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C12FE">
      <w:pPr>
        <w:widowControl/>
        <w:spacing w:line="540" w:lineRule="exact"/>
        <w:jc w:val="left"/>
        <w:rPr>
          <w:rFonts w:hint="eastAsia" w:ascii="宋体" w:hAnsi="宋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宋体" w:hAnsi="宋体" w:eastAsia="黑体" w:cs="黑体"/>
          <w:b w:val="0"/>
          <w:bCs/>
          <w:sz w:val="32"/>
          <w:szCs w:val="32"/>
        </w:rPr>
        <w:t>附件</w:t>
      </w:r>
      <w:r>
        <w:rPr>
          <w:rFonts w:hint="eastAsia" w:ascii="宋体" w:hAnsi="宋体" w:eastAsia="黑体" w:cs="黑体"/>
          <w:b w:val="0"/>
          <w:bCs/>
          <w:sz w:val="32"/>
          <w:szCs w:val="32"/>
          <w:lang w:val="en-US" w:eastAsia="zh-CN"/>
        </w:rPr>
        <w:t>3</w:t>
      </w:r>
    </w:p>
    <w:p w14:paraId="32B01A1E">
      <w:pPr>
        <w:keepNext w:val="0"/>
        <w:keepLines w:val="0"/>
        <w:pageBreakBefore w:val="0"/>
        <w:widowControl w:val="0"/>
        <w:tabs>
          <w:tab w:val="left" w:pos="87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宋体" w:hAnsi="宋体" w:eastAsia="方正小标宋简体" w:cs="方正小标宋简体"/>
          <w:b w:val="0"/>
          <w:bCs/>
          <w:color w:val="000000"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2025</w:t>
      </w:r>
      <w:r>
        <w:rPr>
          <w:rFonts w:hint="eastAsia" w:ascii="宋体" w:hAnsi="宋体" w:eastAsia="方正小标宋简体" w:cs="方正小标宋简体"/>
          <w:b w:val="0"/>
          <w:bCs/>
          <w:color w:val="000000"/>
          <w:sz w:val="44"/>
          <w:szCs w:val="44"/>
          <w:lang w:eastAsia="zh-CN"/>
        </w:rPr>
        <w:t>年度赣州市技术革新奖补</w:t>
      </w:r>
      <w:r>
        <w:rPr>
          <w:rFonts w:hint="eastAsia" w:ascii="宋体" w:hAnsi="宋体" w:eastAsia="方正小标宋简体" w:cs="方正小标宋简体"/>
          <w:b w:val="0"/>
          <w:bCs/>
          <w:color w:val="000000"/>
          <w:sz w:val="44"/>
          <w:szCs w:val="44"/>
        </w:rPr>
        <w:t>推荐汇总表</w:t>
      </w:r>
    </w:p>
    <w:bookmarkEnd w:id="0"/>
    <w:p w14:paraId="32D6461A">
      <w:pPr>
        <w:pStyle w:val="5"/>
        <w:rPr>
          <w:rFonts w:hint="eastAsia" w:ascii="宋体" w:hAnsi="宋体" w:cs="Times New Roman"/>
          <w:b/>
          <w:color w:val="000000"/>
          <w:sz w:val="32"/>
          <w:szCs w:val="32"/>
          <w:lang w:eastAsia="zh-CN"/>
        </w:rPr>
      </w:pPr>
    </w:p>
    <w:p w14:paraId="41FA98F8">
      <w:pPr>
        <w:pStyle w:val="5"/>
        <w:rPr>
          <w:rFonts w:hint="eastAsia" w:ascii="宋体" w:hAnsi="宋体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b w:val="0"/>
          <w:bCs/>
          <w:color w:val="000000"/>
          <w:sz w:val="32"/>
          <w:szCs w:val="32"/>
          <w:lang w:eastAsia="zh-CN"/>
        </w:rPr>
        <w:t>推荐单位：</w:t>
      </w:r>
      <w:r>
        <w:rPr>
          <w:rFonts w:hint="eastAsia" w:ascii="宋体" w:hAnsi="宋体" w:eastAsia="仿宋_GB2312" w:cs="仿宋_GB2312"/>
          <w:b w:val="0"/>
          <w:bCs/>
          <w:color w:val="000000"/>
          <w:sz w:val="32"/>
          <w:szCs w:val="32"/>
          <w:lang w:val="en-US" w:eastAsia="zh-CN"/>
        </w:rPr>
        <w:t xml:space="preserve">        </w:t>
      </w:r>
      <w:r>
        <w:rPr>
          <w:rFonts w:hint="eastAsia" w:ascii="宋体" w:hAnsi="宋体" w:eastAsia="仿宋_GB2312" w:cs="仿宋_GB2312"/>
          <w:b w:val="0"/>
          <w:bCs/>
          <w:color w:val="000000"/>
          <w:sz w:val="32"/>
          <w:szCs w:val="32"/>
          <w:lang w:eastAsia="zh-CN"/>
        </w:rPr>
        <w:t>（盖章）</w:t>
      </w:r>
      <w:r>
        <w:rPr>
          <w:rFonts w:hint="eastAsia" w:ascii="宋体" w:hAnsi="宋体" w:eastAsia="仿宋_GB2312" w:cs="仿宋_GB2312"/>
          <w:b w:val="0"/>
          <w:bCs/>
          <w:color w:val="000000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宋体" w:hAnsi="宋体" w:eastAsia="仿宋_GB2312" w:cs="仿宋_GB2312"/>
          <w:b w:val="0"/>
          <w:bCs/>
          <w:color w:val="000000"/>
          <w:sz w:val="32"/>
          <w:szCs w:val="32"/>
          <w:lang w:eastAsia="zh-CN"/>
        </w:rPr>
        <w:t>日期：</w:t>
      </w:r>
      <w:r>
        <w:rPr>
          <w:rFonts w:hint="eastAsia" w:ascii="宋体" w:hAnsi="宋体" w:eastAsia="仿宋_GB2312" w:cs="仿宋_GB2312"/>
          <w:b w:val="0"/>
          <w:bCs/>
          <w:color w:val="000000"/>
          <w:sz w:val="32"/>
          <w:szCs w:val="32"/>
          <w:lang w:val="en-US" w:eastAsia="zh-CN"/>
        </w:rPr>
        <w:t>2026年  月  日</w:t>
      </w:r>
    </w:p>
    <w:tbl>
      <w:tblPr>
        <w:tblStyle w:val="6"/>
        <w:tblW w:w="13097" w:type="dxa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83"/>
        <w:gridCol w:w="4524"/>
        <w:gridCol w:w="3315"/>
        <w:gridCol w:w="4075"/>
      </w:tblGrid>
      <w:tr w14:paraId="247922B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4" w:hRule="atLeast"/>
          <w:jc w:val="center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1C94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4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3E0A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  <w:t>成果名称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4067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  <w:t>主要完成人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C2CD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  <w:t>主要完成单位</w:t>
            </w:r>
          </w:p>
        </w:tc>
      </w:tr>
      <w:tr w14:paraId="3CAD6CD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8" w:hRule="atLeast"/>
          <w:jc w:val="center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82D9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FD7D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68CC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590D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F0473A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8" w:hRule="atLeast"/>
          <w:jc w:val="center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67EF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1E2A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4056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D1EA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86CB58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3" w:hRule="atLeast"/>
          <w:jc w:val="center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91E9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D2B7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D9EF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FDE9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D212A9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8" w:hRule="atLeast"/>
          <w:jc w:val="center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D93D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0E3D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673D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B514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F2439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8" w:hRule="atLeast"/>
          <w:jc w:val="center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B66A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336F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54A8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3DDF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60AB50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8" w:hRule="atLeast"/>
          <w:jc w:val="center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1D0C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……</w:t>
            </w:r>
          </w:p>
        </w:tc>
        <w:tc>
          <w:tcPr>
            <w:tcW w:w="4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A7A8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A4E1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BCE2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 w14:paraId="75363B5D">
      <w:r>
        <w:rPr>
          <w:rFonts w:hint="eastAsia" w:ascii="宋体" w:hAnsi="宋体"/>
          <w:lang w:val="en-US" w:eastAsia="zh-CN"/>
        </w:rPr>
        <w:t xml:space="preserve">    </w:t>
      </w:r>
      <w:r>
        <w:rPr>
          <w:rFonts w:hint="eastAsia" w:ascii="宋体" w:hAnsi="宋体"/>
          <w:lang w:eastAsia="zh-CN"/>
        </w:rPr>
        <w:t>推荐单位联系人：</w:t>
      </w:r>
      <w:r>
        <w:rPr>
          <w:rFonts w:hint="eastAsia" w:ascii="宋体" w:hAnsi="宋体"/>
          <w:lang w:val="en-US" w:eastAsia="zh-CN"/>
        </w:rPr>
        <w:t xml:space="preserve">                              </w:t>
      </w:r>
      <w:r>
        <w:rPr>
          <w:rFonts w:hint="eastAsia" w:ascii="宋体" w:hAnsi="宋体"/>
          <w:lang w:eastAsia="zh-CN"/>
        </w:rPr>
        <w:t>联系电话：</w:t>
      </w:r>
    </w:p>
    <w:sectPr>
      <w:pgSz w:w="16838" w:h="11906" w:orient="landscape"/>
      <w:pgMar w:top="1519" w:right="1440" w:bottom="151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7A2A25"/>
    <w:rsid w:val="2C7A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 w:val="0"/>
      <w:keepLines/>
      <w:adjustRightInd/>
      <w:snapToGrid/>
      <w:spacing w:line="360" w:lineRule="auto"/>
      <w:ind w:firstLine="883" w:firstLineChars="200"/>
      <w:outlineLvl w:val="1"/>
    </w:pPr>
    <w:rPr>
      <w:rFonts w:ascii="Times New Roman" w:hAnsi="Times New Roman" w:eastAsia="黑体" w:cs="Times New Roman"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1"/>
    <w:rPr>
      <w:rFonts w:hint="eastAsia"/>
      <w:sz w:val="23"/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"/>
    <w:basedOn w:val="3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2026-04-20T07:23:00Z</dcterms:created>
  <dc:creator>科技局</dc:creator>
  <cp:lastModifiedBy>科技局</cp:lastModifiedBy>
  <dcterms:modified xsi:type="dcterms:W3CDTF">2026-04-20T07:24:24Z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F4C1F59D67BB48769DD4A29880A70530_11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