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0" w:lineRule="atLeast"/>
        <w:textAlignment w:val="auto"/>
        <w:rPr>
          <w:rFonts w:ascii="仿宋" w:hAnsi="仿宋" w:eastAsia="仿宋"/>
          <w:b/>
          <w:bCs/>
          <w:sz w:val="30"/>
        </w:rPr>
      </w:pPr>
    </w:p>
    <w:p>
      <w:pPr>
        <w:keepNext w:val="0"/>
        <w:keepLines w:val="0"/>
        <w:pageBreakBefore w:val="0"/>
        <w:widowControl w:val="0"/>
        <w:kinsoku/>
        <w:wordWrap/>
        <w:overflowPunct/>
        <w:topLinePunct w:val="0"/>
        <w:autoSpaceDE/>
        <w:autoSpaceDN/>
        <w:bidi w:val="0"/>
        <w:adjustRightInd/>
        <w:snapToGrid/>
        <w:spacing w:line="0" w:lineRule="atLeast"/>
        <w:textAlignment w:val="auto"/>
        <w:rPr>
          <w:rFonts w:ascii="仿宋" w:hAnsi="仿宋" w:eastAsia="仿宋"/>
          <w:b/>
          <w:bCs/>
          <w:sz w:val="30"/>
        </w:rPr>
      </w:pPr>
    </w:p>
    <w:p>
      <w:pPr>
        <w:spacing w:line="500" w:lineRule="exact"/>
        <w:rPr>
          <w:rFonts w:ascii="仿宋" w:hAnsi="仿宋" w:eastAsia="仿宋"/>
          <w:b/>
          <w:bCs/>
          <w:sz w:val="30"/>
        </w:rPr>
      </w:pPr>
    </w:p>
    <w:p>
      <w:pPr>
        <w:spacing w:line="500" w:lineRule="exact"/>
        <w:rPr>
          <w:rFonts w:ascii="仿宋" w:hAnsi="仿宋" w:eastAsia="仿宋"/>
          <w:b/>
          <w:bCs/>
          <w:sz w:val="30"/>
        </w:rPr>
      </w:pPr>
    </w:p>
    <w:p>
      <w:pPr>
        <w:spacing w:line="500" w:lineRule="exact"/>
        <w:rPr>
          <w:rFonts w:ascii="仿宋" w:hAnsi="仿宋" w:eastAsia="仿宋"/>
          <w:b/>
          <w:bCs/>
          <w:sz w:val="30"/>
        </w:rPr>
      </w:pPr>
    </w:p>
    <w:p>
      <w:pPr>
        <w:spacing w:line="500" w:lineRule="exact"/>
        <w:rPr>
          <w:rFonts w:ascii="仿宋" w:hAnsi="仿宋" w:eastAsia="仿宋"/>
          <w:b/>
          <w:bCs/>
          <w:sz w:val="30"/>
        </w:rPr>
      </w:pPr>
    </w:p>
    <w:p>
      <w:pPr>
        <w:spacing w:line="500" w:lineRule="exact"/>
        <w:rPr>
          <w:rFonts w:ascii="仿宋" w:hAnsi="仿宋" w:eastAsia="仿宋"/>
          <w:b/>
          <w:bCs/>
          <w:sz w:val="30"/>
        </w:rPr>
      </w:pPr>
    </w:p>
    <w:p>
      <w:pPr>
        <w:spacing w:line="500" w:lineRule="exact"/>
        <w:rPr>
          <w:rFonts w:ascii="仿宋" w:hAnsi="仿宋" w:eastAsia="仿宋"/>
          <w:b/>
          <w:bCs/>
          <w:sz w:val="30"/>
        </w:rPr>
      </w:pPr>
    </w:p>
    <w:p>
      <w:pPr>
        <w:spacing w:line="500" w:lineRule="exact"/>
        <w:jc w:val="center"/>
        <w:rPr>
          <w:rFonts w:ascii="仿宋" w:hAnsi="仿宋" w:eastAsia="仿宋"/>
          <w:bCs/>
          <w:sz w:val="32"/>
          <w:szCs w:val="32"/>
        </w:rPr>
      </w:pPr>
      <w:r>
        <w:rPr>
          <w:rFonts w:hint="eastAsia" w:ascii="仿宋" w:hAnsi="仿宋" w:eastAsia="仿宋"/>
          <w:bCs/>
          <w:sz w:val="32"/>
          <w:szCs w:val="32"/>
        </w:rPr>
        <w:t>赣市科发〔</w:t>
      </w:r>
      <w:r>
        <w:rPr>
          <w:rFonts w:ascii="仿宋" w:hAnsi="仿宋" w:eastAsia="仿宋"/>
          <w:bCs/>
          <w:sz w:val="32"/>
          <w:szCs w:val="32"/>
        </w:rPr>
        <w:t>202</w:t>
      </w:r>
      <w:r>
        <w:rPr>
          <w:rFonts w:hint="eastAsia" w:ascii="仿宋" w:hAnsi="仿宋" w:eastAsia="仿宋"/>
          <w:bCs/>
          <w:sz w:val="32"/>
          <w:szCs w:val="32"/>
          <w:lang w:val="en-US" w:eastAsia="zh-CN"/>
        </w:rPr>
        <w:t>3</w:t>
      </w:r>
      <w:r>
        <w:rPr>
          <w:rFonts w:hint="eastAsia" w:ascii="仿宋" w:hAnsi="仿宋" w:eastAsia="仿宋"/>
          <w:bCs/>
          <w:sz w:val="32"/>
          <w:szCs w:val="32"/>
        </w:rPr>
        <w:t>〕</w:t>
      </w:r>
      <w:r>
        <w:rPr>
          <w:rFonts w:hint="eastAsia" w:ascii="仿宋" w:hAnsi="仿宋" w:eastAsia="仿宋"/>
          <w:bCs/>
          <w:sz w:val="32"/>
          <w:szCs w:val="32"/>
          <w:lang w:val="en-US" w:eastAsia="zh-CN"/>
        </w:rPr>
        <w:t>5</w:t>
      </w:r>
      <w:r>
        <w:rPr>
          <w:rFonts w:hint="eastAsia" w:ascii="仿宋" w:hAnsi="仿宋" w:eastAsia="仿宋"/>
          <w:bCs/>
          <w:sz w:val="32"/>
          <w:szCs w:val="32"/>
        </w:rPr>
        <w:t>号</w:t>
      </w:r>
    </w:p>
    <w:p>
      <w:pPr>
        <w:jc w:val="center"/>
        <w:rPr>
          <w:rFonts w:ascii="仿宋" w:hAnsi="仿宋" w:eastAsia="仿宋"/>
          <w:b/>
          <w:bCs/>
          <w:sz w:val="30"/>
        </w:rPr>
      </w:pPr>
      <w:bookmarkStart w:id="0" w:name="_GoBack"/>
      <w:bookmarkEnd w:id="0"/>
    </w:p>
    <w:p>
      <w:pPr>
        <w:jc w:val="center"/>
        <w:rPr>
          <w:rFonts w:ascii="仿宋_GB2312" w:eastAsia="仿宋_GB2312"/>
          <w:b/>
          <w:bCs/>
          <w:sz w:val="3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关于组织</w:t>
      </w:r>
      <w:r>
        <w:rPr>
          <w:rFonts w:hint="eastAsia" w:ascii="方正小标宋简体" w:hAnsi="方正小标宋简体" w:eastAsia="方正小标宋简体" w:cs="方正小标宋简体"/>
          <w:sz w:val="44"/>
          <w:szCs w:val="44"/>
          <w:lang w:val="en-US" w:eastAsia="zh-CN"/>
        </w:rPr>
        <w:t>开展</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赣州市</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“科创飞地”</w:t>
      </w:r>
      <w:r>
        <w:rPr>
          <w:rFonts w:hint="eastAsia" w:ascii="方正小标宋简体" w:hAnsi="方正小标宋简体" w:eastAsia="方正小标宋简体" w:cs="方正小标宋简体"/>
          <w:sz w:val="44"/>
          <w:szCs w:val="44"/>
        </w:rPr>
        <w:t>申报</w:t>
      </w:r>
      <w:r>
        <w:rPr>
          <w:rFonts w:hint="eastAsia" w:ascii="方正小标宋简体" w:hAnsi="方正小标宋简体" w:eastAsia="方正小标宋简体" w:cs="方正小标宋简体"/>
          <w:sz w:val="44"/>
          <w:szCs w:val="44"/>
          <w:lang w:val="en-US" w:eastAsia="zh-CN"/>
        </w:rPr>
        <w:t>工作</w:t>
      </w:r>
      <w:r>
        <w:rPr>
          <w:rFonts w:hint="eastAsia" w:ascii="方正小标宋简体" w:hAnsi="方正小标宋简体" w:eastAsia="方正小标宋简体" w:cs="方正小标宋简体"/>
          <w:sz w:val="44"/>
          <w:szCs w:val="44"/>
        </w:rPr>
        <w:t>的通知</w:t>
      </w:r>
    </w:p>
    <w:p>
      <w:pPr>
        <w:pStyle w:val="14"/>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rPr>
      </w:pPr>
      <w:r>
        <w:rPr>
          <w:rFonts w:hint="eastAsia"/>
        </w:rPr>
        <w:t>各县（市、区）科技主管部门、科创中心，赣州经开区经发局、赣州高新区科创局、赣州蓉江新区社管局，驻市</w:t>
      </w:r>
      <w:r>
        <w:rPr>
          <w:rFonts w:hint="eastAsia"/>
          <w:lang w:eastAsia="zh-CN"/>
        </w:rPr>
        <w:t>（</w:t>
      </w:r>
      <w:r>
        <w:rPr>
          <w:rFonts w:hint="eastAsia"/>
          <w:lang w:val="en-US" w:eastAsia="zh-CN"/>
        </w:rPr>
        <w:t>市属</w:t>
      </w:r>
      <w:r>
        <w:rPr>
          <w:rFonts w:hint="eastAsia"/>
          <w:lang w:eastAsia="zh-CN"/>
        </w:rPr>
        <w:t>）</w:t>
      </w:r>
      <w:r>
        <w:rPr>
          <w:rFonts w:hint="eastAsia"/>
        </w:rPr>
        <w:t>高校、科研院所、医</w:t>
      </w:r>
      <w:r>
        <w:rPr>
          <w:rFonts w:hint="eastAsia"/>
          <w:lang w:val="en-US" w:eastAsia="zh-CN"/>
        </w:rPr>
        <w:t>院</w:t>
      </w:r>
      <w:r>
        <w:rPr>
          <w:rFonts w:hint="eastAsia"/>
        </w:rPr>
        <w:t>，有关单位：</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rPr>
      </w:pPr>
      <w:r>
        <w:rPr>
          <w:rFonts w:hint="eastAsia"/>
        </w:rPr>
        <w:t>为贯彻落实</w:t>
      </w:r>
      <w:r>
        <w:rPr>
          <w:rFonts w:hint="eastAsia"/>
          <w:lang w:val="en-US" w:eastAsia="zh-CN"/>
        </w:rPr>
        <w:t>打造</w:t>
      </w:r>
      <w:r>
        <w:rPr>
          <w:rFonts w:hint="eastAsia"/>
        </w:rPr>
        <w:t>对接融入粤港澳大湾区桥头堡战略，进一步优化我市科技创新空间布局，全面提升区域创新能力，</w:t>
      </w:r>
      <w:r>
        <w:rPr>
          <w:rFonts w:hint="eastAsia"/>
          <w:lang w:val="en-US" w:eastAsia="zh-CN"/>
        </w:rPr>
        <w:t>助力全市科技创新赋能行动。</w:t>
      </w:r>
      <w:r>
        <w:rPr>
          <w:rFonts w:hint="eastAsia"/>
        </w:rPr>
        <w:t>根据《赣州市“科创飞地”认定管理办法（试行）》（赣市科发〔2022〕8号）</w:t>
      </w:r>
      <w:r>
        <w:rPr>
          <w:rFonts w:hint="eastAsia"/>
          <w:lang w:val="en-US" w:eastAsia="zh-CN"/>
        </w:rPr>
        <w:t>有关规定</w:t>
      </w:r>
      <w:r>
        <w:rPr>
          <w:rFonts w:hint="eastAsia"/>
        </w:rPr>
        <w:t>，决定在全市范围内组织</w:t>
      </w:r>
      <w:r>
        <w:rPr>
          <w:rFonts w:hint="eastAsia"/>
          <w:lang w:val="en-US" w:eastAsia="zh-CN"/>
        </w:rPr>
        <w:t>开展</w:t>
      </w:r>
      <w:r>
        <w:rPr>
          <w:rFonts w:hint="eastAsia"/>
        </w:rPr>
        <w:t>202</w:t>
      </w:r>
      <w:r>
        <w:rPr>
          <w:rFonts w:hint="eastAsia"/>
          <w:lang w:val="en-US" w:eastAsia="zh-CN"/>
        </w:rPr>
        <w:t>3</w:t>
      </w:r>
      <w:r>
        <w:rPr>
          <w:rFonts w:hint="eastAsia"/>
        </w:rPr>
        <w:t>年度</w:t>
      </w:r>
      <w:r>
        <w:rPr>
          <w:rFonts w:hint="eastAsia"/>
          <w:lang w:val="en-US" w:eastAsia="zh-CN"/>
        </w:rPr>
        <w:t>赣州市</w:t>
      </w:r>
      <w:r>
        <w:rPr>
          <w:rFonts w:hint="eastAsia"/>
        </w:rPr>
        <w:t>“</w:t>
      </w:r>
      <w:r>
        <w:rPr>
          <w:rFonts w:hint="eastAsia"/>
          <w:lang w:val="en-US" w:eastAsia="zh-CN"/>
        </w:rPr>
        <w:t>科创</w:t>
      </w:r>
      <w:r>
        <w:rPr>
          <w:rFonts w:hint="eastAsia"/>
        </w:rPr>
        <w:t>飞地”的申报工作。现将有关事项通知如下：</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rPr>
      </w:pPr>
      <w:r>
        <w:rPr>
          <w:rFonts w:hint="eastAsia" w:ascii="黑体" w:hAnsi="黑体" w:eastAsia="黑体" w:cs="黑体"/>
        </w:rPr>
        <w:t>一、申报主体</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rPr>
      </w:pPr>
      <w:r>
        <w:rPr>
          <w:rFonts w:hint="eastAsia"/>
          <w:lang w:val="en-US" w:eastAsia="zh-CN"/>
        </w:rPr>
        <w:t>赣州市</w:t>
      </w:r>
      <w:r>
        <w:rPr>
          <w:rFonts w:hint="eastAsia"/>
        </w:rPr>
        <w:t>“</w:t>
      </w:r>
      <w:r>
        <w:rPr>
          <w:rFonts w:hint="eastAsia"/>
          <w:lang w:val="en-US" w:eastAsia="zh-CN"/>
        </w:rPr>
        <w:t>科创</w:t>
      </w:r>
      <w:r>
        <w:rPr>
          <w:rFonts w:hint="eastAsia"/>
        </w:rPr>
        <w:t>飞地”包括两种形式、五个类别。</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（一）飞出市外型</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rPr>
      </w:pPr>
      <w:r>
        <w:rPr>
          <w:rFonts w:hint="eastAsia"/>
        </w:rPr>
        <w:t>第一类：科技研发飞地</w:t>
      </w:r>
      <w:r>
        <w:rPr>
          <w:rFonts w:hint="eastAsia"/>
          <w:lang w:eastAsia="zh-CN"/>
        </w:rPr>
        <w:t>，</w:t>
      </w:r>
      <w:r>
        <w:rPr>
          <w:rFonts w:hint="eastAsia"/>
        </w:rPr>
        <w:t>以就地吸引外部科研、创新资源为我市服务为目标，在创新资源集聚地区设立的实验室、研究院、技术创新中心等研发机构</w:t>
      </w:r>
      <w:r>
        <w:rPr>
          <w:rFonts w:hint="eastAsia"/>
          <w:lang w:eastAsia="zh-CN"/>
        </w:rPr>
        <w:t>。</w:t>
      </w:r>
      <w:r>
        <w:rPr>
          <w:rFonts w:hint="eastAsia"/>
          <w:lang w:val="en-US" w:eastAsia="zh-CN"/>
        </w:rPr>
        <w:t>申报主体为</w:t>
      </w:r>
      <w:r>
        <w:rPr>
          <w:rFonts w:hint="eastAsia"/>
        </w:rPr>
        <w:t>赣州市企事业单位</w:t>
      </w:r>
      <w:r>
        <w:rPr>
          <w:rFonts w:hint="eastAsia"/>
          <w:lang w:eastAsia="zh-CN"/>
        </w:rPr>
        <w:t>。</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rPr>
      </w:pPr>
      <w:r>
        <w:rPr>
          <w:rFonts w:hint="eastAsia"/>
        </w:rPr>
        <w:t>第二类：科技人才飞地</w:t>
      </w:r>
      <w:r>
        <w:rPr>
          <w:rFonts w:hint="eastAsia"/>
          <w:lang w:eastAsia="zh-CN"/>
        </w:rPr>
        <w:t>，</w:t>
      </w:r>
      <w:r>
        <w:rPr>
          <w:rFonts w:hint="eastAsia"/>
        </w:rPr>
        <w:t>以引进（含柔性）和培育高科技人才、服务我市科技创新和产业发展为目标，在知名高校院所或高科技人才集中的地区设立的引才育才工作机构</w:t>
      </w:r>
      <w:r>
        <w:rPr>
          <w:rFonts w:hint="eastAsia"/>
          <w:lang w:eastAsia="zh-CN"/>
        </w:rPr>
        <w:t>。</w:t>
      </w:r>
      <w:r>
        <w:rPr>
          <w:rFonts w:hint="eastAsia"/>
          <w:lang w:val="en-US" w:eastAsia="zh-CN"/>
        </w:rPr>
        <w:t>申报主体为</w:t>
      </w:r>
      <w:r>
        <w:rPr>
          <w:rFonts w:hint="eastAsia"/>
        </w:rPr>
        <w:t>赣州市各园区、机关、事业单位</w:t>
      </w:r>
      <w:r>
        <w:rPr>
          <w:rFonts w:hint="eastAsia"/>
          <w:lang w:eastAsia="zh-CN"/>
        </w:rPr>
        <w:t>。</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rPr>
      </w:pPr>
      <w:r>
        <w:rPr>
          <w:rFonts w:hint="eastAsia"/>
        </w:rPr>
        <w:t>第三类：科技孵化器飞地</w:t>
      </w:r>
      <w:r>
        <w:rPr>
          <w:rFonts w:hint="eastAsia"/>
          <w:lang w:eastAsia="zh-CN"/>
        </w:rPr>
        <w:t>，</w:t>
      </w:r>
      <w:r>
        <w:rPr>
          <w:rFonts w:hint="eastAsia"/>
        </w:rPr>
        <w:t>以引进科技项目、企业和人才到赣州市产业化落地为目标，在发达城市设立的孵化器</w:t>
      </w:r>
      <w:r>
        <w:rPr>
          <w:rFonts w:hint="eastAsia"/>
          <w:lang w:eastAsia="zh-CN"/>
        </w:rPr>
        <w:t>。</w:t>
      </w:r>
      <w:r>
        <w:rPr>
          <w:rFonts w:hint="eastAsia"/>
          <w:lang w:val="en-US" w:eastAsia="zh-CN"/>
        </w:rPr>
        <w:t>申报主体为</w:t>
      </w:r>
      <w:r>
        <w:rPr>
          <w:rFonts w:hint="eastAsia"/>
        </w:rPr>
        <w:t>赣州市各园区、机关和企事业单位</w:t>
      </w:r>
      <w:r>
        <w:rPr>
          <w:rFonts w:hint="eastAsia"/>
          <w:lang w:eastAsia="zh-CN"/>
        </w:rPr>
        <w:t>。</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rPr>
      </w:pPr>
      <w:r>
        <w:rPr>
          <w:rFonts w:hint="eastAsia" w:ascii="楷体_GB2312" w:hAnsi="楷体_GB2312" w:eastAsia="楷体_GB2312" w:cs="楷体_GB2312"/>
        </w:rPr>
        <w:t>（二）飞入市内型</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highlight w:val="yellow"/>
          <w:lang w:eastAsia="zh-CN"/>
        </w:rPr>
      </w:pPr>
      <w:r>
        <w:rPr>
          <w:rFonts w:hint="eastAsia"/>
        </w:rPr>
        <w:t>第四类：技术转移飞地，以联合开展技术推广、学科建设、人才培养为目的，在我市设立的分支机构。</w:t>
      </w:r>
      <w:r>
        <w:rPr>
          <w:rFonts w:hint="eastAsia"/>
          <w:highlight w:val="none"/>
          <w:lang w:val="en-US" w:eastAsia="zh-CN"/>
        </w:rPr>
        <w:t>申报主体为</w:t>
      </w:r>
      <w:r>
        <w:rPr>
          <w:rFonts w:hint="eastAsia"/>
          <w:highlight w:val="none"/>
        </w:rPr>
        <w:t>赣州市外高校、院所、医院</w:t>
      </w:r>
      <w:r>
        <w:rPr>
          <w:rFonts w:hint="eastAsia"/>
          <w:highlight w:val="none"/>
          <w:lang w:val="en-US" w:eastAsia="zh-CN"/>
        </w:rPr>
        <w:t>与我市合作共建单位</w:t>
      </w:r>
      <w:r>
        <w:rPr>
          <w:rFonts w:hint="eastAsia"/>
          <w:highlight w:val="none"/>
          <w:lang w:eastAsia="zh-CN"/>
        </w:rPr>
        <w:t>。</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lang w:eastAsia="zh-CN"/>
        </w:rPr>
      </w:pPr>
      <w:r>
        <w:rPr>
          <w:rFonts w:hint="eastAsia"/>
        </w:rPr>
        <w:t>第五类：成果转化飞地</w:t>
      </w:r>
      <w:r>
        <w:rPr>
          <w:rFonts w:hint="eastAsia"/>
          <w:lang w:eastAsia="zh-CN"/>
        </w:rPr>
        <w:t>，</w:t>
      </w:r>
      <w:r>
        <w:rPr>
          <w:rFonts w:hint="eastAsia"/>
        </w:rPr>
        <w:t>以推进科技成果转化、企业技术服务和科技产业投资为目标，在我市设立的分支机构。</w:t>
      </w:r>
      <w:r>
        <w:rPr>
          <w:rFonts w:hint="eastAsia"/>
          <w:lang w:val="en-US" w:eastAsia="zh-CN"/>
        </w:rPr>
        <w:t>申报主体为</w:t>
      </w:r>
      <w:r>
        <w:rPr>
          <w:rFonts w:hint="eastAsia"/>
        </w:rPr>
        <w:t>赣州市外企事业单位</w:t>
      </w:r>
      <w:r>
        <w:rPr>
          <w:rFonts w:hint="eastAsia"/>
          <w:lang w:val="en-US" w:eastAsia="zh-CN"/>
        </w:rPr>
        <w:t>与我市合作共建单位</w:t>
      </w:r>
      <w:r>
        <w:rPr>
          <w:rFonts w:hint="eastAsia"/>
          <w:lang w:eastAsia="zh-CN"/>
        </w:rPr>
        <w:t>。</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二、申报条件</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一</w:t>
      </w:r>
      <w:r>
        <w:rPr>
          <w:rFonts w:hint="eastAsia" w:ascii="楷体_GB2312" w:hAnsi="楷体_GB2312" w:eastAsia="楷体_GB2312" w:cs="楷体_GB2312"/>
          <w:lang w:eastAsia="zh-CN"/>
        </w:rPr>
        <w:t>）</w:t>
      </w:r>
      <w:r>
        <w:rPr>
          <w:rFonts w:hint="eastAsia" w:ascii="楷体_GB2312" w:hAnsi="楷体_GB2312" w:eastAsia="楷体_GB2312" w:cs="楷体_GB2312"/>
          <w:lang w:val="en-US" w:eastAsia="zh-CN"/>
        </w:rPr>
        <w:t>科技研发飞地</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1.</w:t>
      </w:r>
      <w:r>
        <w:rPr>
          <w:rFonts w:hint="default"/>
          <w:lang w:val="en-US" w:eastAsia="zh-CN"/>
        </w:rPr>
        <w:t>申报单位为在赣州市登记注册的企业、事业、民办非企等独立法人机构。</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2.</w:t>
      </w:r>
      <w:r>
        <w:rPr>
          <w:rFonts w:hint="default"/>
          <w:lang w:val="en-US" w:eastAsia="zh-CN"/>
        </w:rPr>
        <w:t>申报单位对研发机构拥有实际控制权，原则上研发机构与申报单位在主营业务领域和研发方向上应密切相关。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3.</w:t>
      </w:r>
      <w:r>
        <w:rPr>
          <w:rFonts w:hint="default"/>
          <w:lang w:val="en-US" w:eastAsia="zh-CN"/>
        </w:rPr>
        <w:t>研发机构设在赣州市外的创新资源集聚地区（包括国外），具有稳定的经费来源，上一年度研发经费不低于100万元。</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4.</w:t>
      </w:r>
      <w:r>
        <w:rPr>
          <w:rFonts w:hint="default"/>
          <w:lang w:val="en-US" w:eastAsia="zh-CN"/>
        </w:rPr>
        <w:t>研发机构办公和科研场地不少于200平方米。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5.</w:t>
      </w:r>
      <w:r>
        <w:rPr>
          <w:rFonts w:hint="default"/>
          <w:lang w:val="en-US" w:eastAsia="zh-CN"/>
        </w:rPr>
        <w:t>研发机构原则上应拥有不少于5人的专业研发人员，其中具有博士学位、副高级职称或相当层次资深领军研发人员不少于1人，研发团队特别优秀的，研发人员数量可适当放宽。</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6.</w:t>
      </w:r>
      <w:r>
        <w:rPr>
          <w:rFonts w:hint="default"/>
          <w:lang w:val="en-US" w:eastAsia="zh-CN"/>
        </w:rPr>
        <w:t>围绕申报单位业务需求实施研究开发，拥有自主知识产权或技术，具有明确的研究开发任务和绩效考核目标。</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（二）科技人才飞地</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1.</w:t>
      </w:r>
      <w:r>
        <w:rPr>
          <w:rFonts w:hint="default"/>
          <w:lang w:val="en-US" w:eastAsia="zh-CN"/>
        </w:rPr>
        <w:t>申报单位为赣州市各级机关单位、各类产业园区。</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2.</w:t>
      </w:r>
      <w:r>
        <w:rPr>
          <w:rFonts w:hint="default"/>
          <w:lang w:val="en-US" w:eastAsia="zh-CN"/>
        </w:rPr>
        <w:t>申报单位对人才服务平台拥有实际控制权，直接或委托合作方共同建设运营。</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3.</w:t>
      </w:r>
      <w:r>
        <w:rPr>
          <w:rFonts w:hint="default"/>
          <w:lang w:val="en-US" w:eastAsia="zh-CN"/>
        </w:rPr>
        <w:t>人才服务平台设在赣州市外知名高校院所或高科技人才集中的地区，拥有不少于5名专兼职运营人员，其中专职人员不少于2人，固定办公场地不少于200平方米。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4.</w:t>
      </w:r>
      <w:r>
        <w:rPr>
          <w:rFonts w:hint="default"/>
          <w:lang w:val="en-US" w:eastAsia="zh-CN"/>
        </w:rPr>
        <w:t>具有稳定的经费来源，能够保障人才服务平台日常运营开支。</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5.</w:t>
      </w:r>
      <w:r>
        <w:rPr>
          <w:rFonts w:hint="default"/>
          <w:lang w:val="en-US" w:eastAsia="zh-CN"/>
        </w:rPr>
        <w:t>围绕赣州市经济社会发展需求开展运营管理工作，具有明确的招才引智、对接考察、交流活动任务和绩效考核目标。</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（三）科技孵化器飞地</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1.</w:t>
      </w:r>
      <w:r>
        <w:rPr>
          <w:rFonts w:hint="default"/>
          <w:lang w:val="en-US" w:eastAsia="zh-CN"/>
        </w:rPr>
        <w:t>申报单位为赣州市各级机关单位、各类产业园区，以及在赣州市登记注册的企业、事业、民办非企等独立法人机构。</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2.</w:t>
      </w:r>
      <w:r>
        <w:rPr>
          <w:rFonts w:hint="default"/>
          <w:lang w:val="en-US" w:eastAsia="zh-CN"/>
        </w:rPr>
        <w:t>申报单位对孵化器飞地拥有实际控制权，直接或委托合作方共同建设运营。</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3.</w:t>
      </w:r>
      <w:r>
        <w:rPr>
          <w:rFonts w:hint="default"/>
          <w:lang w:val="en-US" w:eastAsia="zh-CN"/>
        </w:rPr>
        <w:t>孵化器飞地设在赣州市外发达城市，具有健全的场所管理和项目孵化保障体系，能够提供不少于1000平方米的办公场地及基本办公设施。拥有不少于10名专兼职运营人员，其中专业孵化服务人员（指具有创业、投融资、企业管理等经验或经过创业服务相关培训的孵化器专职工作人员）不少于4人。</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4.</w:t>
      </w:r>
      <w:r>
        <w:rPr>
          <w:rFonts w:hint="default"/>
          <w:lang w:val="en-US" w:eastAsia="zh-CN"/>
        </w:rPr>
        <w:t>截至申报之日，在孵和毕业企业中，为拟入驻赣州市的企业提供的工位不少于10个，已在赣州注册企业不少于2家。</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5.</w:t>
      </w:r>
      <w:r>
        <w:rPr>
          <w:rFonts w:hint="default"/>
          <w:lang w:val="en-US" w:eastAsia="zh-CN"/>
        </w:rPr>
        <w:t>围绕赣州市经济社会发展需求开展运营管理工作，具有明确的项目孵化、企业引进、科技合作、人才服务任务和绩效考核目标。</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（四）技术转移飞地</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1.</w:t>
      </w:r>
      <w:r>
        <w:rPr>
          <w:rFonts w:hint="default"/>
          <w:lang w:val="en-US" w:eastAsia="zh-CN"/>
        </w:rPr>
        <w:t>申报单位为赣州市外知名高校、大院大所、三甲医院在赣州设立的分支机构，可以是独立的法人机构，也可以是该院（校）设非法人单元。</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2.</w:t>
      </w:r>
      <w:r>
        <w:rPr>
          <w:rFonts w:hint="default"/>
          <w:lang w:val="en-US" w:eastAsia="zh-CN"/>
        </w:rPr>
        <w:t>申报单位与不少于一家赣州市内高校、院所、医院或企事业单位、行业组织签署合作协议。</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3.</w:t>
      </w:r>
      <w:r>
        <w:rPr>
          <w:rFonts w:hint="default"/>
          <w:lang w:val="en-US" w:eastAsia="zh-CN"/>
        </w:rPr>
        <w:t>申报单位对技术转移飞地拥有实际控制权，直接或委托合作方共同建设运营。</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4.</w:t>
      </w:r>
      <w:r>
        <w:rPr>
          <w:rFonts w:hint="default"/>
          <w:lang w:val="en-US" w:eastAsia="zh-CN"/>
        </w:rPr>
        <w:t>技术转移飞地设在赣州市内，具有健全的场所管理和运营保障体系，拥有不少于200平方米的办公场地及基本办公设施。拥有不少于5名专兼职工作人员，从事技术转移专职人员不少于2人。</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5.</w:t>
      </w:r>
      <w:r>
        <w:rPr>
          <w:rFonts w:hint="default"/>
          <w:lang w:val="en-US" w:eastAsia="zh-CN"/>
        </w:rPr>
        <w:t>围绕赣州市经济社会发展需求，通过整合其母体机构相关学科领域的原始创新和集成创新技术，转移、扩散到我市相关产业和企业，具备技术转让、技术集成与二次开发、工程设计、技术培训、测试分析等能力，设立明确的绩效考核目标。</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（五）成果转化飞地</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1.</w:t>
      </w:r>
      <w:r>
        <w:rPr>
          <w:rFonts w:hint="default"/>
          <w:lang w:val="en-US" w:eastAsia="zh-CN"/>
        </w:rPr>
        <w:t>申报单位为赣州市外知名科技中介服务机构、孵化器运营商在赣州设立的分支机构。</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2.</w:t>
      </w:r>
      <w:r>
        <w:rPr>
          <w:rFonts w:hint="default"/>
          <w:lang w:val="en-US" w:eastAsia="zh-CN"/>
        </w:rPr>
        <w:t>申报单位与不少于一家赣州市内产业园区、企事业单位、行业组织签署合作协议。</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3.</w:t>
      </w:r>
      <w:r>
        <w:rPr>
          <w:rFonts w:hint="default"/>
          <w:lang w:val="en-US" w:eastAsia="zh-CN"/>
        </w:rPr>
        <w:t>申报单位对成果转化飞地拥有实际控制权，直接或委托合作方共同建设运营。</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4.</w:t>
      </w:r>
      <w:r>
        <w:rPr>
          <w:rFonts w:hint="default"/>
          <w:lang w:val="en-US" w:eastAsia="zh-CN"/>
        </w:rPr>
        <w:t>成果转化飞地设在赣州市内，具有健全的场所管理和运营保障体系，拥有不少于1000平方米的办公场地及基本办公设施。拥有不少于10名专兼职工作人员，从事成果转化专职人员不少于4人。</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5.</w:t>
      </w:r>
      <w:r>
        <w:rPr>
          <w:rFonts w:hint="default"/>
          <w:lang w:val="en-US" w:eastAsia="zh-CN"/>
        </w:rPr>
        <w:t>围绕赣州市经济社会发展需求，通过引进其母体机构相关平台基地孵化培育成熟的项目成果，在我市转化、落地和产业化，具备技术代理、技术咨询、技术评估、技术产权交易、技术招标代理、技术投融资、法律诉讼等能力，设置明确的绩效考核目标。</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三、认定程序</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ascii="楷体_GB2312" w:hAnsi="楷体_GB2312" w:eastAsia="楷体_GB2312" w:cs="楷体_GB2312"/>
          <w:lang w:val="en-US" w:eastAsia="zh-CN"/>
        </w:rPr>
        <w:t>（一）提交申报材料。</w:t>
      </w:r>
      <w:r>
        <w:rPr>
          <w:rFonts w:hint="eastAsia"/>
          <w:lang w:val="en-US" w:eastAsia="zh-CN"/>
        </w:rPr>
        <w:t>由申报主体提交申报书和相关附件材料。</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ascii="楷体_GB2312" w:hAnsi="楷体_GB2312" w:eastAsia="楷体_GB2312" w:cs="楷体_GB2312"/>
          <w:lang w:val="en-US" w:eastAsia="zh-CN"/>
        </w:rPr>
        <w:t>（二）主管单位推荐。</w:t>
      </w:r>
      <w:r>
        <w:rPr>
          <w:rFonts w:hint="eastAsia"/>
          <w:lang w:val="en-US" w:eastAsia="zh-CN"/>
        </w:rPr>
        <w:t>由市直驻市主管部门或属地县级科技主管部门进行审核推荐。</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ascii="楷体_GB2312" w:hAnsi="楷体_GB2312" w:eastAsia="楷体_GB2312" w:cs="楷体_GB2312"/>
          <w:lang w:val="en-US" w:eastAsia="zh-CN"/>
        </w:rPr>
        <w:t>（三）科室形式审查。</w:t>
      </w:r>
      <w:r>
        <w:rPr>
          <w:rFonts w:hint="eastAsia"/>
          <w:lang w:val="en-US" w:eastAsia="zh-CN"/>
        </w:rPr>
        <w:t>由市科技局引智与合作科受理申报材料，并进行形式审查。</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ascii="楷体_GB2312" w:hAnsi="楷体_GB2312" w:eastAsia="楷体_GB2312" w:cs="楷体_GB2312"/>
          <w:lang w:val="en-US" w:eastAsia="zh-CN"/>
        </w:rPr>
        <w:t>（四）专家考察评分。</w:t>
      </w:r>
      <w:r>
        <w:rPr>
          <w:rFonts w:hint="eastAsia"/>
          <w:lang w:val="en-US" w:eastAsia="zh-CN"/>
        </w:rPr>
        <w:t>组织相关专家结合申报材料开展线上答辩，依据评分表进行打分。</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cs="Times New Roman"/>
          <w:lang w:val="en-US" w:eastAsia="zh-CN"/>
        </w:rPr>
      </w:pPr>
      <w:r>
        <w:rPr>
          <w:rFonts w:hint="eastAsia" w:ascii="楷体_GB2312" w:hAnsi="楷体_GB2312" w:eastAsia="楷体_GB2312" w:cs="楷体_GB2312"/>
          <w:lang w:val="en-US" w:eastAsia="zh-CN"/>
        </w:rPr>
        <w:t>（五）研究扶持对象。</w:t>
      </w:r>
      <w:r>
        <w:rPr>
          <w:rFonts w:hint="eastAsia"/>
          <w:lang w:val="en-US" w:eastAsia="zh-CN"/>
        </w:rPr>
        <w:t>结合专家评分结果和经济社会发展实际需要，研究提出拟扶持对象，经公示无异议，由市科技局会同市财政局下达</w:t>
      </w:r>
      <w:r>
        <w:rPr>
          <w:rFonts w:hint="default" w:ascii="Times New Roman" w:hAnsi="Times New Roman" w:cs="Times New Roman"/>
          <w:lang w:val="en-US" w:eastAsia="zh-CN"/>
        </w:rPr>
        <w:t>立项文件和立项总金额40%经费指标。</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ascii="楷体_GB2312" w:hAnsi="楷体_GB2312" w:eastAsia="楷体_GB2312" w:cs="楷体_GB2312"/>
          <w:lang w:val="en-US" w:eastAsia="zh-CN"/>
        </w:rPr>
        <w:t>（六）动态考核管理。</w:t>
      </w:r>
      <w:r>
        <w:rPr>
          <w:rFonts w:hint="eastAsia"/>
          <w:lang w:val="en-US" w:eastAsia="zh-CN"/>
        </w:rPr>
        <w:t>“科创飞地”实行动态考核机制，按照管理期内年度考核进行，管理期为3年。市科技局将适时开展实地考察，存在弄虚作假行为的实行一票否决。</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lang w:val="en-US" w:eastAsia="zh-CN"/>
        </w:rPr>
      </w:pP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四、管理考核</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ascii="楷体_GB2312" w:hAnsi="楷体_GB2312" w:eastAsia="楷体_GB2312" w:cs="楷体_GB2312"/>
          <w:lang w:val="en-US" w:eastAsia="zh-CN"/>
        </w:rPr>
        <w:t>（一）考核对象。</w:t>
      </w:r>
      <w:r>
        <w:rPr>
          <w:rFonts w:hint="eastAsia"/>
          <w:lang w:val="en-US" w:eastAsia="zh-CN"/>
        </w:rPr>
        <w:t>立项公布且在管理期内的科创飞地。</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ascii="楷体_GB2312" w:hAnsi="楷体_GB2312" w:eastAsia="楷体_GB2312" w:cs="楷体_GB2312"/>
          <w:lang w:val="en-US" w:eastAsia="zh-CN"/>
        </w:rPr>
        <w:t>（二）考核形式。</w:t>
      </w:r>
      <w:r>
        <w:rPr>
          <w:rFonts w:hint="eastAsia"/>
          <w:lang w:val="en-US" w:eastAsia="zh-CN"/>
        </w:rPr>
        <w:t>结合申报书的计划任务和飞地建设情况，考核采取量化打分形式进行，考核结果分“合格”和“不合格”两个等次，得分60分（含）以上为“合格”，60分以下为“不合格”。</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科创飞地存在下列情况之一的，视为考核不合格：</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1.拒不履行合同书的；</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2.存在弄虚作假行为，影响恶劣的；</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3.对统计报表、年度考核等应尽义务不配合的。</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ascii="楷体_GB2312" w:hAnsi="楷体_GB2312" w:eastAsia="楷体_GB2312" w:cs="楷体_GB2312"/>
          <w:lang w:val="en-US" w:eastAsia="zh-CN"/>
        </w:rPr>
        <w:t>（三）结果运用。</w:t>
      </w:r>
      <w:r>
        <w:rPr>
          <w:rFonts w:hint="default" w:ascii="Times New Roman" w:hAnsi="Times New Roman" w:cs="Times New Roman"/>
          <w:lang w:val="en-US" w:eastAsia="zh-CN"/>
        </w:rPr>
        <w:t>获得认定的“科创飞地”，由市财政给予一次性奖补不超过100万元，分三期拨付。发文公布认定为“科创飞地”后，拨付40%；第二年中期考核合格后，拨付立项总金额的30%；第三年验收考核合格后，再拨付立项总金额的30%。中期考核被评为“不合格”等次的，取消当期奖补经费拨付；验收考核被</w:t>
      </w:r>
      <w:r>
        <w:rPr>
          <w:rFonts w:hint="eastAsia"/>
          <w:lang w:val="en-US" w:eastAsia="zh-CN"/>
        </w:rPr>
        <w:t>评为“不合格”等次的，取消当期奖补经费拨付并予以摘牌。</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五、其他</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1.2023年度至少支持一个飞入至粤港澳大湾区或从粤港澳大湾区飞入的“科创飞地”。</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2.</w:t>
      </w:r>
      <w:r>
        <w:rPr>
          <w:rFonts w:hint="default"/>
          <w:lang w:val="en-US" w:eastAsia="zh-CN"/>
        </w:rPr>
        <w:t>申报单位按要求分类别</w:t>
      </w:r>
      <w:r>
        <w:rPr>
          <w:rFonts w:hint="eastAsia"/>
          <w:lang w:val="en-US" w:eastAsia="zh-CN"/>
        </w:rPr>
        <w:t>填写</w:t>
      </w:r>
      <w:r>
        <w:rPr>
          <w:rFonts w:hint="default"/>
          <w:lang w:val="en-US" w:eastAsia="zh-CN"/>
        </w:rPr>
        <w:t>《</w:t>
      </w:r>
      <w:r>
        <w:rPr>
          <w:rFonts w:hint="eastAsia"/>
          <w:lang w:val="en-US" w:eastAsia="zh-CN"/>
        </w:rPr>
        <w:t>赣州市科创飞地认定申报书</w:t>
      </w:r>
      <w:r>
        <w:rPr>
          <w:rFonts w:hint="default"/>
          <w:lang w:val="en-US" w:eastAsia="zh-CN"/>
        </w:rPr>
        <w:t>》，确保申报信息完整，附件及证明材料齐全，并承诺对有关申报材料数据负责。</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3.</w:t>
      </w:r>
      <w:r>
        <w:rPr>
          <w:rFonts w:hint="default"/>
          <w:lang w:val="en-US" w:eastAsia="zh-CN"/>
        </w:rPr>
        <w:t>各县（市、区）科技主管部门</w:t>
      </w:r>
      <w:r>
        <w:rPr>
          <w:rFonts w:hint="eastAsia"/>
          <w:lang w:val="en-US" w:eastAsia="zh-CN"/>
        </w:rPr>
        <w:t>和市直驻市单位负责</w:t>
      </w:r>
      <w:r>
        <w:rPr>
          <w:rFonts w:hint="default"/>
          <w:lang w:val="en-US" w:eastAsia="zh-CN"/>
        </w:rPr>
        <w:t>本辖区</w:t>
      </w:r>
      <w:r>
        <w:rPr>
          <w:rFonts w:hint="eastAsia"/>
          <w:lang w:val="en-US" w:eastAsia="zh-CN"/>
        </w:rPr>
        <w:t>本领域</w:t>
      </w:r>
      <w:r>
        <w:rPr>
          <w:rFonts w:hint="default"/>
          <w:lang w:val="en-US" w:eastAsia="zh-CN"/>
        </w:rPr>
        <w:t>的</w:t>
      </w:r>
      <w:r>
        <w:rPr>
          <w:rFonts w:hint="eastAsia"/>
          <w:lang w:val="en-US" w:eastAsia="zh-CN"/>
        </w:rPr>
        <w:t>组织</w:t>
      </w:r>
      <w:r>
        <w:rPr>
          <w:rFonts w:hint="default"/>
          <w:lang w:val="en-US" w:eastAsia="zh-CN"/>
        </w:rPr>
        <w:t>申报</w:t>
      </w:r>
      <w:r>
        <w:rPr>
          <w:rFonts w:hint="eastAsia"/>
          <w:lang w:val="en-US" w:eastAsia="zh-CN"/>
        </w:rPr>
        <w:t>、推荐审核</w:t>
      </w:r>
      <w:r>
        <w:rPr>
          <w:rFonts w:hint="default"/>
          <w:lang w:val="en-US" w:eastAsia="zh-CN"/>
        </w:rPr>
        <w:t>工作，对申报对象进行合规性审查，对申报材料及相关证明材料的真实性、有效性、关联性和权属性进行核实。</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r>
        <w:rPr>
          <w:rFonts w:hint="eastAsia"/>
          <w:lang w:val="en-US" w:eastAsia="zh-CN"/>
        </w:rPr>
        <w:t>4.</w:t>
      </w:r>
      <w:r>
        <w:rPr>
          <w:rFonts w:hint="default"/>
          <w:lang w:val="en-US" w:eastAsia="zh-CN"/>
        </w:rPr>
        <w:t>请于</w:t>
      </w:r>
      <w:r>
        <w:rPr>
          <w:rFonts w:hint="eastAsia"/>
          <w:lang w:val="en-US" w:eastAsia="zh-CN"/>
        </w:rPr>
        <w:t>2023年4</w:t>
      </w:r>
      <w:r>
        <w:rPr>
          <w:rFonts w:hint="default"/>
          <w:lang w:val="en-US" w:eastAsia="zh-CN"/>
        </w:rPr>
        <w:t>月</w:t>
      </w:r>
      <w:r>
        <w:rPr>
          <w:rFonts w:hint="eastAsia"/>
          <w:lang w:val="en-US" w:eastAsia="zh-CN"/>
        </w:rPr>
        <w:t>30</w:t>
      </w:r>
      <w:r>
        <w:rPr>
          <w:rFonts w:hint="default"/>
          <w:lang w:val="en-US" w:eastAsia="zh-CN"/>
        </w:rPr>
        <w:t>日前</w:t>
      </w:r>
      <w:r>
        <w:rPr>
          <w:rFonts w:hint="eastAsia"/>
          <w:lang w:val="en-US" w:eastAsia="zh-CN"/>
        </w:rPr>
        <w:t>，</w:t>
      </w:r>
      <w:r>
        <w:rPr>
          <w:rFonts w:hint="default"/>
          <w:lang w:val="en-US" w:eastAsia="zh-CN"/>
        </w:rPr>
        <w:t>将符合条件的申报书及推荐汇总表</w:t>
      </w:r>
      <w:r>
        <w:rPr>
          <w:rFonts w:hint="eastAsia"/>
          <w:lang w:val="en-US" w:eastAsia="zh-CN"/>
        </w:rPr>
        <w:t>电子版和纸质材料</w:t>
      </w:r>
      <w:r>
        <w:rPr>
          <w:rFonts w:hint="default"/>
          <w:lang w:val="en-US" w:eastAsia="zh-CN"/>
        </w:rPr>
        <w:t>报送</w:t>
      </w:r>
      <w:r>
        <w:rPr>
          <w:rFonts w:hint="eastAsia"/>
          <w:lang w:val="en-US" w:eastAsia="zh-CN"/>
        </w:rPr>
        <w:t>至</w:t>
      </w:r>
      <w:r>
        <w:rPr>
          <w:rFonts w:hint="default"/>
          <w:lang w:val="en-US" w:eastAsia="zh-CN"/>
        </w:rPr>
        <w:t>市科技局</w:t>
      </w:r>
      <w:r>
        <w:rPr>
          <w:rFonts w:hint="eastAsia"/>
          <w:lang w:val="en-US" w:eastAsia="zh-CN"/>
        </w:rPr>
        <w:t>，</w:t>
      </w:r>
      <w:r>
        <w:rPr>
          <w:rFonts w:hint="default"/>
          <w:lang w:val="en-US" w:eastAsia="zh-CN"/>
        </w:rPr>
        <w:t>逾期不予受理。</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lang w:val="en-US" w:eastAsia="zh-CN"/>
        </w:rPr>
      </w:pP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联 系 人：市科技局引智与合作科，黄符建  王春香</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联系电话：0797-8991575</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电子邮箱：gzskjjkgk@163.com</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通信地址：长征大道市政中心双子楼南楼611室</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附件：1.赣州市科创飞地项目申报书</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 xml:space="preserve">      2.赣州市科创飞地申报推荐汇总表</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 xml:space="preserve">      </w:t>
      </w: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p>
    <w:p>
      <w:pPr>
        <w:pStyle w:val="1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lang w:val="en-US" w:eastAsia="zh-CN"/>
        </w:rPr>
      </w:pPr>
      <w:r>
        <w:rPr>
          <w:rFonts w:hint="eastAsia"/>
          <w:lang w:val="en-US" w:eastAsia="zh-CN"/>
        </w:rPr>
        <w:t xml:space="preserve">                             2023年3月6日</w:t>
      </w:r>
    </w:p>
    <w:p>
      <w:pPr>
        <w:pStyle w:val="14"/>
        <w:ind w:left="0" w:leftChars="0" w:firstLine="0" w:firstLineChars="0"/>
        <w:rPr>
          <w:rFonts w:hint="eastAsia" w:ascii="黑体" w:hAnsi="黑体" w:eastAsia="黑体" w:cs="黑体"/>
          <w:lang w:val="en-US" w:eastAsia="zh-CN"/>
        </w:rPr>
      </w:pPr>
    </w:p>
    <w:p>
      <w:pPr>
        <w:pStyle w:val="14"/>
        <w:ind w:left="0" w:leftChars="0" w:firstLine="0" w:firstLineChars="0"/>
        <w:rPr>
          <w:rFonts w:hint="eastAsia" w:ascii="黑体" w:hAnsi="黑体" w:eastAsia="黑体" w:cs="黑体"/>
          <w:lang w:val="en-US" w:eastAsia="zh-CN"/>
        </w:rPr>
      </w:pPr>
    </w:p>
    <w:p>
      <w:pPr>
        <w:pStyle w:val="14"/>
        <w:ind w:left="0" w:leftChars="0" w:firstLine="0" w:firstLineChars="0"/>
        <w:rPr>
          <w:rFonts w:hint="eastAsia" w:ascii="黑体" w:hAnsi="黑体" w:eastAsia="黑体" w:cs="黑体"/>
          <w:lang w:val="en-US" w:eastAsia="zh-CN"/>
        </w:rPr>
      </w:pPr>
    </w:p>
    <w:p>
      <w:pPr>
        <w:pStyle w:val="14"/>
        <w:ind w:left="0" w:leftChars="0" w:firstLine="0" w:firstLineChars="0"/>
        <w:rPr>
          <w:rFonts w:hint="eastAsia" w:ascii="黑体" w:hAnsi="黑体" w:eastAsia="黑体" w:cs="黑体"/>
          <w:lang w:val="en-US" w:eastAsia="zh-CN"/>
        </w:rPr>
      </w:pPr>
    </w:p>
    <w:p>
      <w:pPr>
        <w:pBdr>
          <w:top w:val="single" w:color="auto" w:sz="12" w:space="1"/>
          <w:bottom w:val="single" w:color="auto" w:sz="12" w:space="0"/>
        </w:pBdr>
        <w:spacing w:line="520" w:lineRule="exact"/>
        <w:rPr>
          <w:rFonts w:hint="eastAsia" w:ascii="黑体" w:hAnsi="黑体" w:eastAsia="黑体" w:cs="黑体"/>
          <w:lang w:val="en-US" w:eastAsia="zh-CN"/>
        </w:rPr>
      </w:pPr>
      <w:r>
        <w:rPr>
          <w:rFonts w:ascii="仿宋" w:hAnsi="仿宋" w:eastAsia="仿宋"/>
          <w:sz w:val="32"/>
          <w:szCs w:val="32"/>
        </w:rPr>
        <w:t xml:space="preserve">  </w:t>
      </w:r>
      <w:r>
        <w:rPr>
          <w:rFonts w:hint="eastAsia" w:ascii="仿宋" w:hAnsi="仿宋" w:eastAsia="仿宋"/>
          <w:sz w:val="32"/>
          <w:szCs w:val="32"/>
        </w:rPr>
        <w:t>赣州市科技局办公室</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 xml:space="preserve"> </w:t>
      </w:r>
      <w:r>
        <w:rPr>
          <w:rFonts w:hint="eastAsia" w:ascii="仿宋" w:hAnsi="仿宋" w:eastAsia="仿宋"/>
          <w:sz w:val="32"/>
          <w:szCs w:val="32"/>
        </w:rPr>
        <w:t xml:space="preserve"> </w:t>
      </w:r>
      <w:r>
        <w:rPr>
          <w:rFonts w:ascii="仿宋" w:hAnsi="仿宋" w:eastAsia="仿宋"/>
          <w:sz w:val="32"/>
          <w:szCs w:val="32"/>
        </w:rPr>
        <w:t xml:space="preserve"> 20</w:t>
      </w:r>
      <w:r>
        <w:rPr>
          <w:rFonts w:hint="eastAsia" w:ascii="仿宋" w:hAnsi="仿宋" w:eastAsia="仿宋"/>
          <w:sz w:val="32"/>
          <w:szCs w:val="32"/>
        </w:rPr>
        <w:t>2</w:t>
      </w:r>
      <w:r>
        <w:rPr>
          <w:rFonts w:hint="eastAsia" w:ascii="仿宋" w:hAnsi="仿宋" w:eastAsia="仿宋"/>
          <w:sz w:val="32"/>
          <w:szCs w:val="32"/>
          <w:lang w:val="en-US" w:eastAsia="zh-CN"/>
        </w:rPr>
        <w:t>3</w:t>
      </w:r>
      <w:r>
        <w:rPr>
          <w:rFonts w:hint="eastAsia" w:ascii="仿宋" w:hAnsi="仿宋" w:eastAsia="仿宋"/>
          <w:sz w:val="32"/>
          <w:szCs w:val="32"/>
        </w:rPr>
        <w:t>年</w:t>
      </w:r>
      <w:r>
        <w:rPr>
          <w:rFonts w:hint="eastAsia" w:ascii="仿宋" w:hAnsi="仿宋" w:eastAsia="仿宋"/>
          <w:sz w:val="32"/>
          <w:szCs w:val="32"/>
          <w:lang w:val="en-US" w:eastAsia="zh-CN"/>
        </w:rPr>
        <w:t>3</w:t>
      </w:r>
      <w:r>
        <w:rPr>
          <w:rFonts w:hint="eastAsia" w:ascii="仿宋" w:hAnsi="仿宋" w:eastAsia="仿宋"/>
          <w:sz w:val="32"/>
          <w:szCs w:val="32"/>
        </w:rPr>
        <w:t>月</w:t>
      </w:r>
      <w:r>
        <w:rPr>
          <w:rFonts w:hint="eastAsia" w:ascii="仿宋" w:hAnsi="仿宋" w:eastAsia="仿宋"/>
          <w:sz w:val="32"/>
          <w:szCs w:val="32"/>
          <w:lang w:val="en-US" w:eastAsia="zh-CN"/>
        </w:rPr>
        <w:t>7</w:t>
      </w:r>
      <w:r>
        <w:rPr>
          <w:rFonts w:hint="eastAsia" w:ascii="仿宋" w:hAnsi="仿宋" w:eastAsia="仿宋"/>
          <w:sz w:val="32"/>
          <w:szCs w:val="32"/>
        </w:rPr>
        <w:t>日印发</w:t>
      </w:r>
    </w:p>
    <w:p>
      <w:pPr>
        <w:pStyle w:val="1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w:t>
      </w:r>
    </w:p>
    <w:p>
      <w:pPr>
        <w:adjustRightInd w:val="0"/>
        <w:spacing w:after="156" w:afterLines="50" w:line="700" w:lineRule="exact"/>
        <w:jc w:val="center"/>
        <w:rPr>
          <w:rFonts w:hint="eastAsia" w:ascii="黑体" w:hAnsi="黑体" w:eastAsia="黑体"/>
          <w:b/>
          <w:bCs/>
          <w:spacing w:val="24"/>
          <w:sz w:val="48"/>
          <w:szCs w:val="48"/>
        </w:rPr>
      </w:pPr>
    </w:p>
    <w:p>
      <w:pPr>
        <w:adjustRightInd w:val="0"/>
        <w:spacing w:after="156" w:afterLines="50" w:line="700" w:lineRule="exact"/>
        <w:jc w:val="center"/>
        <w:rPr>
          <w:rFonts w:hint="eastAsia" w:ascii="黑体" w:hAnsi="黑体" w:eastAsia="黑体"/>
          <w:b/>
          <w:bCs/>
          <w:spacing w:val="24"/>
          <w:sz w:val="48"/>
          <w:szCs w:val="48"/>
        </w:rPr>
      </w:pPr>
    </w:p>
    <w:p>
      <w:pPr>
        <w:adjustRightInd w:val="0"/>
        <w:spacing w:after="156" w:afterLines="50" w:line="700" w:lineRule="exact"/>
        <w:jc w:val="center"/>
        <w:rPr>
          <w:rFonts w:hint="eastAsia" w:ascii="黑体" w:hAnsi="黑体" w:eastAsia="黑体"/>
          <w:b/>
          <w:bCs/>
          <w:spacing w:val="24"/>
          <w:sz w:val="48"/>
          <w:szCs w:val="48"/>
        </w:rPr>
      </w:pPr>
    </w:p>
    <w:p>
      <w:pPr>
        <w:adjustRightInd w:val="0"/>
        <w:spacing w:after="156" w:afterLines="50" w:line="700" w:lineRule="exact"/>
        <w:jc w:val="center"/>
        <w:rPr>
          <w:rFonts w:hint="eastAsia" w:ascii="方正小标宋简体" w:hAnsi="方正小标宋简体" w:eastAsia="方正小标宋简体" w:cs="方正小标宋简体"/>
          <w:b/>
          <w:bCs/>
          <w:spacing w:val="24"/>
          <w:sz w:val="52"/>
          <w:szCs w:val="52"/>
        </w:rPr>
      </w:pPr>
      <w:r>
        <w:rPr>
          <w:rFonts w:hint="eastAsia" w:ascii="方正小标宋简体" w:hAnsi="方正小标宋简体" w:eastAsia="方正小标宋简体" w:cs="方正小标宋简体"/>
          <w:b/>
          <w:bCs/>
          <w:spacing w:val="24"/>
          <w:sz w:val="52"/>
          <w:szCs w:val="52"/>
        </w:rPr>
        <w:t>赣州市</w:t>
      </w:r>
      <w:r>
        <w:rPr>
          <w:rFonts w:hint="eastAsia" w:ascii="方正小标宋简体" w:hAnsi="方正小标宋简体" w:eastAsia="方正小标宋简体" w:cs="方正小标宋简体"/>
          <w:b/>
          <w:bCs/>
          <w:spacing w:val="24"/>
          <w:sz w:val="52"/>
          <w:szCs w:val="52"/>
          <w:lang w:val="en-US" w:eastAsia="zh-CN"/>
        </w:rPr>
        <w:t>科创飞地认定</w:t>
      </w:r>
      <w:r>
        <w:rPr>
          <w:rFonts w:hint="eastAsia" w:ascii="方正小标宋简体" w:hAnsi="方正小标宋简体" w:eastAsia="方正小标宋简体" w:cs="方正小标宋简体"/>
          <w:b/>
          <w:bCs/>
          <w:spacing w:val="24"/>
          <w:sz w:val="52"/>
          <w:szCs w:val="52"/>
        </w:rPr>
        <w:t>申报书</w:t>
      </w:r>
    </w:p>
    <w:p>
      <w:pPr>
        <w:rPr>
          <w:rFonts w:hint="eastAsia" w:eastAsia="仿宋_GB2312"/>
          <w:sz w:val="32"/>
        </w:rPr>
      </w:pPr>
    </w:p>
    <w:p>
      <w:pPr>
        <w:rPr>
          <w:rFonts w:hint="eastAsia" w:eastAsia="仿宋_GB2312"/>
          <w:sz w:val="32"/>
        </w:rPr>
      </w:pPr>
    </w:p>
    <w:p>
      <w:pPr>
        <w:ind w:firstLine="704" w:firstLineChars="200"/>
        <w:rPr>
          <w:rFonts w:hint="eastAsia" w:ascii="仿宋_GB2312" w:hAnsi="仿宋_GB2312" w:eastAsia="仿宋_GB2312" w:cs="仿宋_GB2312"/>
          <w:spacing w:val="16"/>
          <w:sz w:val="24"/>
          <w:szCs w:val="24"/>
          <w:u w:val="single"/>
          <w:lang w:val="en-US" w:eastAsia="zh-CN"/>
        </w:rPr>
      </w:pPr>
      <w:r>
        <w:rPr>
          <w:rFonts w:hint="eastAsia" w:eastAsia="仿宋_GB2312"/>
          <w:spacing w:val="16"/>
          <w:sz w:val="32"/>
          <w:szCs w:val="32"/>
          <w:lang w:eastAsia="zh-CN"/>
        </w:rPr>
        <w:t>申报类别：</w:t>
      </w:r>
      <w:r>
        <w:rPr>
          <w:rFonts w:hint="eastAsia" w:eastAsia="仿宋_GB2312"/>
          <w:spacing w:val="16"/>
          <w:sz w:val="32"/>
          <w:szCs w:val="32"/>
          <w:u w:val="single"/>
          <w:lang w:eastAsia="zh-CN"/>
        </w:rPr>
        <w:t xml:space="preserve"> </w:t>
      </w:r>
      <w:r>
        <w:rPr>
          <w:rFonts w:hint="eastAsia" w:ascii="仿宋_GB2312" w:hAnsi="仿宋_GB2312" w:eastAsia="仿宋_GB2312" w:cs="仿宋_GB2312"/>
          <w:spacing w:val="16"/>
          <w:sz w:val="24"/>
          <w:szCs w:val="24"/>
          <w:u w:val="single"/>
          <w:lang w:eastAsia="zh-CN"/>
        </w:rPr>
        <w:t>□</w:t>
      </w:r>
      <w:r>
        <w:rPr>
          <w:rFonts w:hint="eastAsia" w:ascii="仿宋_GB2312" w:hAnsi="仿宋_GB2312" w:eastAsia="仿宋_GB2312" w:cs="仿宋_GB2312"/>
          <w:spacing w:val="16"/>
          <w:sz w:val="24"/>
          <w:szCs w:val="24"/>
          <w:u w:val="single"/>
          <w:lang w:val="en-US" w:eastAsia="zh-CN"/>
        </w:rPr>
        <w:t xml:space="preserve">科研飞地 □人才飞地 □孵化器飞地  </w:t>
      </w:r>
    </w:p>
    <w:p>
      <w:pPr>
        <w:ind w:firstLine="2176" w:firstLineChars="800"/>
        <w:rPr>
          <w:rFonts w:hint="default" w:eastAsia="仿宋_GB2312"/>
          <w:spacing w:val="16"/>
          <w:sz w:val="32"/>
          <w:szCs w:val="32"/>
          <w:lang w:val="en-US" w:eastAsia="zh-CN"/>
        </w:rPr>
      </w:pPr>
      <w:r>
        <w:rPr>
          <w:rFonts w:hint="eastAsia" w:ascii="仿宋_GB2312" w:hAnsi="仿宋_GB2312" w:eastAsia="仿宋_GB2312" w:cs="仿宋_GB2312"/>
          <w:spacing w:val="16"/>
          <w:sz w:val="24"/>
          <w:szCs w:val="24"/>
          <w:u w:val="single"/>
          <w:lang w:val="en-US" w:eastAsia="zh-CN"/>
        </w:rPr>
        <w:t xml:space="preserve">   </w:t>
      </w:r>
      <w:r>
        <w:rPr>
          <w:rFonts w:hint="eastAsia" w:ascii="仿宋_GB2312" w:hAnsi="仿宋_GB2312" w:eastAsia="仿宋_GB2312" w:cs="仿宋_GB2312"/>
          <w:spacing w:val="16"/>
          <w:sz w:val="24"/>
          <w:szCs w:val="24"/>
          <w:u w:val="single"/>
          <w:lang w:eastAsia="zh-CN"/>
        </w:rPr>
        <w:t>□</w:t>
      </w:r>
      <w:r>
        <w:rPr>
          <w:rFonts w:hint="eastAsia" w:ascii="仿宋_GB2312" w:hAnsi="仿宋_GB2312" w:eastAsia="仿宋_GB2312" w:cs="仿宋_GB2312"/>
          <w:spacing w:val="16"/>
          <w:sz w:val="24"/>
          <w:szCs w:val="24"/>
          <w:u w:val="single"/>
          <w:lang w:val="en-US" w:eastAsia="zh-CN"/>
        </w:rPr>
        <w:t xml:space="preserve">技术转移飞地    </w:t>
      </w:r>
      <w:r>
        <w:rPr>
          <w:rFonts w:hint="eastAsia" w:ascii="仿宋_GB2312" w:hAnsi="仿宋_GB2312" w:eastAsia="仿宋_GB2312" w:cs="仿宋_GB2312"/>
          <w:spacing w:val="16"/>
          <w:sz w:val="24"/>
          <w:szCs w:val="24"/>
          <w:u w:val="single"/>
          <w:lang w:eastAsia="zh-CN"/>
        </w:rPr>
        <w:t>□</w:t>
      </w:r>
      <w:r>
        <w:rPr>
          <w:rFonts w:hint="eastAsia" w:ascii="仿宋_GB2312" w:hAnsi="仿宋_GB2312" w:eastAsia="仿宋_GB2312" w:cs="仿宋_GB2312"/>
          <w:spacing w:val="16"/>
          <w:sz w:val="24"/>
          <w:szCs w:val="24"/>
          <w:u w:val="single"/>
          <w:lang w:val="en-US" w:eastAsia="zh-CN"/>
        </w:rPr>
        <w:t>成果转化飞地</w:t>
      </w:r>
      <w:r>
        <w:rPr>
          <w:rFonts w:hint="eastAsia" w:eastAsia="仿宋_GB2312"/>
          <w:spacing w:val="16"/>
          <w:sz w:val="24"/>
          <w:szCs w:val="24"/>
          <w:u w:val="single"/>
          <w:lang w:val="en-US" w:eastAsia="zh-CN"/>
        </w:rPr>
        <w:t xml:space="preserve">   </w:t>
      </w:r>
      <w:r>
        <w:rPr>
          <w:rFonts w:hint="eastAsia" w:eastAsia="仿宋_GB2312"/>
          <w:sz w:val="32"/>
          <w:u w:val="single"/>
        </w:rPr>
        <w:t xml:space="preserve"> </w:t>
      </w:r>
    </w:p>
    <w:p>
      <w:pPr>
        <w:ind w:firstLine="704" w:firstLineChars="200"/>
        <w:rPr>
          <w:rFonts w:hint="eastAsia" w:eastAsia="仿宋_GB2312"/>
          <w:sz w:val="32"/>
          <w:u w:val="single"/>
        </w:rPr>
      </w:pPr>
      <w:r>
        <w:rPr>
          <w:rFonts w:hint="eastAsia" w:cs="Times New Roman"/>
          <w:spacing w:val="16"/>
          <w:sz w:val="32"/>
          <w:szCs w:val="32"/>
          <w:lang w:val="en-US" w:eastAsia="zh-CN"/>
        </w:rPr>
        <w:t>飞地</w:t>
      </w:r>
      <w:r>
        <w:rPr>
          <w:rFonts w:hint="eastAsia" w:ascii="Times New Roman" w:hAnsi="Times New Roman" w:eastAsia="仿宋_GB2312" w:cs="Times New Roman"/>
          <w:spacing w:val="16"/>
          <w:sz w:val="32"/>
          <w:szCs w:val="32"/>
          <w:lang w:eastAsia="zh-CN"/>
        </w:rPr>
        <w:t>名称：</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p>
    <w:p>
      <w:pPr>
        <w:ind w:firstLine="704" w:firstLineChars="200"/>
        <w:rPr>
          <w:rFonts w:hint="eastAsia" w:ascii="Times New Roman" w:hAnsi="Times New Roman" w:eastAsia="仿宋_GB2312" w:cs="Times New Roman"/>
          <w:spacing w:val="16"/>
          <w:sz w:val="32"/>
          <w:szCs w:val="32"/>
          <w:lang w:eastAsia="zh-CN"/>
        </w:rPr>
      </w:pPr>
      <w:r>
        <w:rPr>
          <w:rFonts w:hint="eastAsia" w:eastAsia="仿宋_GB2312" w:cs="Times New Roman"/>
          <w:spacing w:val="16"/>
          <w:sz w:val="32"/>
          <w:szCs w:val="32"/>
          <w:lang w:val="en-US" w:eastAsia="zh-CN"/>
        </w:rPr>
        <w:t>联 系 人</w:t>
      </w:r>
      <w:r>
        <w:rPr>
          <w:rFonts w:hint="eastAsia" w:ascii="Times New Roman" w:hAnsi="Times New Roman" w:eastAsia="仿宋_GB2312" w:cs="Times New Roman"/>
          <w:spacing w:val="16"/>
          <w:sz w:val="32"/>
          <w:szCs w:val="32"/>
          <w:lang w:eastAsia="zh-CN"/>
        </w:rPr>
        <w:t>：</w:t>
      </w:r>
      <w:r>
        <w:rPr>
          <w:rFonts w:hint="eastAsia" w:eastAsia="仿宋_GB2312"/>
          <w:sz w:val="32"/>
          <w:u w:val="single"/>
        </w:rPr>
        <w:t xml:space="preserve">                                </w:t>
      </w:r>
    </w:p>
    <w:p>
      <w:pPr>
        <w:ind w:firstLine="704" w:firstLineChars="200"/>
        <w:rPr>
          <w:rFonts w:hint="eastAsia" w:eastAsia="仿宋_GB2312"/>
          <w:sz w:val="32"/>
          <w:u w:val="single"/>
        </w:rPr>
      </w:pPr>
      <w:r>
        <w:rPr>
          <w:rFonts w:hint="eastAsia" w:ascii="Times New Roman" w:hAnsi="Times New Roman" w:eastAsia="仿宋_GB2312" w:cs="Times New Roman"/>
          <w:spacing w:val="16"/>
          <w:sz w:val="32"/>
          <w:szCs w:val="32"/>
          <w:lang w:eastAsia="zh-CN"/>
        </w:rPr>
        <w:t>电子邮箱：</w:t>
      </w:r>
      <w:r>
        <w:rPr>
          <w:rFonts w:hint="eastAsia" w:eastAsia="仿宋_GB2312"/>
          <w:sz w:val="32"/>
          <w:u w:val="single"/>
        </w:rPr>
        <w:t xml:space="preserve">                                </w:t>
      </w:r>
    </w:p>
    <w:p>
      <w:pPr>
        <w:ind w:firstLine="704" w:firstLineChars="200"/>
        <w:rPr>
          <w:rFonts w:hint="eastAsia" w:eastAsia="仿宋_GB2312"/>
          <w:sz w:val="32"/>
        </w:rPr>
      </w:pPr>
      <w:r>
        <w:rPr>
          <w:rFonts w:hint="eastAsia" w:ascii="Times New Roman" w:hAnsi="Times New Roman" w:eastAsia="仿宋_GB2312" w:cs="Times New Roman"/>
          <w:spacing w:val="16"/>
          <w:sz w:val="32"/>
          <w:szCs w:val="32"/>
          <w:lang w:eastAsia="zh-CN"/>
        </w:rPr>
        <w:t>手机号码：</w:t>
      </w:r>
      <w:r>
        <w:rPr>
          <w:rFonts w:hint="eastAsia" w:eastAsia="仿宋_GB2312"/>
          <w:sz w:val="32"/>
          <w:u w:val="single"/>
        </w:rPr>
        <w:t xml:space="preserve">                                </w:t>
      </w:r>
    </w:p>
    <w:p>
      <w:pPr>
        <w:ind w:firstLine="704" w:firstLineChars="200"/>
        <w:rPr>
          <w:rFonts w:hint="eastAsia" w:eastAsia="仿宋_GB2312"/>
          <w:sz w:val="32"/>
          <w:u w:val="single"/>
        </w:rPr>
      </w:pPr>
      <w:r>
        <w:rPr>
          <w:rFonts w:hint="eastAsia" w:ascii="Times New Roman" w:hAnsi="Times New Roman" w:eastAsia="仿宋_GB2312" w:cs="Times New Roman"/>
          <w:spacing w:val="16"/>
          <w:sz w:val="32"/>
          <w:szCs w:val="32"/>
          <w:lang w:eastAsia="zh-CN"/>
        </w:rPr>
        <w:t>申报单位：</w:t>
      </w:r>
      <w:r>
        <w:rPr>
          <w:rFonts w:hint="eastAsia" w:eastAsia="仿宋_GB2312"/>
          <w:sz w:val="32"/>
          <w:u w:val="single"/>
        </w:rPr>
        <w:t xml:space="preserve"> （盖章）                       </w:t>
      </w:r>
    </w:p>
    <w:p>
      <w:pPr>
        <w:ind w:firstLine="704" w:firstLineChars="200"/>
        <w:rPr>
          <w:rFonts w:hint="eastAsia" w:eastAsia="仿宋_GB2312"/>
          <w:sz w:val="32"/>
          <w:u w:val="single"/>
        </w:rPr>
      </w:pPr>
      <w:r>
        <w:rPr>
          <w:rFonts w:hint="eastAsia" w:eastAsia="仿宋_GB2312"/>
          <w:spacing w:val="16"/>
          <w:sz w:val="32"/>
          <w:szCs w:val="32"/>
          <w:lang w:eastAsia="zh-CN"/>
        </w:rPr>
        <w:t>主管</w:t>
      </w:r>
      <w:r>
        <w:rPr>
          <w:rFonts w:hint="eastAsia" w:eastAsia="仿宋_GB2312"/>
          <w:spacing w:val="16"/>
          <w:sz w:val="32"/>
          <w:szCs w:val="32"/>
        </w:rPr>
        <w:t>部门：</w:t>
      </w:r>
      <w:r>
        <w:rPr>
          <w:rFonts w:hint="eastAsia" w:eastAsia="仿宋_GB2312"/>
          <w:sz w:val="32"/>
          <w:u w:val="single"/>
        </w:rPr>
        <w:t xml:space="preserve"> （盖章）                       </w:t>
      </w:r>
    </w:p>
    <w:p>
      <w:pPr>
        <w:ind w:firstLine="704" w:firstLineChars="200"/>
        <w:rPr>
          <w:rFonts w:hint="eastAsia" w:eastAsia="仿宋_GB2312"/>
          <w:sz w:val="32"/>
        </w:rPr>
      </w:pPr>
      <w:r>
        <w:rPr>
          <w:rFonts w:hint="eastAsia" w:eastAsia="仿宋_GB2312"/>
          <w:spacing w:val="16"/>
          <w:sz w:val="32"/>
          <w:szCs w:val="32"/>
        </w:rPr>
        <w:t>申报时间：</w:t>
      </w:r>
      <w:r>
        <w:rPr>
          <w:rFonts w:hint="eastAsia" w:eastAsia="仿宋_GB2312"/>
          <w:sz w:val="32"/>
          <w:u w:val="single"/>
        </w:rPr>
        <w:t xml:space="preserve">          </w:t>
      </w:r>
      <w:r>
        <w:rPr>
          <w:rFonts w:hint="eastAsia" w:eastAsia="仿宋_GB2312"/>
          <w:sz w:val="32"/>
        </w:rPr>
        <w:t>年</w:t>
      </w:r>
      <w:r>
        <w:rPr>
          <w:rFonts w:hint="eastAsia" w:eastAsia="仿宋_GB2312"/>
          <w:sz w:val="32"/>
          <w:u w:val="single"/>
        </w:rPr>
        <w:t xml:space="preserve">        </w:t>
      </w:r>
      <w:r>
        <w:rPr>
          <w:rFonts w:hint="eastAsia" w:eastAsia="仿宋_GB2312"/>
          <w:sz w:val="32"/>
        </w:rPr>
        <w:t>月</w:t>
      </w:r>
      <w:r>
        <w:rPr>
          <w:rFonts w:hint="eastAsia" w:eastAsia="仿宋_GB2312"/>
          <w:sz w:val="32"/>
          <w:u w:val="single"/>
        </w:rPr>
        <w:t xml:space="preserve">        </w:t>
      </w:r>
      <w:r>
        <w:rPr>
          <w:rFonts w:hint="eastAsia" w:eastAsia="仿宋_GB2312"/>
          <w:sz w:val="32"/>
        </w:rPr>
        <w:t>日</w:t>
      </w:r>
    </w:p>
    <w:p>
      <w:pPr>
        <w:rPr>
          <w:rFonts w:hint="eastAsia" w:eastAsia="仿宋_GB2312"/>
          <w:sz w:val="32"/>
        </w:rPr>
      </w:pPr>
    </w:p>
    <w:p>
      <w:pPr>
        <w:rPr>
          <w:rFonts w:hint="eastAsia" w:eastAsia="仿宋_GB2312"/>
          <w:sz w:val="32"/>
        </w:rPr>
      </w:pPr>
    </w:p>
    <w:p>
      <w:pPr>
        <w:jc w:val="center"/>
        <w:rPr>
          <w:rFonts w:hint="eastAsia" w:ascii="楷体" w:hAnsi="楷体" w:eastAsia="楷体" w:cs="楷体"/>
          <w:b/>
          <w:sz w:val="30"/>
          <w:szCs w:val="30"/>
        </w:rPr>
      </w:pPr>
      <w:r>
        <w:rPr>
          <w:rFonts w:hint="eastAsia" w:ascii="楷体" w:hAnsi="楷体" w:eastAsia="楷体" w:cs="楷体"/>
          <w:sz w:val="32"/>
        </w:rPr>
        <w:t xml:space="preserve"> </w:t>
      </w:r>
      <w:r>
        <w:rPr>
          <w:rFonts w:hint="eastAsia" w:ascii="楷体" w:hAnsi="楷体" w:eastAsia="楷体" w:cs="楷体"/>
          <w:b/>
          <w:sz w:val="30"/>
          <w:szCs w:val="30"/>
        </w:rPr>
        <w:t>赣州市科学技术局</w:t>
      </w:r>
    </w:p>
    <w:p>
      <w:pPr>
        <w:jc w:val="center"/>
        <w:rPr>
          <w:rFonts w:hint="eastAsia" w:ascii="楷体" w:hAnsi="楷体" w:eastAsia="楷体" w:cs="楷体"/>
        </w:rPr>
      </w:pPr>
      <w:r>
        <w:rPr>
          <w:rFonts w:hint="eastAsia" w:ascii="楷体" w:hAnsi="楷体" w:eastAsia="楷体" w:cs="楷体"/>
          <w:b/>
          <w:sz w:val="30"/>
          <w:szCs w:val="30"/>
        </w:rPr>
        <w:t>二〇二</w:t>
      </w:r>
      <w:r>
        <w:rPr>
          <w:rFonts w:hint="eastAsia" w:ascii="楷体" w:hAnsi="楷体" w:eastAsia="楷体" w:cs="楷体"/>
          <w:b/>
          <w:sz w:val="30"/>
          <w:szCs w:val="30"/>
          <w:lang w:eastAsia="zh-CN"/>
        </w:rPr>
        <w:t>三</w:t>
      </w:r>
      <w:r>
        <w:rPr>
          <w:rFonts w:hint="eastAsia" w:ascii="楷体" w:hAnsi="楷体" w:eastAsia="楷体" w:cs="楷体"/>
          <w:b/>
          <w:sz w:val="30"/>
          <w:szCs w:val="30"/>
        </w:rPr>
        <w:t>年制</w:t>
      </w:r>
      <w:r>
        <w:rPr>
          <w:rFonts w:hint="eastAsia" w:ascii="楷体" w:hAnsi="楷体" w:eastAsia="楷体" w:cs="楷体"/>
        </w:rPr>
        <w:t xml:space="preserve"> </w:t>
      </w:r>
    </w:p>
    <w:p>
      <w:pPr>
        <w:jc w:val="center"/>
        <w:rPr>
          <w:rFonts w:hint="eastAsia" w:ascii="黑体" w:hAnsi="黑体" w:eastAsia="黑体" w:cs="黑体"/>
          <w:bCs/>
          <w:color w:val="000000"/>
          <w:sz w:val="32"/>
          <w:szCs w:val="32"/>
        </w:rPr>
      </w:pPr>
      <w:r>
        <w:rPr>
          <w:rFonts w:hint="eastAsia" w:ascii="黑体" w:hAnsi="黑体" w:eastAsia="黑体" w:cs="黑体"/>
          <w:bCs/>
          <w:color w:val="000000"/>
          <w:sz w:val="32"/>
          <w:szCs w:val="32"/>
        </w:rPr>
        <w:br w:type="page"/>
      </w:r>
      <w:r>
        <w:rPr>
          <w:rFonts w:hint="eastAsia" w:ascii="黑体" w:hAnsi="黑体" w:eastAsia="黑体" w:cs="黑体"/>
          <w:bCs/>
          <w:color w:val="000000"/>
          <w:sz w:val="32"/>
          <w:szCs w:val="32"/>
        </w:rPr>
        <w:t>填  表  须  知</w:t>
      </w:r>
    </w:p>
    <w:p>
      <w:pPr>
        <w:jc w:val="center"/>
        <w:rPr>
          <w:rFonts w:hint="eastAsia"/>
          <w:b/>
          <w:sz w:val="32"/>
          <w:szCs w:val="32"/>
        </w:rPr>
      </w:pP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1、此表仅适</w:t>
      </w:r>
      <w:r>
        <w:rPr>
          <w:rFonts w:hint="eastAsia" w:ascii="仿宋_GB2312" w:hAnsi="仿宋" w:eastAsia="仿宋_GB2312"/>
          <w:color w:val="000000"/>
          <w:sz w:val="28"/>
          <w:szCs w:val="28"/>
          <w:lang w:eastAsia="zh-CN"/>
        </w:rPr>
        <w:t>用</w:t>
      </w:r>
      <w:r>
        <w:rPr>
          <w:rFonts w:hint="eastAsia" w:ascii="仿宋_GB2312" w:hAnsi="仿宋" w:eastAsia="仿宋_GB2312"/>
          <w:color w:val="000000"/>
          <w:sz w:val="28"/>
          <w:szCs w:val="28"/>
        </w:rPr>
        <w:t>赣州市</w:t>
      </w:r>
      <w:r>
        <w:rPr>
          <w:rFonts w:hint="eastAsia" w:ascii="仿宋_GB2312" w:hAnsi="仿宋" w:eastAsia="仿宋_GB2312"/>
          <w:color w:val="000000"/>
          <w:sz w:val="28"/>
          <w:szCs w:val="28"/>
          <w:lang w:val="en-US" w:eastAsia="zh-CN"/>
        </w:rPr>
        <w:t>科创飞地</w:t>
      </w:r>
      <w:r>
        <w:rPr>
          <w:rFonts w:hint="eastAsia" w:ascii="仿宋_GB2312" w:hAnsi="仿宋" w:eastAsia="仿宋_GB2312"/>
          <w:color w:val="000000"/>
          <w:sz w:val="28"/>
          <w:szCs w:val="28"/>
        </w:rPr>
        <w:t>项目的申报；</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2、填写前请仔细阅读</w:t>
      </w:r>
      <w:r>
        <w:rPr>
          <w:rFonts w:hint="eastAsia" w:ascii="仿宋_GB2312" w:hAnsi="仿宋"/>
          <w:color w:val="000000"/>
          <w:sz w:val="28"/>
          <w:szCs w:val="28"/>
          <w:lang w:val="en-US" w:eastAsia="zh-CN"/>
        </w:rPr>
        <w:t>申报工作通知文件</w:t>
      </w:r>
      <w:r>
        <w:rPr>
          <w:rFonts w:hint="eastAsia" w:ascii="仿宋_GB2312" w:hAnsi="仿宋" w:eastAsia="仿宋_GB2312"/>
          <w:color w:val="000000"/>
          <w:sz w:val="28"/>
          <w:szCs w:val="28"/>
        </w:rPr>
        <w:t>；</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3、填写要严肃认真、实事求是、内容翔实、文字精炼；</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4、如无特殊说明，本表格各栏不够填写时，可自行加页；</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5、所填写内容须经所在单位核实；</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6、申请书采用A4纸</w:t>
      </w:r>
      <w:r>
        <w:rPr>
          <w:rFonts w:hint="eastAsia" w:ascii="仿宋_GB2312" w:hAnsi="仿宋" w:eastAsia="仿宋_GB2312"/>
          <w:color w:val="000000"/>
          <w:sz w:val="28"/>
          <w:szCs w:val="28"/>
          <w:lang w:val="en-US" w:eastAsia="zh-CN"/>
        </w:rPr>
        <w:t>版面</w:t>
      </w:r>
      <w:r>
        <w:rPr>
          <w:rFonts w:hint="eastAsia" w:ascii="仿宋_GB2312" w:hAnsi="仿宋" w:eastAsia="仿宋_GB2312"/>
          <w:color w:val="000000"/>
          <w:sz w:val="28"/>
          <w:szCs w:val="28"/>
        </w:rPr>
        <w:t>，左侧</w:t>
      </w:r>
      <w:r>
        <w:rPr>
          <w:rFonts w:hint="eastAsia" w:ascii="仿宋_GB2312" w:hAnsi="仿宋" w:eastAsia="仿宋_GB2312"/>
          <w:color w:val="000000"/>
          <w:sz w:val="28"/>
          <w:szCs w:val="28"/>
          <w:lang w:val="en-US" w:eastAsia="zh-CN"/>
        </w:rPr>
        <w:t>长边</w:t>
      </w:r>
      <w:r>
        <w:rPr>
          <w:rFonts w:hint="eastAsia" w:ascii="仿宋_GB2312" w:hAnsi="仿宋" w:eastAsia="仿宋_GB2312"/>
          <w:color w:val="000000"/>
          <w:sz w:val="28"/>
          <w:szCs w:val="28"/>
        </w:rPr>
        <w:t>装订</w:t>
      </w:r>
      <w:r>
        <w:rPr>
          <w:rFonts w:hint="eastAsia" w:ascii="仿宋_GB2312" w:hAnsi="仿宋" w:eastAsia="仿宋_GB2312"/>
          <w:color w:val="000000"/>
          <w:sz w:val="28"/>
          <w:szCs w:val="28"/>
          <w:lang w:val="en-US" w:eastAsia="zh-CN"/>
        </w:rPr>
        <w:t>格式</w:t>
      </w:r>
      <w:r>
        <w:rPr>
          <w:rFonts w:hint="eastAsia" w:ascii="仿宋_GB2312" w:hAnsi="仿宋" w:eastAsia="仿宋_GB2312"/>
          <w:color w:val="000000"/>
          <w:sz w:val="28"/>
          <w:szCs w:val="28"/>
        </w:rPr>
        <w:t>；</w:t>
      </w:r>
    </w:p>
    <w:p>
      <w:pPr>
        <w:ind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7、凡申请书中所要求的各种证明材料必须提供原件，由</w:t>
      </w:r>
      <w:r>
        <w:rPr>
          <w:rFonts w:hint="eastAsia" w:ascii="仿宋_GB2312" w:hAnsi="仿宋"/>
          <w:color w:val="000000"/>
          <w:sz w:val="28"/>
          <w:szCs w:val="28"/>
          <w:lang w:val="en-US" w:eastAsia="zh-CN"/>
        </w:rPr>
        <w:t>各市直部门，</w:t>
      </w:r>
      <w:r>
        <w:rPr>
          <w:rFonts w:hint="eastAsia" w:ascii="仿宋_GB2312" w:hAnsi="仿宋" w:eastAsia="仿宋_GB2312"/>
          <w:color w:val="000000"/>
          <w:sz w:val="28"/>
          <w:szCs w:val="28"/>
        </w:rPr>
        <w:t>县（市、区）科技局、教科体局</w:t>
      </w:r>
      <w:r>
        <w:rPr>
          <w:rFonts w:hint="eastAsia" w:ascii="仿宋_GB2312" w:hAnsi="仿宋" w:eastAsia="仿宋_GB2312"/>
          <w:color w:val="000000"/>
          <w:sz w:val="28"/>
          <w:szCs w:val="28"/>
          <w:lang w:eastAsia="zh-CN"/>
        </w:rPr>
        <w:t>、科创中心</w:t>
      </w:r>
      <w:r>
        <w:rPr>
          <w:rFonts w:hint="eastAsia" w:ascii="仿宋_GB2312" w:hAnsi="仿宋" w:eastAsia="仿宋_GB2312"/>
          <w:color w:val="000000"/>
          <w:sz w:val="28"/>
          <w:szCs w:val="28"/>
        </w:rPr>
        <w:t>，赣州经开区经发局、赣州高新区科创局和赣州蓉江新区社管局，各高校院所科研</w:t>
      </w:r>
      <w:r>
        <w:rPr>
          <w:rFonts w:hint="eastAsia" w:ascii="仿宋_GB2312" w:hAnsi="仿宋" w:eastAsia="仿宋_GB2312"/>
          <w:color w:val="000000"/>
          <w:sz w:val="28"/>
          <w:szCs w:val="28"/>
          <w:lang w:eastAsia="zh-CN"/>
        </w:rPr>
        <w:t>（</w:t>
      </w:r>
      <w:r>
        <w:rPr>
          <w:rFonts w:hint="eastAsia" w:ascii="仿宋_GB2312" w:hAnsi="仿宋" w:eastAsia="仿宋_GB2312"/>
          <w:color w:val="000000"/>
          <w:sz w:val="28"/>
          <w:szCs w:val="28"/>
          <w:lang w:val="en-US" w:eastAsia="zh-CN"/>
        </w:rPr>
        <w:t>技</w:t>
      </w:r>
      <w:r>
        <w:rPr>
          <w:rFonts w:hint="eastAsia" w:ascii="仿宋_GB2312" w:hAnsi="仿宋" w:eastAsia="仿宋_GB2312"/>
          <w:color w:val="000000"/>
          <w:sz w:val="28"/>
          <w:szCs w:val="28"/>
          <w:lang w:eastAsia="zh-CN"/>
        </w:rPr>
        <w:t>）</w:t>
      </w:r>
      <w:r>
        <w:rPr>
          <w:rFonts w:hint="eastAsia" w:ascii="仿宋_GB2312" w:hAnsi="仿宋" w:eastAsia="仿宋_GB2312"/>
          <w:color w:val="000000"/>
          <w:sz w:val="28"/>
          <w:szCs w:val="28"/>
        </w:rPr>
        <w:t>处，各医院科教科等主管部门负责审查核实后退还。</w:t>
      </w:r>
    </w:p>
    <w:p>
      <w:pPr>
        <w:rPr>
          <w:rFonts w:hint="eastAsia" w:ascii="仿宋_GB2312" w:hAnsi="仿宋" w:eastAsia="仿宋_GB2312"/>
          <w:color w:val="000000"/>
          <w:sz w:val="28"/>
          <w:szCs w:val="28"/>
        </w:rPr>
      </w:pPr>
    </w:p>
    <w:p>
      <w:pPr>
        <w:rPr>
          <w:rFonts w:hint="eastAsia" w:ascii="仿宋_GB2312" w:hAnsi="仿宋" w:eastAsia="仿宋_GB2312"/>
          <w:color w:val="000000"/>
          <w:sz w:val="28"/>
          <w:szCs w:val="28"/>
        </w:rPr>
      </w:pPr>
    </w:p>
    <w:p>
      <w:pPr>
        <w:rPr>
          <w:rFonts w:hint="eastAsia" w:ascii="仿宋_GB2312" w:hAnsi="仿宋" w:eastAsia="仿宋_GB2312"/>
          <w:color w:val="000000"/>
          <w:sz w:val="28"/>
          <w:szCs w:val="28"/>
        </w:rPr>
      </w:pPr>
    </w:p>
    <w:p>
      <w:pPr>
        <w:rPr>
          <w:rFonts w:hint="eastAsia" w:ascii="仿宋_GB2312" w:hAnsi="仿宋" w:eastAsia="仿宋_GB2312"/>
          <w:color w:val="000000"/>
          <w:sz w:val="28"/>
          <w:szCs w:val="28"/>
        </w:rPr>
      </w:pPr>
    </w:p>
    <w:p>
      <w:pPr>
        <w:rPr>
          <w:rFonts w:hint="eastAsia" w:ascii="仿宋_GB2312" w:hAnsi="仿宋" w:eastAsia="仿宋_GB2312"/>
          <w:color w:val="000000"/>
          <w:sz w:val="28"/>
          <w:szCs w:val="28"/>
        </w:rPr>
      </w:pPr>
    </w:p>
    <w:p>
      <w:pPr>
        <w:rPr>
          <w:rFonts w:hint="eastAsia" w:ascii="黑体" w:hAnsi="黑体" w:eastAsia="黑体" w:cs="黑体"/>
          <w:bCs/>
          <w:color w:val="000000"/>
          <w:sz w:val="28"/>
          <w:szCs w:val="28"/>
        </w:rPr>
      </w:pPr>
      <w:r>
        <w:rPr>
          <w:rFonts w:hint="eastAsia" w:ascii="黑体" w:hAnsi="黑体" w:eastAsia="黑体" w:cs="黑体"/>
          <w:bCs/>
          <w:color w:val="000000"/>
          <w:sz w:val="28"/>
          <w:szCs w:val="28"/>
        </w:rPr>
        <w:br w:type="page"/>
      </w:r>
      <w:r>
        <w:rPr>
          <w:rFonts w:hint="eastAsia" w:ascii="黑体" w:hAnsi="黑体" w:eastAsia="黑体" w:cs="黑体"/>
          <w:bCs/>
          <w:color w:val="000000"/>
          <w:sz w:val="28"/>
          <w:szCs w:val="28"/>
        </w:rPr>
        <w:t>一、</w:t>
      </w:r>
      <w:r>
        <w:rPr>
          <w:rFonts w:hint="eastAsia" w:ascii="黑体" w:hAnsi="黑体" w:eastAsia="黑体" w:cs="黑体"/>
          <w:bCs/>
          <w:color w:val="000000"/>
          <w:sz w:val="28"/>
          <w:szCs w:val="28"/>
          <w:lang w:val="en-US" w:eastAsia="zh-CN"/>
        </w:rPr>
        <w:t>申报</w:t>
      </w:r>
      <w:r>
        <w:rPr>
          <w:rFonts w:hint="eastAsia" w:ascii="黑体" w:hAnsi="黑体" w:eastAsia="黑体" w:cs="黑体"/>
          <w:bCs/>
          <w:color w:val="000000"/>
          <w:sz w:val="28"/>
          <w:szCs w:val="28"/>
        </w:rPr>
        <w:t>单位基本情况</w:t>
      </w:r>
    </w:p>
    <w:tbl>
      <w:tblPr>
        <w:tblStyle w:val="9"/>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1114"/>
        <w:gridCol w:w="855"/>
        <w:gridCol w:w="540"/>
        <w:gridCol w:w="1590"/>
        <w:gridCol w:w="780"/>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单位名称</w:t>
            </w:r>
          </w:p>
        </w:tc>
        <w:tc>
          <w:tcPr>
            <w:tcW w:w="6264" w:type="dxa"/>
            <w:gridSpan w:val="6"/>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微软雅黑" w:eastAsia="仿宋_GB2312" w:cs="仿宋_GB2312"/>
                <w:color w:val="333333"/>
                <w:sz w:val="24"/>
                <w:szCs w:val="24"/>
                <w:lang w:val="en-US" w:eastAsia="zh-CN" w:bidi="ar"/>
              </w:rPr>
              <w:t>单位</w:t>
            </w:r>
            <w:r>
              <w:rPr>
                <w:rFonts w:hint="eastAsia" w:ascii="仿宋_GB2312" w:hAnsi="微软雅黑" w:eastAsia="仿宋_GB2312" w:cs="仿宋_GB2312"/>
                <w:color w:val="333333"/>
                <w:sz w:val="24"/>
                <w:szCs w:val="24"/>
                <w:lang w:bidi="ar"/>
              </w:rPr>
              <w:t>类型</w:t>
            </w:r>
          </w:p>
        </w:tc>
        <w:tc>
          <w:tcPr>
            <w:tcW w:w="6264" w:type="dxa"/>
            <w:gridSpan w:val="6"/>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textAlignment w:val="auto"/>
              <w:rPr>
                <w:rFonts w:hint="eastAsia" w:ascii="仿宋_GB2312" w:hAnsi="微软雅黑" w:eastAsia="仿宋_GB2312" w:cs="仿宋_GB2312"/>
                <w:color w:val="333333"/>
                <w:sz w:val="21"/>
                <w:szCs w:val="21"/>
                <w:lang w:val="en-US" w:eastAsia="zh-CN" w:bidi="ar"/>
              </w:rPr>
            </w:pPr>
            <w:r>
              <w:rPr>
                <w:rFonts w:hint="eastAsia" w:ascii="宋体" w:hAnsi="宋体" w:cs="宋体"/>
                <w:color w:val="333333"/>
                <w:sz w:val="21"/>
                <w:szCs w:val="21"/>
                <w:lang w:eastAsia="zh-CN" w:bidi="ar"/>
              </w:rPr>
              <w:t>□</w:t>
            </w:r>
            <w:r>
              <w:rPr>
                <w:rFonts w:hint="eastAsia" w:ascii="仿宋_GB2312" w:hAnsi="微软雅黑" w:eastAsia="仿宋_GB2312" w:cs="仿宋_GB2312"/>
                <w:color w:val="333333"/>
                <w:sz w:val="21"/>
                <w:szCs w:val="21"/>
                <w:lang w:val="en-US" w:eastAsia="zh-CN" w:bidi="ar"/>
              </w:rPr>
              <w:t xml:space="preserve">企业         </w:t>
            </w:r>
            <w:r>
              <w:rPr>
                <w:rFonts w:hint="eastAsia" w:ascii="宋体" w:hAnsi="宋体" w:eastAsia="宋体" w:cs="宋体"/>
                <w:color w:val="333333"/>
                <w:sz w:val="21"/>
                <w:szCs w:val="21"/>
                <w:lang w:bidi="ar"/>
              </w:rPr>
              <w:t>□</w:t>
            </w:r>
            <w:r>
              <w:rPr>
                <w:rFonts w:hint="eastAsia" w:ascii="仿宋_GB2312" w:hAnsi="微软雅黑" w:eastAsia="仿宋_GB2312" w:cs="仿宋_GB2312"/>
                <w:color w:val="333333"/>
                <w:sz w:val="21"/>
                <w:szCs w:val="21"/>
                <w:lang w:val="en-US" w:eastAsia="zh-CN" w:bidi="ar"/>
              </w:rPr>
              <w:t xml:space="preserve">民办非企        </w:t>
            </w:r>
            <w:r>
              <w:rPr>
                <w:rFonts w:hint="eastAsia" w:ascii="宋体" w:hAnsi="宋体" w:eastAsia="宋体" w:cs="宋体"/>
                <w:color w:val="333333"/>
                <w:sz w:val="21"/>
                <w:szCs w:val="21"/>
                <w:lang w:eastAsia="zh-CN" w:bidi="ar"/>
              </w:rPr>
              <w:t>□</w:t>
            </w:r>
            <w:r>
              <w:rPr>
                <w:rFonts w:hint="eastAsia" w:ascii="仿宋_GB2312" w:hAnsi="微软雅黑" w:eastAsia="仿宋_GB2312" w:cs="仿宋_GB2312"/>
                <w:color w:val="333333"/>
                <w:sz w:val="21"/>
                <w:szCs w:val="21"/>
                <w:lang w:val="en-US" w:eastAsia="zh-CN" w:bidi="ar"/>
              </w:rPr>
              <w:t>机关单位</w:t>
            </w:r>
          </w:p>
          <w:p>
            <w:pPr>
              <w:keepNext w:val="0"/>
              <w:keepLines w:val="0"/>
              <w:suppressLineNumbers w:val="0"/>
              <w:spacing w:before="0" w:beforeAutospacing="0" w:after="0" w:afterAutospacing="0"/>
              <w:ind w:left="0" w:right="0"/>
              <w:jc w:val="both"/>
              <w:rPr>
                <w:rFonts w:hint="default" w:ascii="仿宋_GB2312" w:hAnsi="仿宋" w:eastAsia="仿宋_GB2312"/>
                <w:color w:val="000000"/>
                <w:sz w:val="24"/>
                <w:szCs w:val="24"/>
                <w:lang w:val="en-US"/>
              </w:rPr>
            </w:pPr>
            <w:r>
              <w:rPr>
                <w:rFonts w:hint="eastAsia" w:ascii="宋体" w:hAnsi="宋体" w:eastAsia="宋体" w:cs="宋体"/>
                <w:color w:val="333333"/>
                <w:sz w:val="21"/>
                <w:szCs w:val="21"/>
                <w:lang w:bidi="ar"/>
              </w:rPr>
              <w:t>□</w:t>
            </w:r>
            <w:r>
              <w:rPr>
                <w:rFonts w:hint="eastAsia" w:ascii="仿宋_GB2312" w:hAnsi="微软雅黑" w:eastAsia="仿宋_GB2312" w:cs="仿宋_GB2312"/>
                <w:color w:val="333333"/>
                <w:sz w:val="21"/>
                <w:szCs w:val="21"/>
                <w:lang w:val="en-US" w:eastAsia="zh-CN" w:bidi="ar"/>
              </w:rPr>
              <w:t xml:space="preserve">事业单位     </w:t>
            </w:r>
            <w:r>
              <w:rPr>
                <w:rFonts w:hint="eastAsia" w:ascii="宋体" w:hAnsi="宋体" w:eastAsia="宋体" w:cs="宋体"/>
                <w:color w:val="333333"/>
                <w:sz w:val="21"/>
                <w:szCs w:val="21"/>
                <w:lang w:bidi="ar"/>
              </w:rPr>
              <w:t>□</w:t>
            </w:r>
            <w:r>
              <w:rPr>
                <w:rFonts w:hint="eastAsia" w:ascii="仿宋_GB2312" w:hAnsi="微软雅黑" w:eastAsia="仿宋_GB2312" w:cs="仿宋_GB2312"/>
                <w:color w:val="333333"/>
                <w:sz w:val="21"/>
                <w:szCs w:val="21"/>
                <w:lang w:val="en-US" w:eastAsia="zh-CN" w:bidi="ar"/>
              </w:rPr>
              <w:t>产业园区</w:t>
            </w:r>
            <w:r>
              <w:rPr>
                <w:rFonts w:hint="eastAsia" w:ascii="仿宋_GB2312" w:hAnsi="微软雅黑" w:cs="仿宋_GB2312"/>
                <w:color w:val="333333"/>
                <w:sz w:val="21"/>
                <w:szCs w:val="21"/>
                <w:lang w:val="en-US" w:eastAsia="zh-CN" w:bidi="ar"/>
              </w:rPr>
              <w:t xml:space="preserve">        </w:t>
            </w:r>
            <w:r>
              <w:rPr>
                <w:rFonts w:hint="eastAsia" w:ascii="宋体" w:hAnsi="宋体" w:eastAsia="宋体" w:cs="Times New Roman"/>
                <w:color w:val="000000" w:themeColor="text1"/>
                <w:sz w:val="24"/>
                <w:szCs w:val="24"/>
                <w:lang w:eastAsia="zh-CN" w:bidi="ar"/>
                <w14:textFill>
                  <w14:solidFill>
                    <w14:schemeClr w14:val="tx1"/>
                  </w14:solidFill>
                </w14:textFill>
              </w:rPr>
              <w:t>□</w:t>
            </w:r>
            <w:r>
              <w:rPr>
                <w:rFonts w:hint="eastAsia" w:ascii="仿宋_GB2312" w:hAnsi="微软雅黑" w:eastAsia="仿宋_GB2312" w:cs="仿宋_GB2312"/>
                <w:color w:val="333333"/>
                <w:kern w:val="0"/>
                <w:sz w:val="21"/>
                <w:szCs w:val="21"/>
                <w:lang w:val="en-US" w:eastAsia="zh-CN"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微软雅黑" w:eastAsia="仿宋_GB2312" w:cs="仿宋_GB2312"/>
                <w:color w:val="333333"/>
                <w:sz w:val="24"/>
                <w:szCs w:val="24"/>
                <w:lang w:bidi="ar"/>
              </w:rPr>
              <w:t>行业领域</w:t>
            </w:r>
          </w:p>
        </w:tc>
        <w:tc>
          <w:tcPr>
            <w:tcW w:w="6264" w:type="dxa"/>
            <w:gridSpan w:val="6"/>
            <w:noWrap w:val="0"/>
            <w:vAlign w:val="center"/>
          </w:tcPr>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textAlignment w:val="auto"/>
              <w:rPr>
                <w:rFonts w:hint="default" w:ascii="仿宋_GB2312" w:hAnsi="仿宋_GB2312" w:eastAsia="仿宋_GB2312" w:cs="仿宋_GB2312"/>
                <w:color w:val="333333"/>
                <w:sz w:val="21"/>
                <w:szCs w:val="21"/>
                <w:lang w:val="en-US" w:eastAsia="zh-CN" w:bidi="ar"/>
              </w:rPr>
            </w:pPr>
            <w:r>
              <w:rPr>
                <w:rFonts w:hint="eastAsia" w:ascii="仿宋_GB2312" w:hAnsi="仿宋_GB2312" w:eastAsia="仿宋_GB2312" w:cs="仿宋_GB2312"/>
                <w:color w:val="333333"/>
                <w:sz w:val="21"/>
                <w:szCs w:val="21"/>
                <w:lang w:eastAsia="zh-CN" w:bidi="ar"/>
              </w:rPr>
              <w:t>□</w:t>
            </w:r>
            <w:r>
              <w:rPr>
                <w:rFonts w:hint="eastAsia" w:ascii="仿宋_GB2312" w:hAnsi="仿宋_GB2312" w:eastAsia="仿宋_GB2312" w:cs="仿宋_GB2312"/>
                <w:color w:val="333333"/>
                <w:sz w:val="21"/>
                <w:szCs w:val="21"/>
                <w:lang w:val="en-US" w:eastAsia="zh-CN" w:bidi="ar"/>
              </w:rPr>
              <w:t xml:space="preserve">新能源       </w:t>
            </w:r>
            <w:r>
              <w:rPr>
                <w:rFonts w:hint="eastAsia" w:ascii="仿宋_GB2312" w:hAnsi="仿宋_GB2312" w:eastAsia="仿宋_GB2312" w:cs="仿宋_GB2312"/>
                <w:color w:val="333333"/>
                <w:sz w:val="21"/>
                <w:szCs w:val="21"/>
                <w:lang w:bidi="ar"/>
              </w:rPr>
              <w:t>□</w:t>
            </w:r>
            <w:r>
              <w:rPr>
                <w:rFonts w:hint="eastAsia" w:ascii="仿宋_GB2312" w:hAnsi="仿宋_GB2312" w:eastAsia="仿宋_GB2312" w:cs="仿宋_GB2312"/>
                <w:color w:val="333333"/>
                <w:sz w:val="21"/>
                <w:szCs w:val="21"/>
                <w:lang w:val="en-US" w:eastAsia="zh-CN" w:bidi="ar"/>
              </w:rPr>
              <w:t xml:space="preserve">新材料        </w:t>
            </w:r>
            <w:r>
              <w:rPr>
                <w:rFonts w:hint="eastAsia" w:ascii="仿宋_GB2312" w:hAnsi="仿宋_GB2312" w:eastAsia="仿宋_GB2312" w:cs="仿宋_GB2312"/>
                <w:color w:val="333333"/>
                <w:sz w:val="21"/>
                <w:szCs w:val="21"/>
                <w:lang w:eastAsia="zh-CN" w:bidi="ar"/>
              </w:rPr>
              <w:t>□</w:t>
            </w:r>
            <w:r>
              <w:rPr>
                <w:rFonts w:hint="eastAsia" w:ascii="仿宋_GB2312" w:hAnsi="仿宋_GB2312" w:eastAsia="仿宋_GB2312" w:cs="仿宋_GB2312"/>
                <w:color w:val="333333"/>
                <w:sz w:val="21"/>
                <w:szCs w:val="21"/>
                <w:lang w:val="en-US" w:eastAsia="zh-CN" w:bidi="ar"/>
              </w:rPr>
              <w:t xml:space="preserve">生物医药    </w:t>
            </w:r>
            <w:r>
              <w:rPr>
                <w:rFonts w:hint="eastAsia" w:ascii="仿宋_GB2312" w:hAnsi="仿宋_GB2312" w:eastAsia="仿宋_GB2312" w:cs="仿宋_GB2312"/>
                <w:color w:val="333333"/>
                <w:sz w:val="21"/>
                <w:szCs w:val="21"/>
                <w:lang w:eastAsia="zh-CN" w:bidi="ar"/>
              </w:rPr>
              <w:t>□</w:t>
            </w:r>
            <w:r>
              <w:rPr>
                <w:rFonts w:hint="eastAsia" w:ascii="仿宋_GB2312" w:hAnsi="仿宋_GB2312" w:eastAsia="仿宋_GB2312" w:cs="仿宋_GB2312"/>
                <w:color w:val="333333"/>
                <w:sz w:val="21"/>
                <w:szCs w:val="21"/>
                <w:lang w:val="en-US" w:eastAsia="zh-CN" w:bidi="ar"/>
              </w:rPr>
              <w:t>现代纺织</w:t>
            </w:r>
          </w:p>
          <w:p>
            <w:pPr>
              <w:keepNext w:val="0"/>
              <w:keepLines w:val="0"/>
              <w:suppressLineNumbers w:val="0"/>
              <w:spacing w:before="0" w:beforeAutospacing="0" w:after="0" w:afterAutospacing="0"/>
              <w:ind w:left="0" w:right="0"/>
              <w:jc w:val="left"/>
              <w:rPr>
                <w:rFonts w:hint="default" w:ascii="仿宋_GB2312" w:hAnsi="仿宋" w:eastAsia="仿宋_GB2312"/>
                <w:color w:val="000000"/>
                <w:sz w:val="24"/>
                <w:szCs w:val="24"/>
                <w:lang w:val="en-US"/>
              </w:rPr>
            </w:pPr>
            <w:r>
              <w:rPr>
                <w:rFonts w:hint="eastAsia" w:ascii="仿宋_GB2312" w:hAnsi="仿宋_GB2312" w:eastAsia="仿宋_GB2312" w:cs="仿宋_GB2312"/>
                <w:color w:val="333333"/>
                <w:sz w:val="21"/>
                <w:szCs w:val="21"/>
                <w:lang w:bidi="ar"/>
              </w:rPr>
              <w:t>□</w:t>
            </w:r>
            <w:r>
              <w:rPr>
                <w:rFonts w:hint="eastAsia" w:ascii="仿宋_GB2312" w:hAnsi="仿宋_GB2312" w:eastAsia="仿宋_GB2312" w:cs="仿宋_GB2312"/>
                <w:color w:val="333333"/>
                <w:sz w:val="21"/>
                <w:szCs w:val="21"/>
                <w:lang w:val="en-US" w:eastAsia="zh-CN" w:bidi="ar"/>
              </w:rPr>
              <w:t xml:space="preserve">电子信息     </w:t>
            </w:r>
            <w:r>
              <w:rPr>
                <w:rFonts w:hint="eastAsia" w:ascii="仿宋_GB2312" w:hAnsi="仿宋_GB2312" w:eastAsia="仿宋_GB2312" w:cs="仿宋_GB2312"/>
                <w:color w:val="333333"/>
                <w:sz w:val="21"/>
                <w:szCs w:val="21"/>
                <w:lang w:bidi="ar"/>
              </w:rPr>
              <w:t>□</w:t>
            </w:r>
            <w:r>
              <w:rPr>
                <w:rFonts w:hint="eastAsia" w:ascii="仿宋_GB2312" w:hAnsi="仿宋_GB2312" w:eastAsia="仿宋_GB2312" w:cs="仿宋_GB2312"/>
                <w:color w:val="333333"/>
                <w:sz w:val="21"/>
                <w:szCs w:val="21"/>
                <w:lang w:val="en-US" w:eastAsia="zh-CN" w:bidi="ar"/>
              </w:rPr>
              <w:t xml:space="preserve">智能家居      </w:t>
            </w:r>
            <w:r>
              <w:rPr>
                <w:rFonts w:hint="eastAsia" w:ascii="仿宋_GB2312" w:hAnsi="仿宋_GB2312" w:eastAsia="仿宋_GB2312" w:cs="仿宋_GB2312"/>
                <w:color w:val="333333"/>
                <w:sz w:val="21"/>
                <w:szCs w:val="21"/>
                <w:lang w:eastAsia="zh-CN" w:bidi="ar"/>
              </w:rPr>
              <w:t>□</w:t>
            </w:r>
            <w:r>
              <w:rPr>
                <w:rFonts w:hint="eastAsia" w:ascii="仿宋_GB2312" w:hAnsi="仿宋_GB2312" w:eastAsia="仿宋_GB2312" w:cs="仿宋_GB2312"/>
                <w:color w:val="333333"/>
                <w:sz w:val="21"/>
                <w:szCs w:val="21"/>
                <w:lang w:val="en-US" w:eastAsia="zh-CN" w:bidi="ar"/>
              </w:rPr>
              <w:t xml:space="preserve">数字经济    </w:t>
            </w:r>
            <w:r>
              <w:rPr>
                <w:rFonts w:hint="eastAsia" w:ascii="仿宋_GB2312" w:hAnsi="仿宋_GB2312" w:eastAsia="仿宋_GB2312" w:cs="仿宋_GB2312"/>
                <w:color w:val="333333"/>
                <w:sz w:val="21"/>
                <w:szCs w:val="21"/>
                <w:lang w:eastAsia="zh-CN" w:bidi="ar"/>
              </w:rPr>
              <w:t>□</w:t>
            </w:r>
            <w:r>
              <w:rPr>
                <w:rFonts w:hint="eastAsia" w:ascii="仿宋_GB2312" w:hAnsi="仿宋_GB2312" w:eastAsia="仿宋_GB2312" w:cs="仿宋_GB2312"/>
                <w:color w:val="333333"/>
                <w:sz w:val="21"/>
                <w:szCs w:val="21"/>
                <w:lang w:val="en-US" w:eastAsia="zh-CN"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单位通讯地址</w:t>
            </w:r>
          </w:p>
        </w:tc>
        <w:tc>
          <w:tcPr>
            <w:tcW w:w="6264" w:type="dxa"/>
            <w:gridSpan w:val="6"/>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统一社会信用代码</w:t>
            </w:r>
          </w:p>
        </w:tc>
        <w:tc>
          <w:tcPr>
            <w:tcW w:w="2509" w:type="dxa"/>
            <w:gridSpan w:val="3"/>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590"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邮政编码</w:t>
            </w:r>
          </w:p>
        </w:tc>
        <w:tc>
          <w:tcPr>
            <w:tcW w:w="216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vMerge w:val="restart"/>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主营业务收入情况</w:t>
            </w:r>
          </w:p>
        </w:tc>
        <w:tc>
          <w:tcPr>
            <w:tcW w:w="1969" w:type="dxa"/>
            <w:gridSpan w:val="2"/>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2020年</w:t>
            </w:r>
          </w:p>
        </w:tc>
        <w:tc>
          <w:tcPr>
            <w:tcW w:w="2130" w:type="dxa"/>
            <w:gridSpan w:val="2"/>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2021年</w:t>
            </w:r>
          </w:p>
        </w:tc>
        <w:tc>
          <w:tcPr>
            <w:tcW w:w="2165" w:type="dxa"/>
            <w:gridSpan w:val="2"/>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vMerge w:val="continue"/>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p>
        </w:tc>
        <w:tc>
          <w:tcPr>
            <w:tcW w:w="1969"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130"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16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研发费用支出情况（万元）</w:t>
            </w:r>
          </w:p>
        </w:tc>
        <w:tc>
          <w:tcPr>
            <w:tcW w:w="1969"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130"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16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占比%</w:t>
            </w:r>
          </w:p>
        </w:tc>
        <w:tc>
          <w:tcPr>
            <w:tcW w:w="1969"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130"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16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114"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姓名</w:t>
            </w:r>
          </w:p>
        </w:tc>
        <w:tc>
          <w:tcPr>
            <w:tcW w:w="139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职务</w:t>
            </w:r>
          </w:p>
        </w:tc>
        <w:tc>
          <w:tcPr>
            <w:tcW w:w="2370" w:type="dxa"/>
            <w:gridSpan w:val="2"/>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身份证号</w:t>
            </w:r>
          </w:p>
        </w:tc>
        <w:tc>
          <w:tcPr>
            <w:tcW w:w="1385"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eastAsia="zh-CN"/>
              </w:rPr>
            </w:pPr>
            <w:r>
              <w:rPr>
                <w:rFonts w:hint="eastAsia" w:ascii="仿宋_GB2312" w:hAnsi="仿宋" w:eastAsia="仿宋_GB2312"/>
                <w:color w:val="000000"/>
                <w:sz w:val="24"/>
                <w:szCs w:val="24"/>
                <w:lang w:val="en-US" w:eastAsia="zh-CN"/>
              </w:rPr>
              <w:t>申报</w:t>
            </w:r>
            <w:r>
              <w:rPr>
                <w:rFonts w:hint="eastAsia" w:ascii="仿宋_GB2312" w:hAnsi="仿宋" w:eastAsia="仿宋_GB2312"/>
                <w:color w:val="000000"/>
                <w:sz w:val="24"/>
                <w:szCs w:val="24"/>
              </w:rPr>
              <w:t>单位</w:t>
            </w:r>
            <w:r>
              <w:rPr>
                <w:rFonts w:hint="eastAsia" w:ascii="仿宋_GB2312" w:hAnsi="仿宋" w:eastAsia="仿宋_GB2312"/>
                <w:color w:val="000000"/>
                <w:sz w:val="24"/>
                <w:szCs w:val="24"/>
                <w:lang w:val="en-US" w:eastAsia="zh-CN"/>
              </w:rPr>
              <w:t>法人</w:t>
            </w:r>
          </w:p>
        </w:tc>
        <w:tc>
          <w:tcPr>
            <w:tcW w:w="1114"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39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370"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385"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196"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val="en-US" w:eastAsia="zh-CN"/>
              </w:rPr>
              <w:t>相关负责</w:t>
            </w:r>
            <w:r>
              <w:rPr>
                <w:rFonts w:hint="eastAsia" w:ascii="仿宋_GB2312" w:hAnsi="仿宋" w:eastAsia="仿宋_GB2312"/>
                <w:color w:val="000000"/>
                <w:sz w:val="24"/>
                <w:szCs w:val="24"/>
              </w:rPr>
              <w:t>人</w:t>
            </w:r>
          </w:p>
        </w:tc>
        <w:tc>
          <w:tcPr>
            <w:tcW w:w="1114"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39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370"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385"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460" w:type="dxa"/>
            <w:gridSpan w:val="7"/>
            <w:noWrap w:val="0"/>
            <w:vAlign w:val="center"/>
          </w:tcPr>
          <w:p>
            <w:pPr>
              <w:keepNext w:val="0"/>
              <w:keepLines w:val="0"/>
              <w:suppressLineNumbers w:val="0"/>
              <w:spacing w:before="0" w:beforeAutospacing="0" w:after="0" w:afterAutospacing="0"/>
              <w:ind w:left="0" w:right="0"/>
              <w:jc w:val="left"/>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申报单位简介（800字左右）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0" w:hRule="atLeast"/>
        </w:trPr>
        <w:tc>
          <w:tcPr>
            <w:tcW w:w="8460" w:type="dxa"/>
            <w:gridSpan w:val="7"/>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8"/>
                <w:szCs w:val="20"/>
              </w:rPr>
            </w:pPr>
          </w:p>
        </w:tc>
      </w:tr>
    </w:tbl>
    <w:p>
      <w:pPr>
        <w:rPr>
          <w:rFonts w:hint="eastAsia" w:ascii="仿宋_GB2312" w:hAnsi="仿宋" w:eastAsia="仿宋_GB2312"/>
          <w:color w:val="000000"/>
          <w:sz w:val="28"/>
          <w:szCs w:val="28"/>
        </w:rPr>
      </w:pPr>
    </w:p>
    <w:p>
      <w:pPr>
        <w:rPr>
          <w:rFonts w:hint="eastAsia" w:ascii="黑体" w:hAnsi="黑体" w:eastAsia="黑体" w:cs="黑体"/>
          <w:bCs/>
          <w:color w:val="000000"/>
          <w:sz w:val="28"/>
          <w:szCs w:val="28"/>
        </w:rPr>
      </w:pPr>
      <w:r>
        <w:rPr>
          <w:rFonts w:hint="eastAsia" w:ascii="黑体" w:hAnsi="黑体" w:eastAsia="黑体" w:cs="黑体"/>
          <w:bCs/>
          <w:color w:val="000000"/>
          <w:sz w:val="28"/>
          <w:szCs w:val="28"/>
        </w:rPr>
        <w:br w:type="page"/>
      </w:r>
    </w:p>
    <w:p>
      <w:pPr>
        <w:rPr>
          <w:rFonts w:hint="eastAsia" w:ascii="黑体" w:hAnsi="黑体" w:eastAsia="黑体" w:cs="黑体"/>
          <w:bCs/>
          <w:color w:val="000000"/>
          <w:sz w:val="28"/>
          <w:szCs w:val="28"/>
        </w:rPr>
      </w:pPr>
      <w:r>
        <w:rPr>
          <w:rFonts w:hint="eastAsia" w:ascii="黑体" w:hAnsi="黑体" w:eastAsia="黑体" w:cs="黑体"/>
          <w:bCs/>
          <w:color w:val="000000"/>
          <w:sz w:val="28"/>
          <w:szCs w:val="28"/>
        </w:rPr>
        <w:t>二、</w:t>
      </w:r>
      <w:r>
        <w:rPr>
          <w:rFonts w:hint="eastAsia" w:ascii="黑体" w:hAnsi="黑体" w:eastAsia="黑体" w:cs="黑体"/>
          <w:bCs/>
          <w:color w:val="000000"/>
          <w:sz w:val="28"/>
          <w:szCs w:val="28"/>
          <w:lang w:val="en-US" w:eastAsia="zh-CN"/>
        </w:rPr>
        <w:t>飞地</w:t>
      </w:r>
      <w:r>
        <w:rPr>
          <w:rFonts w:hint="eastAsia" w:ascii="黑体" w:hAnsi="黑体" w:eastAsia="黑体" w:cs="黑体"/>
          <w:bCs/>
          <w:color w:val="000000"/>
          <w:sz w:val="28"/>
          <w:szCs w:val="28"/>
        </w:rPr>
        <w:t>基本情况</w:t>
      </w:r>
    </w:p>
    <w:tbl>
      <w:tblPr>
        <w:tblStyle w:val="9"/>
        <w:tblW w:w="8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1159"/>
        <w:gridCol w:w="900"/>
        <w:gridCol w:w="495"/>
        <w:gridCol w:w="1121"/>
        <w:gridCol w:w="585"/>
        <w:gridCol w:w="634"/>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51"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lang w:val="en-US" w:eastAsia="zh-CN"/>
              </w:rPr>
              <w:t>飞地名称</w:t>
            </w:r>
          </w:p>
        </w:tc>
        <w:tc>
          <w:tcPr>
            <w:tcW w:w="6489" w:type="dxa"/>
            <w:gridSpan w:val="7"/>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51"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与申报单位关系</w:t>
            </w:r>
          </w:p>
        </w:tc>
        <w:tc>
          <w:tcPr>
            <w:tcW w:w="6489" w:type="dxa"/>
            <w:gridSpan w:val="7"/>
            <w:noWrap w:val="0"/>
            <w:vAlign w:val="center"/>
          </w:tcPr>
          <w:p>
            <w:pPr>
              <w:keepNext w:val="0"/>
              <w:keepLines w:val="0"/>
              <w:suppressLineNumbers w:val="0"/>
              <w:spacing w:before="0" w:beforeAutospacing="0" w:after="0" w:afterAutospacing="0"/>
              <w:ind w:left="0" w:right="0"/>
              <w:jc w:val="center"/>
              <w:rPr>
                <w:rFonts w:hint="eastAsia" w:ascii="仿宋_GB2312" w:hAnsi="微软雅黑" w:eastAsia="仿宋_GB2312" w:cs="仿宋_GB2312"/>
                <w:color w:val="333333"/>
                <w:sz w:val="24"/>
                <w:szCs w:val="24"/>
                <w:lang w:bidi="ar"/>
              </w:rPr>
            </w:pPr>
            <w:r>
              <w:rPr>
                <w:rFonts w:hint="eastAsia" w:ascii="仿宋_GB2312" w:hAnsi="仿宋" w:eastAsia="仿宋_GB2312"/>
                <w:color w:val="000000"/>
                <w:sz w:val="21"/>
                <w:szCs w:val="21"/>
                <w:lang w:eastAsia="zh-CN"/>
              </w:rPr>
              <w:t>□</w:t>
            </w:r>
            <w:r>
              <w:rPr>
                <w:rFonts w:hint="eastAsia" w:ascii="仿宋_GB2312" w:hAnsi="仿宋" w:eastAsia="仿宋_GB2312"/>
                <w:color w:val="000000"/>
                <w:sz w:val="21"/>
                <w:szCs w:val="21"/>
                <w:lang w:val="en-US" w:eastAsia="zh-CN"/>
              </w:rPr>
              <w:t xml:space="preserve">本公司或子公司（独立法人）   </w:t>
            </w:r>
            <w:r>
              <w:rPr>
                <w:rFonts w:hint="eastAsia" w:ascii="仿宋_GB2312" w:hAnsi="仿宋" w:eastAsia="仿宋_GB2312"/>
                <w:color w:val="000000"/>
                <w:sz w:val="21"/>
                <w:szCs w:val="21"/>
                <w:lang w:eastAsia="zh-CN"/>
              </w:rPr>
              <w:t>□</w:t>
            </w:r>
            <w:r>
              <w:rPr>
                <w:rFonts w:hint="eastAsia" w:ascii="仿宋_GB2312" w:hAnsi="仿宋" w:eastAsia="仿宋_GB2312"/>
                <w:color w:val="000000"/>
                <w:sz w:val="21"/>
                <w:szCs w:val="21"/>
                <w:lang w:val="en-US" w:eastAsia="zh-CN"/>
              </w:rPr>
              <w:t>分支机构（非独立法人）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51"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kern w:val="2"/>
                <w:sz w:val="24"/>
                <w:szCs w:val="24"/>
                <w:lang w:val="en-US" w:eastAsia="zh-CN" w:bidi="ar-SA"/>
              </w:rPr>
            </w:pPr>
            <w:r>
              <w:rPr>
                <w:rFonts w:hint="eastAsia" w:ascii="仿宋_GB2312" w:hAnsi="仿宋" w:eastAsia="仿宋_GB2312"/>
                <w:color w:val="000000"/>
                <w:sz w:val="24"/>
                <w:szCs w:val="24"/>
                <w:lang w:val="en-US" w:eastAsia="zh-CN"/>
              </w:rPr>
              <w:t>合作共建单位</w:t>
            </w:r>
          </w:p>
        </w:tc>
        <w:tc>
          <w:tcPr>
            <w:tcW w:w="2059"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kern w:val="2"/>
                <w:sz w:val="24"/>
                <w:szCs w:val="24"/>
                <w:lang w:val="en-US" w:eastAsia="zh-CN" w:bidi="ar-SA"/>
              </w:rPr>
            </w:pPr>
          </w:p>
        </w:tc>
        <w:tc>
          <w:tcPr>
            <w:tcW w:w="2201" w:type="dxa"/>
            <w:gridSpan w:val="3"/>
            <w:noWrap w:val="0"/>
            <w:vAlign w:val="center"/>
          </w:tcPr>
          <w:p>
            <w:pPr>
              <w:keepNext w:val="0"/>
              <w:keepLines w:val="0"/>
              <w:suppressLineNumbers w:val="0"/>
              <w:spacing w:before="0" w:beforeAutospacing="0" w:after="0" w:afterAutospacing="0"/>
              <w:ind w:left="0" w:right="0"/>
              <w:jc w:val="center"/>
              <w:rPr>
                <w:rFonts w:hint="eastAsia" w:ascii="仿宋_GB2312" w:hAnsi="仿宋" w:eastAsia="宋体" w:cs="Times New Roman"/>
                <w:color w:val="000000"/>
                <w:kern w:val="2"/>
                <w:sz w:val="24"/>
                <w:szCs w:val="24"/>
                <w:lang w:val="en-US" w:eastAsia="zh-CN" w:bidi="ar-SA"/>
              </w:rPr>
            </w:pPr>
            <w:r>
              <w:rPr>
                <w:rFonts w:hint="eastAsia" w:ascii="仿宋_GB2312" w:hAnsi="仿宋" w:eastAsia="仿宋_GB2312" w:cs="Times New Roman"/>
                <w:color w:val="000000"/>
                <w:sz w:val="24"/>
                <w:szCs w:val="24"/>
                <w:lang w:val="en-US" w:eastAsia="zh-CN"/>
              </w:rPr>
              <w:t>统一社会信用代码</w:t>
            </w:r>
          </w:p>
        </w:tc>
        <w:tc>
          <w:tcPr>
            <w:tcW w:w="2229"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51"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飞地形式</w:t>
            </w:r>
          </w:p>
        </w:tc>
        <w:tc>
          <w:tcPr>
            <w:tcW w:w="6489" w:type="dxa"/>
            <w:gridSpan w:val="7"/>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1"/>
                <w:szCs w:val="21"/>
                <w:lang w:val="en-US"/>
              </w:rPr>
            </w:pPr>
            <w:r>
              <w:rPr>
                <w:rFonts w:hint="eastAsia" w:ascii="仿宋_GB2312" w:hAnsi="仿宋" w:eastAsia="仿宋_GB2312"/>
                <w:color w:val="000000"/>
                <w:sz w:val="21"/>
                <w:szCs w:val="21"/>
                <w:lang w:eastAsia="zh-CN"/>
              </w:rPr>
              <w:t>□</w:t>
            </w:r>
            <w:r>
              <w:rPr>
                <w:rFonts w:hint="eastAsia" w:ascii="仿宋_GB2312" w:hAnsi="仿宋" w:eastAsia="仿宋_GB2312"/>
                <w:color w:val="000000"/>
                <w:sz w:val="21"/>
                <w:szCs w:val="21"/>
                <w:lang w:val="en-US" w:eastAsia="zh-CN"/>
              </w:rPr>
              <w:t xml:space="preserve">飞出市外型   </w:t>
            </w:r>
            <w:r>
              <w:rPr>
                <w:rFonts w:hint="eastAsia" w:ascii="仿宋_GB2312" w:hAnsi="仿宋" w:eastAsia="仿宋_GB2312"/>
                <w:color w:val="000000"/>
                <w:sz w:val="21"/>
                <w:szCs w:val="21"/>
              </w:rPr>
              <w:t>□</w:t>
            </w:r>
            <w:r>
              <w:rPr>
                <w:rFonts w:hint="eastAsia" w:ascii="仿宋_GB2312" w:hAnsi="仿宋" w:eastAsia="仿宋_GB2312"/>
                <w:color w:val="000000"/>
                <w:sz w:val="21"/>
                <w:szCs w:val="21"/>
                <w:lang w:val="en-US" w:eastAsia="zh-CN"/>
              </w:rPr>
              <w:t>飞入市</w:t>
            </w:r>
            <w:r>
              <w:rPr>
                <w:rFonts w:hint="default" w:ascii="仿宋_GB2312" w:hAnsi="仿宋" w:eastAsia="仿宋_GB2312"/>
                <w:color w:val="000000"/>
                <w:sz w:val="21"/>
                <w:szCs w:val="21"/>
                <w:lang w:eastAsia="zh-CN"/>
              </w:rPr>
              <w:t>内型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51"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申报类别</w:t>
            </w:r>
          </w:p>
        </w:tc>
        <w:tc>
          <w:tcPr>
            <w:tcW w:w="6489" w:type="dxa"/>
            <w:gridSpan w:val="7"/>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1"/>
                <w:szCs w:val="21"/>
              </w:rPr>
            </w:pPr>
            <w:r>
              <w:rPr>
                <w:rFonts w:hint="eastAsia" w:ascii="仿宋_GB2312" w:hAnsi="仿宋" w:eastAsia="仿宋_GB2312"/>
                <w:color w:val="000000"/>
                <w:sz w:val="21"/>
                <w:szCs w:val="21"/>
              </w:rPr>
              <w:t xml:space="preserve">□科研飞地 </w:t>
            </w:r>
            <w:r>
              <w:rPr>
                <w:rFonts w:hint="eastAsia" w:ascii="仿宋_GB2312" w:hAnsi="仿宋" w:eastAsia="仿宋_GB2312"/>
                <w:color w:val="000000"/>
                <w:sz w:val="21"/>
                <w:szCs w:val="21"/>
                <w:lang w:val="en-US" w:eastAsia="zh-CN"/>
              </w:rPr>
              <w:t xml:space="preserve"> </w:t>
            </w:r>
            <w:r>
              <w:rPr>
                <w:rFonts w:hint="eastAsia" w:ascii="仿宋_GB2312" w:hAnsi="仿宋" w:eastAsia="仿宋_GB2312"/>
                <w:color w:val="000000"/>
                <w:sz w:val="21"/>
                <w:szCs w:val="21"/>
                <w:lang w:eastAsia="zh-CN"/>
              </w:rPr>
              <w:t>□</w:t>
            </w:r>
            <w:r>
              <w:rPr>
                <w:rFonts w:hint="eastAsia" w:ascii="仿宋_GB2312" w:hAnsi="仿宋" w:eastAsia="仿宋_GB2312"/>
                <w:color w:val="000000"/>
                <w:sz w:val="21"/>
                <w:szCs w:val="21"/>
              </w:rPr>
              <w:t>人才飞地</w:t>
            </w:r>
            <w:r>
              <w:rPr>
                <w:rFonts w:hint="eastAsia" w:ascii="仿宋_GB2312" w:hAnsi="仿宋" w:eastAsia="仿宋_GB2312"/>
                <w:color w:val="000000"/>
                <w:sz w:val="21"/>
                <w:szCs w:val="21"/>
                <w:lang w:val="en-US" w:eastAsia="zh-CN"/>
              </w:rPr>
              <w:t xml:space="preserve"> </w:t>
            </w:r>
            <w:r>
              <w:rPr>
                <w:rFonts w:hint="eastAsia" w:ascii="仿宋_GB2312" w:hAnsi="仿宋" w:eastAsia="仿宋_GB2312"/>
                <w:color w:val="000000"/>
                <w:sz w:val="21"/>
                <w:szCs w:val="21"/>
              </w:rPr>
              <w:t xml:space="preserve"> □孵化器飞地</w:t>
            </w:r>
          </w:p>
          <w:p>
            <w:pPr>
              <w:keepNext w:val="0"/>
              <w:keepLines w:val="0"/>
              <w:suppressLineNumbers w:val="0"/>
              <w:spacing w:before="0" w:beforeAutospacing="0" w:after="0" w:afterAutospacing="0"/>
              <w:ind w:left="0" w:right="0"/>
              <w:jc w:val="center"/>
              <w:rPr>
                <w:rFonts w:hint="eastAsia" w:ascii="仿宋_GB2312" w:hAnsi="仿宋" w:eastAsia="仿宋_GB2312"/>
                <w:color w:val="000000"/>
                <w:sz w:val="21"/>
                <w:szCs w:val="21"/>
                <w:lang w:val="en-US" w:eastAsia="zh-CN"/>
              </w:rPr>
            </w:pPr>
            <w:r>
              <w:rPr>
                <w:rFonts w:hint="eastAsia" w:ascii="仿宋_GB2312" w:hAnsi="仿宋"/>
                <w:color w:val="000000"/>
                <w:sz w:val="21"/>
                <w:szCs w:val="21"/>
                <w:lang w:val="en-US" w:eastAsia="zh-CN"/>
              </w:rPr>
              <w:t xml:space="preserve">  </w:t>
            </w:r>
            <w:r>
              <w:rPr>
                <w:rFonts w:hint="eastAsia" w:ascii="仿宋_GB2312" w:hAnsi="仿宋" w:eastAsia="仿宋_GB2312"/>
                <w:color w:val="000000"/>
                <w:sz w:val="21"/>
                <w:szCs w:val="21"/>
                <w:lang w:val="en-US" w:eastAsia="zh-CN"/>
              </w:rPr>
              <w:t xml:space="preserve">□技术转移飞地 </w:t>
            </w:r>
            <w:r>
              <w:rPr>
                <w:rFonts w:hint="eastAsia" w:ascii="仿宋_GB2312" w:hAnsi="仿宋"/>
                <w:color w:val="000000"/>
                <w:sz w:val="21"/>
                <w:szCs w:val="21"/>
                <w:lang w:val="en-US" w:eastAsia="zh-CN"/>
              </w:rPr>
              <w:t xml:space="preserve">         </w:t>
            </w:r>
            <w:r>
              <w:rPr>
                <w:rFonts w:hint="eastAsia" w:ascii="仿宋_GB2312" w:hAnsi="仿宋" w:eastAsia="仿宋_GB2312"/>
                <w:color w:val="000000"/>
                <w:sz w:val="21"/>
                <w:szCs w:val="21"/>
                <w:lang w:val="en-US" w:eastAsia="zh-CN"/>
              </w:rPr>
              <w:t>□成果转化飞地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51"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飞地所在地址</w:t>
            </w:r>
          </w:p>
        </w:tc>
        <w:tc>
          <w:tcPr>
            <w:tcW w:w="3675" w:type="dxa"/>
            <w:gridSpan w:val="4"/>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219"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设立时间</w:t>
            </w:r>
          </w:p>
        </w:tc>
        <w:tc>
          <w:tcPr>
            <w:tcW w:w="1595"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151"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p>
        </w:tc>
        <w:tc>
          <w:tcPr>
            <w:tcW w:w="1159"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kern w:val="2"/>
                <w:sz w:val="24"/>
                <w:szCs w:val="24"/>
                <w:lang w:val="en-US" w:eastAsia="zh-CN" w:bidi="ar-SA"/>
              </w:rPr>
            </w:pPr>
            <w:r>
              <w:rPr>
                <w:rFonts w:hint="eastAsia" w:ascii="仿宋_GB2312" w:hAnsi="仿宋" w:eastAsia="仿宋_GB2312"/>
                <w:color w:val="000000"/>
                <w:sz w:val="24"/>
                <w:szCs w:val="24"/>
              </w:rPr>
              <w:t>姓名</w:t>
            </w:r>
          </w:p>
        </w:tc>
        <w:tc>
          <w:tcPr>
            <w:tcW w:w="139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kern w:val="2"/>
                <w:sz w:val="24"/>
                <w:szCs w:val="24"/>
                <w:lang w:val="en-US" w:eastAsia="zh-CN" w:bidi="ar-SA"/>
              </w:rPr>
            </w:pPr>
            <w:r>
              <w:rPr>
                <w:rFonts w:hint="eastAsia" w:ascii="仿宋_GB2312" w:hAnsi="仿宋" w:eastAsia="仿宋_GB2312"/>
                <w:color w:val="000000"/>
                <w:sz w:val="24"/>
                <w:szCs w:val="24"/>
              </w:rPr>
              <w:t>职务</w:t>
            </w:r>
          </w:p>
        </w:tc>
        <w:tc>
          <w:tcPr>
            <w:tcW w:w="2340" w:type="dxa"/>
            <w:gridSpan w:val="3"/>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s="Times New Roman"/>
                <w:color w:val="000000"/>
                <w:kern w:val="2"/>
                <w:sz w:val="24"/>
                <w:szCs w:val="24"/>
                <w:lang w:val="en-US" w:eastAsia="zh-CN" w:bidi="ar-SA"/>
              </w:rPr>
            </w:pPr>
            <w:r>
              <w:rPr>
                <w:rFonts w:hint="eastAsia" w:ascii="仿宋_GB2312" w:hAnsi="仿宋" w:eastAsia="仿宋_GB2312"/>
                <w:color w:val="000000"/>
                <w:sz w:val="24"/>
                <w:szCs w:val="24"/>
                <w:lang w:val="en-US" w:eastAsia="zh-CN"/>
              </w:rPr>
              <w:t>身份证号</w:t>
            </w:r>
          </w:p>
        </w:tc>
        <w:tc>
          <w:tcPr>
            <w:tcW w:w="1595"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kern w:val="2"/>
                <w:sz w:val="24"/>
                <w:szCs w:val="24"/>
                <w:lang w:val="en-US" w:eastAsia="zh-CN" w:bidi="ar-SA"/>
              </w:rPr>
            </w:pPr>
            <w:r>
              <w:rPr>
                <w:rFonts w:hint="eastAsia" w:ascii="仿宋_GB2312" w:hAnsi="仿宋" w:eastAsia="仿宋_GB2312"/>
                <w:color w:val="000000"/>
                <w:sz w:val="24"/>
                <w:szCs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51"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飞地负责人</w:t>
            </w:r>
          </w:p>
        </w:tc>
        <w:tc>
          <w:tcPr>
            <w:tcW w:w="1159"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39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340" w:type="dxa"/>
            <w:gridSpan w:val="3"/>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sz w:val="24"/>
                <w:szCs w:val="24"/>
                <w:lang w:val="en-US" w:eastAsia="zh-CN"/>
              </w:rPr>
            </w:pPr>
          </w:p>
        </w:tc>
        <w:tc>
          <w:tcPr>
            <w:tcW w:w="1595"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151"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合作单位联系人</w:t>
            </w:r>
          </w:p>
        </w:tc>
        <w:tc>
          <w:tcPr>
            <w:tcW w:w="1159"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1395" w:type="dxa"/>
            <w:gridSpan w:val="2"/>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c>
          <w:tcPr>
            <w:tcW w:w="2340" w:type="dxa"/>
            <w:gridSpan w:val="3"/>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s="Times New Roman"/>
                <w:color w:val="000000"/>
                <w:sz w:val="24"/>
                <w:szCs w:val="24"/>
                <w:lang w:val="en-US" w:eastAsia="zh-CN"/>
              </w:rPr>
            </w:pPr>
          </w:p>
        </w:tc>
        <w:tc>
          <w:tcPr>
            <w:tcW w:w="1595"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640" w:type="dxa"/>
            <w:gridSpan w:val="8"/>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r>
              <w:rPr>
                <w:rFonts w:hint="eastAsia" w:ascii="仿宋_GB2312" w:hAnsi="仿宋" w:eastAsia="仿宋_GB2312"/>
                <w:color w:val="000000"/>
                <w:sz w:val="22"/>
                <w:szCs w:val="22"/>
                <w:lang w:val="en-US" w:eastAsia="zh-CN"/>
              </w:rPr>
              <w:t>飞地及合作共建单位简介</w:t>
            </w:r>
            <w:r>
              <w:rPr>
                <w:rFonts w:hint="eastAsia" w:ascii="仿宋_GB2312" w:hAnsi="仿宋" w:eastAsia="仿宋_GB2312"/>
                <w:color w:val="000000"/>
                <w:sz w:val="22"/>
                <w:szCs w:val="22"/>
              </w:rPr>
              <w:t>（</w:t>
            </w:r>
            <w:r>
              <w:rPr>
                <w:rFonts w:hint="eastAsia" w:ascii="仿宋_GB2312" w:hAnsi="仿宋" w:eastAsia="仿宋_GB2312"/>
                <w:color w:val="000000"/>
                <w:sz w:val="22"/>
                <w:szCs w:val="22"/>
                <w:lang w:val="en-US" w:eastAsia="zh-CN"/>
              </w:rPr>
              <w:t>12</w:t>
            </w:r>
            <w:r>
              <w:rPr>
                <w:rFonts w:hint="eastAsia" w:ascii="仿宋_GB2312" w:hAnsi="仿宋" w:eastAsia="仿宋_GB2312"/>
                <w:color w:val="000000"/>
                <w:sz w:val="22"/>
                <w:szCs w:val="22"/>
              </w:rPr>
              <w:t>00字</w:t>
            </w:r>
            <w:r>
              <w:rPr>
                <w:rFonts w:hint="eastAsia" w:ascii="仿宋_GB2312" w:hAnsi="仿宋" w:eastAsia="仿宋_GB2312"/>
                <w:color w:val="000000"/>
                <w:sz w:val="22"/>
                <w:szCs w:val="22"/>
                <w:lang w:val="en-US" w:eastAsia="zh-CN"/>
              </w:rPr>
              <w:t>左右</w:t>
            </w:r>
            <w:r>
              <w:rPr>
                <w:rFonts w:hint="eastAsia" w:ascii="仿宋_GB2312" w:hAnsi="仿宋" w:eastAsia="仿宋_GB2312"/>
                <w:color w:val="000000"/>
                <w:sz w:val="22"/>
                <w:szCs w:val="22"/>
                <w:lang w:eastAsia="zh-CN"/>
              </w:rPr>
              <w:t>，</w:t>
            </w:r>
            <w:r>
              <w:rPr>
                <w:rFonts w:hint="eastAsia" w:ascii="仿宋_GB2312" w:hAnsi="仿宋" w:eastAsia="仿宋_GB2312"/>
                <w:color w:val="000000"/>
                <w:sz w:val="22"/>
                <w:szCs w:val="22"/>
                <w:lang w:val="en-US" w:eastAsia="zh-CN"/>
              </w:rPr>
              <w:t>独立建设飞地则无须填写合作共建单位</w:t>
            </w:r>
            <w:r>
              <w:rPr>
                <w:rFonts w:hint="eastAsia" w:ascii="仿宋_GB2312" w:hAnsi="仿宋" w:eastAsia="仿宋_GB2312"/>
                <w:color w:val="00000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7" w:hRule="atLeast"/>
        </w:trPr>
        <w:tc>
          <w:tcPr>
            <w:tcW w:w="8640" w:type="dxa"/>
            <w:gridSpan w:val="8"/>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Cs w:val="21"/>
              </w:rPr>
            </w:pPr>
          </w:p>
        </w:tc>
      </w:tr>
    </w:tbl>
    <w:p>
      <w:pPr>
        <w:rPr>
          <w:rFonts w:hint="eastAsia" w:ascii="黑体" w:hAnsi="黑体" w:eastAsia="黑体" w:cs="黑体"/>
          <w:bCs/>
          <w:color w:val="000000"/>
          <w:sz w:val="28"/>
          <w:szCs w:val="28"/>
        </w:rPr>
      </w:pPr>
      <w:r>
        <w:rPr>
          <w:rFonts w:hint="eastAsia" w:ascii="黑体" w:hAnsi="黑体" w:eastAsia="黑体" w:cs="黑体"/>
          <w:bCs/>
          <w:color w:val="000000"/>
          <w:sz w:val="28"/>
          <w:szCs w:val="28"/>
        </w:rPr>
        <w:br w:type="page"/>
      </w:r>
    </w:p>
    <w:p>
      <w:pPr>
        <w:rPr>
          <w:rFonts w:hint="eastAsia" w:ascii="黑体" w:hAnsi="黑体" w:eastAsia="黑体" w:cs="黑体"/>
          <w:bCs/>
          <w:color w:val="000000"/>
          <w:sz w:val="28"/>
          <w:szCs w:val="28"/>
        </w:rPr>
      </w:pPr>
      <w:r>
        <w:rPr>
          <w:rFonts w:hint="eastAsia" w:ascii="黑体" w:hAnsi="黑体" w:eastAsia="黑体" w:cs="黑体"/>
          <w:bCs/>
          <w:color w:val="000000"/>
          <w:sz w:val="28"/>
          <w:szCs w:val="28"/>
        </w:rPr>
        <w:t>三、</w:t>
      </w:r>
      <w:r>
        <w:rPr>
          <w:rFonts w:hint="eastAsia" w:ascii="黑体" w:hAnsi="黑体" w:eastAsia="黑体" w:cs="黑体"/>
          <w:bCs/>
          <w:color w:val="000000"/>
          <w:sz w:val="28"/>
          <w:szCs w:val="28"/>
          <w:lang w:val="en-US" w:eastAsia="zh-CN"/>
        </w:rPr>
        <w:t>飞地建设情况</w:t>
      </w:r>
    </w:p>
    <w:tbl>
      <w:tblPr>
        <w:tblStyle w:val="10"/>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0"/>
        <w:gridCol w:w="989"/>
        <w:gridCol w:w="195"/>
        <w:gridCol w:w="244"/>
        <w:gridCol w:w="197"/>
        <w:gridCol w:w="1104"/>
        <w:gridCol w:w="311"/>
        <w:gridCol w:w="218"/>
        <w:gridCol w:w="701"/>
        <w:gridCol w:w="1050"/>
        <w:gridCol w:w="82"/>
        <w:gridCol w:w="117"/>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13"/>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黑体"/>
                <w:bCs/>
                <w:color w:val="000000"/>
                <w:sz w:val="24"/>
                <w:szCs w:val="24"/>
                <w:lang w:eastAsia="zh-CN"/>
              </w:rPr>
            </w:pPr>
            <w:r>
              <w:rPr>
                <w:rFonts w:hint="eastAsia" w:ascii="黑体" w:hAnsi="黑体" w:eastAsia="黑体" w:cs="黑体"/>
                <w:bCs/>
                <w:color w:val="000000"/>
                <w:sz w:val="24"/>
                <w:szCs w:val="24"/>
              </w:rPr>
              <w:t>1、</w:t>
            </w:r>
            <w:r>
              <w:rPr>
                <w:rFonts w:hint="eastAsia" w:ascii="黑体" w:hAnsi="黑体" w:eastAsia="黑体" w:cs="黑体"/>
                <w:bCs/>
                <w:color w:val="000000"/>
                <w:sz w:val="24"/>
                <w:szCs w:val="24"/>
                <w:lang w:val="en-US" w:eastAsia="zh-CN"/>
              </w:rPr>
              <w:t>基础条件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0"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飞地科研、办公场所面积（㎡）</w:t>
            </w:r>
          </w:p>
        </w:tc>
        <w:tc>
          <w:tcPr>
            <w:tcW w:w="1184"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rPr>
            </w:pPr>
          </w:p>
        </w:tc>
        <w:tc>
          <w:tcPr>
            <w:tcW w:w="1545" w:type="dxa"/>
            <w:gridSpan w:val="3"/>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设施设备固定资产投入（万元）</w:t>
            </w:r>
          </w:p>
        </w:tc>
        <w:tc>
          <w:tcPr>
            <w:tcW w:w="1230" w:type="dxa"/>
            <w:gridSpan w:val="3"/>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rPr>
            </w:pPr>
          </w:p>
        </w:tc>
        <w:tc>
          <w:tcPr>
            <w:tcW w:w="1050"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配套公共服务</w:t>
            </w:r>
            <w:r>
              <w:rPr>
                <w:rFonts w:hint="eastAsia" w:ascii="仿宋_GB2312" w:hAnsi="仿宋"/>
                <w:bCs/>
                <w:color w:val="000000"/>
                <w:sz w:val="24"/>
                <w:szCs w:val="24"/>
                <w:lang w:val="en-US" w:eastAsia="zh-CN"/>
              </w:rPr>
              <w:t>简介</w:t>
            </w:r>
          </w:p>
        </w:tc>
        <w:tc>
          <w:tcPr>
            <w:tcW w:w="2135" w:type="dxa"/>
            <w:gridSpan w:val="3"/>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0" w:type="dxa"/>
            <w:noWrap w:val="0"/>
            <w:vAlign w:val="center"/>
          </w:tcPr>
          <w:p>
            <w:pPr>
              <w:keepNext w:val="0"/>
              <w:keepLines w:val="0"/>
              <w:suppressLineNumbers w:val="0"/>
              <w:spacing w:before="0" w:beforeAutospacing="0" w:after="0" w:afterAutospacing="0"/>
              <w:ind w:left="0" w:right="0"/>
              <w:rPr>
                <w:rFonts w:hint="default" w:ascii="仿宋_GB2312" w:hAnsi="仿宋" w:eastAsia="仿宋_GB2312"/>
                <w:bCs/>
                <w:color w:val="000000"/>
                <w:sz w:val="24"/>
                <w:szCs w:val="24"/>
              </w:rPr>
            </w:pPr>
            <w:r>
              <w:rPr>
                <w:rFonts w:hint="eastAsia" w:ascii="仿宋_GB2312" w:hAnsi="仿宋" w:eastAsia="仿宋_GB2312"/>
                <w:bCs/>
                <w:color w:val="000000"/>
                <w:sz w:val="24"/>
                <w:szCs w:val="24"/>
              </w:rPr>
              <w:t>依托</w:t>
            </w:r>
            <w:r>
              <w:rPr>
                <w:rFonts w:hint="eastAsia" w:ascii="仿宋_GB2312" w:hAnsi="仿宋" w:eastAsia="仿宋_GB2312"/>
                <w:bCs/>
                <w:color w:val="000000"/>
                <w:sz w:val="24"/>
                <w:szCs w:val="24"/>
                <w:lang w:val="en-US" w:eastAsia="zh-CN"/>
              </w:rPr>
              <w:t>单位或合作共建单位资质（科研平台、高企、孵化器等）</w:t>
            </w:r>
          </w:p>
        </w:tc>
        <w:tc>
          <w:tcPr>
            <w:tcW w:w="7144" w:type="dxa"/>
            <w:gridSpan w:val="12"/>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仿宋_GB2312" w:hAnsi="仿宋" w:eastAsia="仿宋_GB2312"/>
                <w:b w:val="0"/>
                <w:bCs/>
                <w:color w:val="000000"/>
                <w:sz w:val="24"/>
                <w:szCs w:val="24"/>
                <w:vertAlign w:val="baseline"/>
                <w:lang w:val="en-US" w:eastAsia="zh-CN"/>
              </w:rPr>
            </w:pPr>
            <w:r>
              <w:rPr>
                <w:rFonts w:hint="eastAsia" w:ascii="仿宋_GB2312" w:hAnsi="仿宋_GB2312" w:eastAsia="仿宋_GB2312" w:cs="仿宋_GB2312"/>
                <w:b w:val="0"/>
                <w:bCs/>
                <w:color w:val="000000"/>
                <w:sz w:val="24"/>
                <w:szCs w:val="24"/>
                <w:vertAlign w:val="baseline"/>
                <w:lang w:val="en-US" w:eastAsia="zh-CN"/>
              </w:rPr>
              <w:t>□</w:t>
            </w:r>
            <w:r>
              <w:rPr>
                <w:rFonts w:hint="eastAsia" w:ascii="仿宋_GB2312" w:hAnsi="仿宋" w:eastAsia="仿宋_GB2312"/>
                <w:b w:val="0"/>
                <w:bCs/>
                <w:color w:val="000000"/>
                <w:sz w:val="24"/>
                <w:szCs w:val="24"/>
                <w:vertAlign w:val="baseline"/>
                <w:lang w:val="en-US" w:eastAsia="zh-CN"/>
              </w:rPr>
              <w:t>国家级：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仿宋_GB2312" w:hAnsi="仿宋" w:eastAsia="仿宋_GB2312"/>
                <w:b w:val="0"/>
                <w:bCs/>
                <w:color w:val="000000"/>
                <w:sz w:val="24"/>
                <w:szCs w:val="24"/>
                <w:vertAlign w:val="baseline"/>
                <w:lang w:val="en-US" w:eastAsia="zh-CN"/>
              </w:rPr>
            </w:pPr>
            <w:r>
              <w:rPr>
                <w:rFonts w:hint="eastAsia" w:ascii="仿宋_GB2312" w:hAnsi="仿宋_GB2312" w:eastAsia="仿宋_GB2312" w:cs="仿宋_GB2312"/>
                <w:b w:val="0"/>
                <w:bCs/>
                <w:color w:val="000000"/>
                <w:sz w:val="24"/>
                <w:szCs w:val="24"/>
                <w:vertAlign w:val="baseline"/>
                <w:lang w:val="en-US" w:eastAsia="zh-CN"/>
              </w:rPr>
              <w:t>□</w:t>
            </w:r>
            <w:r>
              <w:rPr>
                <w:rFonts w:hint="eastAsia" w:ascii="仿宋_GB2312" w:hAnsi="仿宋" w:eastAsia="仿宋_GB2312"/>
                <w:b w:val="0"/>
                <w:bCs/>
                <w:color w:val="000000"/>
                <w:sz w:val="24"/>
                <w:szCs w:val="24"/>
                <w:vertAlign w:val="baseline"/>
                <w:lang w:val="en-US" w:eastAsia="zh-CN"/>
              </w:rPr>
              <w:t>省  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仿宋_GB2312" w:hAnsi="仿宋" w:eastAsia="仿宋_GB2312"/>
                <w:b w:val="0"/>
                <w:bCs/>
                <w:color w:val="000000"/>
                <w:sz w:val="24"/>
                <w:szCs w:val="24"/>
                <w:vertAlign w:val="baseline"/>
                <w:lang w:val="en-US" w:eastAsia="zh-CN"/>
              </w:rPr>
            </w:pPr>
            <w:r>
              <w:rPr>
                <w:rFonts w:hint="eastAsia" w:ascii="仿宋_GB2312" w:hAnsi="仿宋_GB2312" w:eastAsia="仿宋_GB2312" w:cs="仿宋_GB2312"/>
                <w:b w:val="0"/>
                <w:bCs/>
                <w:color w:val="000000"/>
                <w:sz w:val="24"/>
                <w:szCs w:val="24"/>
                <w:vertAlign w:val="baseline"/>
                <w:lang w:val="en-US" w:eastAsia="zh-CN"/>
              </w:rPr>
              <w:t>□</w:t>
            </w:r>
            <w:r>
              <w:rPr>
                <w:rFonts w:hint="eastAsia" w:ascii="仿宋_GB2312" w:hAnsi="仿宋" w:eastAsia="仿宋_GB2312"/>
                <w:b w:val="0"/>
                <w:bCs/>
                <w:color w:val="000000"/>
                <w:sz w:val="24"/>
                <w:szCs w:val="24"/>
                <w:vertAlign w:val="baseline"/>
                <w:lang w:val="en-US" w:eastAsia="zh-CN"/>
              </w:rPr>
              <w:t>市  级：</w:t>
            </w:r>
          </w:p>
          <w:p>
            <w:pPr>
              <w:keepNext w:val="0"/>
              <w:keepLines w:val="0"/>
              <w:suppressLineNumbers w:val="0"/>
              <w:spacing w:before="0" w:beforeAutospacing="0" w:after="0" w:afterAutospacing="0"/>
              <w:ind w:left="0" w:right="0"/>
              <w:rPr>
                <w:rFonts w:hint="eastAsia" w:ascii="仿宋_GB2312" w:hAnsi="仿宋" w:eastAsia="仿宋_GB2312"/>
                <w:bCs/>
                <w:color w:val="000000"/>
                <w:sz w:val="24"/>
                <w:szCs w:val="24"/>
              </w:rPr>
            </w:pPr>
            <w:r>
              <w:rPr>
                <w:rFonts w:hint="eastAsia" w:ascii="仿宋_GB2312" w:hAnsi="仿宋_GB2312" w:eastAsia="仿宋_GB2312" w:cs="仿宋_GB2312"/>
                <w:b w:val="0"/>
                <w:bCs/>
                <w:color w:val="000000"/>
                <w:sz w:val="24"/>
                <w:szCs w:val="24"/>
                <w:vertAlign w:val="baseline"/>
                <w:lang w:val="en-US" w:eastAsia="zh-CN"/>
              </w:rPr>
              <w:t>□</w:t>
            </w:r>
            <w:r>
              <w:rPr>
                <w:rFonts w:hint="eastAsia" w:ascii="仿宋_GB2312" w:hAnsi="仿宋" w:eastAsia="仿宋_GB2312"/>
                <w:b w:val="0"/>
                <w:bCs/>
                <w:color w:val="000000"/>
                <w:sz w:val="24"/>
                <w:szCs w:val="24"/>
                <w:vertAlign w:val="baseline"/>
                <w:lang w:val="en-US" w:eastAsia="zh-CN"/>
              </w:rPr>
              <w:t>其  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1690"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hAnsi="仿宋" w:eastAsia="仿宋_GB2312" w:cs="仿宋_GB2312"/>
                <w:bCs/>
                <w:color w:val="000000"/>
                <w:kern w:val="2"/>
                <w:sz w:val="24"/>
                <w:szCs w:val="24"/>
              </w:rPr>
            </w:pPr>
            <w:r>
              <w:rPr>
                <w:rFonts w:hint="eastAsia" w:ascii="仿宋_GB2312" w:hAnsi="仿宋" w:eastAsia="仿宋_GB2312" w:cs="仿宋_GB2312"/>
                <w:bCs/>
                <w:color w:val="000000"/>
                <w:kern w:val="2"/>
                <w:sz w:val="24"/>
                <w:szCs w:val="24"/>
                <w:lang w:val="en-US" w:eastAsia="zh-CN" w:bidi="ar"/>
              </w:rPr>
              <w:t>项目已有知</w:t>
            </w:r>
          </w:p>
          <w:p>
            <w:pPr>
              <w:keepNext w:val="0"/>
              <w:keepLines w:val="0"/>
              <w:widowControl w:val="0"/>
              <w:suppressLineNumbers w:val="0"/>
              <w:spacing w:before="0" w:beforeAutospacing="0" w:after="0" w:afterAutospacing="0" w:line="400" w:lineRule="exact"/>
              <w:ind w:left="0" w:right="0"/>
              <w:jc w:val="center"/>
              <w:rPr>
                <w:rFonts w:hint="eastAsia" w:ascii="仿宋_GB2312" w:hAnsi="仿宋" w:eastAsia="仿宋_GB2312" w:cs="仿宋_GB2312"/>
                <w:bCs/>
                <w:color w:val="000000"/>
                <w:kern w:val="2"/>
                <w:sz w:val="24"/>
                <w:szCs w:val="24"/>
              </w:rPr>
            </w:pPr>
            <w:r>
              <w:rPr>
                <w:rFonts w:hint="eastAsia" w:ascii="仿宋_GB2312" w:hAnsi="仿宋" w:eastAsia="仿宋_GB2312" w:cs="仿宋_GB2312"/>
                <w:bCs/>
                <w:color w:val="000000"/>
                <w:kern w:val="2"/>
                <w:sz w:val="24"/>
                <w:szCs w:val="24"/>
                <w:lang w:val="en-US" w:eastAsia="zh-CN" w:bidi="ar"/>
              </w:rPr>
              <w:t>识产权状况</w:t>
            </w:r>
          </w:p>
        </w:tc>
        <w:tc>
          <w:tcPr>
            <w:tcW w:w="1428" w:type="dxa"/>
            <w:gridSpan w:val="3"/>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hAnsi="仿宋" w:eastAsia="仿宋_GB2312" w:cs="仿宋_GB2312"/>
                <w:bCs/>
                <w:color w:val="000000"/>
                <w:kern w:val="2"/>
                <w:sz w:val="24"/>
                <w:szCs w:val="24"/>
                <w:lang w:val="en-US" w:eastAsia="zh-CN" w:bidi="ar"/>
              </w:rPr>
            </w:pPr>
            <w:r>
              <w:rPr>
                <w:rFonts w:hint="eastAsia" w:ascii="仿宋_GB2312" w:hAnsi="仿宋" w:eastAsia="仿宋_GB2312" w:cs="仿宋_GB2312"/>
                <w:bCs/>
                <w:color w:val="000000"/>
                <w:kern w:val="2"/>
                <w:sz w:val="24"/>
                <w:szCs w:val="24"/>
                <w:lang w:val="en-US" w:eastAsia="zh-CN" w:bidi="ar"/>
              </w:rPr>
              <w:t>专利授权</w:t>
            </w:r>
          </w:p>
          <w:p>
            <w:pPr>
              <w:keepNext w:val="0"/>
              <w:keepLines w:val="0"/>
              <w:widowControl w:val="0"/>
              <w:suppressLineNumbers w:val="0"/>
              <w:spacing w:before="0" w:beforeAutospacing="0" w:after="0" w:afterAutospacing="0" w:line="400" w:lineRule="exact"/>
              <w:ind w:left="0" w:right="0"/>
              <w:jc w:val="center"/>
              <w:rPr>
                <w:rFonts w:hint="eastAsia" w:ascii="仿宋_GB2312" w:hAnsi="仿宋" w:eastAsia="仿宋_GB2312" w:cs="仿宋_GB2312"/>
                <w:bCs/>
                <w:color w:val="000000"/>
                <w:kern w:val="2"/>
                <w:sz w:val="24"/>
                <w:szCs w:val="24"/>
              </w:rPr>
            </w:pPr>
            <w:r>
              <w:rPr>
                <w:rFonts w:hint="eastAsia" w:ascii="仿宋_GB2312" w:hAnsi="仿宋" w:eastAsia="仿宋_GB2312" w:cs="仿宋_GB2312"/>
                <w:bCs/>
                <w:color w:val="000000"/>
                <w:kern w:val="2"/>
                <w:sz w:val="24"/>
                <w:szCs w:val="24"/>
                <w:lang w:val="en-US" w:eastAsia="zh-CN" w:bidi="ar"/>
              </w:rPr>
              <w:t>总数</w:t>
            </w:r>
          </w:p>
        </w:tc>
        <w:tc>
          <w:tcPr>
            <w:tcW w:w="1830" w:type="dxa"/>
            <w:gridSpan w:val="4"/>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hAnsi="仿宋" w:eastAsia="仿宋_GB2312" w:cs="仿宋_GB2312"/>
                <w:bCs/>
                <w:color w:val="000000"/>
                <w:kern w:val="2"/>
                <w:sz w:val="24"/>
                <w:szCs w:val="24"/>
              </w:rPr>
            </w:pPr>
            <w:r>
              <w:rPr>
                <w:rFonts w:hint="eastAsia" w:ascii="仿宋_GB2312" w:hAnsi="仿宋" w:eastAsia="仿宋_GB2312" w:cs="仿宋_GB2312"/>
                <w:bCs/>
                <w:color w:val="000000"/>
                <w:kern w:val="2"/>
                <w:sz w:val="24"/>
                <w:szCs w:val="24"/>
                <w:lang w:val="en-US" w:eastAsia="zh-CN" w:bidi="ar"/>
              </w:rPr>
              <w:t>其中：发明</w:t>
            </w:r>
          </w:p>
        </w:tc>
        <w:tc>
          <w:tcPr>
            <w:tcW w:w="195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hAnsi="仿宋" w:eastAsia="仿宋_GB2312" w:cs="仿宋_GB2312"/>
                <w:bCs/>
                <w:color w:val="000000"/>
                <w:kern w:val="2"/>
                <w:sz w:val="24"/>
                <w:szCs w:val="24"/>
              </w:rPr>
            </w:pPr>
            <w:r>
              <w:rPr>
                <w:rFonts w:hint="eastAsia" w:ascii="仿宋_GB2312" w:hAnsi="仿宋" w:eastAsia="仿宋_GB2312" w:cs="仿宋_GB2312"/>
                <w:bCs/>
                <w:color w:val="000000"/>
                <w:kern w:val="2"/>
                <w:sz w:val="24"/>
                <w:szCs w:val="24"/>
                <w:lang w:val="en-US" w:eastAsia="zh-CN" w:bidi="ar"/>
              </w:rPr>
              <w:t>实用新型</w:t>
            </w:r>
          </w:p>
        </w:tc>
        <w:tc>
          <w:tcPr>
            <w:tcW w:w="193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ascii="仿宋_GB2312" w:hAnsi="仿宋" w:eastAsia="仿宋_GB2312" w:cs="仿宋_GB2312"/>
                <w:bCs/>
                <w:color w:val="000000"/>
                <w:kern w:val="2"/>
                <w:sz w:val="24"/>
                <w:szCs w:val="24"/>
              </w:rPr>
            </w:pPr>
            <w:r>
              <w:rPr>
                <w:rFonts w:hint="eastAsia" w:ascii="仿宋_GB2312" w:hAnsi="仿宋" w:eastAsia="仿宋_GB2312" w:cs="仿宋_GB2312"/>
                <w:bCs/>
                <w:color w:val="000000"/>
                <w:kern w:val="2"/>
                <w:sz w:val="24"/>
                <w:szCs w:val="24"/>
                <w:lang w:val="en-US" w:eastAsia="zh-CN" w:bidi="ar"/>
              </w:rPr>
              <w:t>软件著作权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690" w:type="dxa"/>
            <w:vMerge w:val="continue"/>
            <w:tcBorders>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hAnsi="仿宋" w:eastAsia="仿宋_GB2312" w:cs="仿宋_GB2312"/>
                <w:bCs/>
                <w:color w:val="000000"/>
                <w:kern w:val="2"/>
                <w:sz w:val="24"/>
                <w:szCs w:val="24"/>
              </w:rPr>
            </w:pPr>
          </w:p>
        </w:tc>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hAnsi="仿宋" w:eastAsia="仿宋_GB2312" w:cs="仿宋_GB2312"/>
                <w:bCs/>
                <w:color w:val="000000"/>
                <w:kern w:val="2"/>
                <w:sz w:val="24"/>
                <w:szCs w:val="24"/>
              </w:rPr>
            </w:pPr>
          </w:p>
        </w:tc>
        <w:tc>
          <w:tcPr>
            <w:tcW w:w="183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hAnsi="仿宋" w:eastAsia="仿宋_GB2312" w:cs="仿宋_GB2312"/>
                <w:bCs/>
                <w:color w:val="000000"/>
                <w:kern w:val="2"/>
                <w:sz w:val="24"/>
                <w:szCs w:val="24"/>
              </w:rPr>
            </w:pPr>
          </w:p>
        </w:tc>
        <w:tc>
          <w:tcPr>
            <w:tcW w:w="1950" w:type="dxa"/>
            <w:gridSpan w:val="4"/>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hAnsi="仿宋" w:eastAsia="仿宋_GB2312" w:cs="仿宋_GB2312"/>
                <w:bCs/>
                <w:color w:val="000000"/>
                <w:kern w:val="2"/>
                <w:sz w:val="24"/>
                <w:szCs w:val="24"/>
              </w:rPr>
            </w:pPr>
          </w:p>
        </w:tc>
        <w:tc>
          <w:tcPr>
            <w:tcW w:w="193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400" w:lineRule="exact"/>
              <w:ind w:left="0" w:right="0"/>
              <w:jc w:val="both"/>
              <w:rPr>
                <w:rFonts w:hint="eastAsia" w:ascii="仿宋_GB2312" w:hAnsi="仿宋" w:eastAsia="仿宋_GB2312" w:cs="仿宋_GB2312"/>
                <w:bCs/>
                <w:color w:val="00000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13"/>
            <w:noWrap w:val="0"/>
            <w:vAlign w:val="top"/>
          </w:tcPr>
          <w:p>
            <w:pPr>
              <w:keepNext w:val="0"/>
              <w:keepLines w:val="0"/>
              <w:suppressLineNumbers w:val="0"/>
              <w:spacing w:before="0" w:beforeAutospacing="0" w:after="0" w:afterAutospacing="0" w:line="400" w:lineRule="exact"/>
              <w:ind w:left="0" w:right="0"/>
              <w:rPr>
                <w:rFonts w:hint="default" w:ascii="仿宋_GB2312" w:hAnsi="仿宋" w:eastAsia="黑体"/>
                <w:bCs/>
                <w:color w:val="000000"/>
                <w:sz w:val="24"/>
                <w:szCs w:val="24"/>
                <w:lang w:val="en-US" w:eastAsia="zh-CN"/>
              </w:rPr>
            </w:pPr>
            <w:r>
              <w:rPr>
                <w:rFonts w:hint="eastAsia" w:ascii="黑体" w:hAnsi="黑体" w:eastAsia="黑体" w:cs="黑体"/>
                <w:bCs/>
                <w:color w:val="000000"/>
                <w:sz w:val="24"/>
                <w:szCs w:val="24"/>
              </w:rPr>
              <w:t>2、</w:t>
            </w:r>
            <w:r>
              <w:rPr>
                <w:rFonts w:hint="eastAsia" w:ascii="黑体" w:hAnsi="黑体" w:eastAsia="黑体" w:cs="黑体"/>
                <w:bCs/>
                <w:color w:val="000000"/>
                <w:sz w:val="24"/>
                <w:szCs w:val="24"/>
                <w:lang w:val="en-US" w:eastAsia="zh-CN"/>
              </w:rPr>
              <w:t>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90" w:type="dxa"/>
            <w:vMerge w:val="restart"/>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rPr>
            </w:pPr>
            <w:r>
              <w:rPr>
                <w:rFonts w:hint="eastAsia" w:ascii="仿宋_GB2312" w:hAnsi="仿宋" w:eastAsia="仿宋_GB2312"/>
                <w:bCs/>
                <w:color w:val="000000"/>
                <w:sz w:val="24"/>
                <w:szCs w:val="24"/>
                <w:lang w:val="en-US" w:eastAsia="zh-CN"/>
              </w:rPr>
              <w:t>飞地人员</w:t>
            </w:r>
            <w:r>
              <w:rPr>
                <w:rFonts w:hint="eastAsia" w:ascii="仿宋_GB2312" w:hAnsi="仿宋" w:eastAsia="仿宋_GB2312"/>
                <w:bCs/>
                <w:color w:val="000000"/>
                <w:sz w:val="24"/>
                <w:szCs w:val="24"/>
              </w:rPr>
              <w:t>数</w:t>
            </w:r>
          </w:p>
        </w:tc>
        <w:tc>
          <w:tcPr>
            <w:tcW w:w="1625" w:type="dxa"/>
            <w:gridSpan w:val="4"/>
            <w:vMerge w:val="restart"/>
            <w:noWrap w:val="0"/>
            <w:vAlign w:val="center"/>
          </w:tcPr>
          <w:p>
            <w:pPr>
              <w:keepNext w:val="0"/>
              <w:keepLines w:val="0"/>
              <w:suppressLineNumbers w:val="0"/>
              <w:spacing w:before="0" w:beforeAutospacing="0" w:after="0" w:afterAutospacing="0" w:line="400" w:lineRule="exact"/>
              <w:ind w:left="240" w:right="0" w:hanging="240" w:hangingChars="100"/>
              <w:jc w:val="left"/>
              <w:rPr>
                <w:rFonts w:hint="eastAsia" w:ascii="仿宋_GB2312" w:hAnsi="仿宋" w:eastAsia="仿宋_GB2312"/>
                <w:bCs/>
                <w:color w:val="000000"/>
                <w:sz w:val="24"/>
                <w:szCs w:val="24"/>
                <w:lang w:eastAsia="zh-CN"/>
              </w:rPr>
            </w:pPr>
            <w:r>
              <w:rPr>
                <w:rFonts w:hint="eastAsia" w:ascii="仿宋_GB2312" w:hAnsi="仿宋" w:eastAsia="仿宋_GB2312"/>
                <w:bCs/>
                <w:color w:val="000000"/>
                <w:sz w:val="24"/>
                <w:szCs w:val="24"/>
                <w:u w:val="none"/>
                <w:lang w:val="en-US" w:eastAsia="zh-CN"/>
              </w:rPr>
              <w:t>专职</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rPr>
              <w:t>人</w:t>
            </w:r>
            <w:r>
              <w:rPr>
                <w:rFonts w:hint="eastAsia" w:ascii="仿宋_GB2312" w:hAnsi="仿宋" w:eastAsia="仿宋_GB2312"/>
                <w:bCs/>
                <w:color w:val="000000"/>
                <w:sz w:val="24"/>
                <w:szCs w:val="24"/>
                <w:lang w:eastAsia="zh-CN"/>
              </w:rPr>
              <w:t>，</w:t>
            </w:r>
          </w:p>
          <w:p>
            <w:pPr>
              <w:keepNext w:val="0"/>
              <w:keepLines w:val="0"/>
              <w:suppressLineNumbers w:val="0"/>
              <w:spacing w:before="0" w:beforeAutospacing="0" w:after="0" w:afterAutospacing="0" w:line="400" w:lineRule="exact"/>
              <w:ind w:left="240" w:right="0" w:hanging="240" w:hangingChars="100"/>
              <w:jc w:val="left"/>
              <w:rPr>
                <w:rFonts w:hint="default" w:ascii="仿宋_GB2312" w:hAnsi="仿宋" w:eastAsia="仿宋_GB2312"/>
                <w:bCs/>
                <w:color w:val="000000"/>
                <w:sz w:val="24"/>
                <w:szCs w:val="24"/>
              </w:rPr>
            </w:pPr>
            <w:r>
              <w:rPr>
                <w:rFonts w:hint="eastAsia" w:ascii="仿宋_GB2312" w:hAnsi="仿宋" w:eastAsia="仿宋_GB2312"/>
                <w:bCs/>
                <w:color w:val="000000"/>
                <w:sz w:val="24"/>
                <w:szCs w:val="24"/>
                <w:lang w:val="en-US" w:eastAsia="zh-CN"/>
              </w:rPr>
              <w:t>兼职</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lang w:val="en-US" w:eastAsia="zh-CN"/>
              </w:rPr>
              <w:t>人</w:t>
            </w:r>
            <w:r>
              <w:rPr>
                <w:rFonts w:hint="eastAsia" w:ascii="仿宋_GB2312" w:hAnsi="仿宋" w:eastAsia="仿宋_GB2312"/>
                <w:bCs/>
                <w:color w:val="000000"/>
                <w:sz w:val="24"/>
                <w:szCs w:val="24"/>
              </w:rPr>
              <w:t>。</w:t>
            </w:r>
          </w:p>
        </w:tc>
        <w:tc>
          <w:tcPr>
            <w:tcW w:w="5519" w:type="dxa"/>
            <w:gridSpan w:val="8"/>
            <w:noWrap w:val="0"/>
            <w:vAlign w:val="top"/>
          </w:tcPr>
          <w:p>
            <w:pPr>
              <w:keepNext w:val="0"/>
              <w:keepLines w:val="0"/>
              <w:suppressLineNumbers w:val="0"/>
              <w:spacing w:before="0" w:beforeAutospacing="0" w:after="0" w:afterAutospacing="0" w:line="400" w:lineRule="exact"/>
              <w:ind w:left="0" w:right="0"/>
              <w:rPr>
                <w:rFonts w:hint="default" w:ascii="仿宋_GB2312" w:hAnsi="仿宋" w:eastAsia="仿宋_GB2312"/>
                <w:bCs/>
                <w:color w:val="000000"/>
                <w:sz w:val="24"/>
                <w:szCs w:val="24"/>
              </w:rPr>
            </w:pPr>
            <w:r>
              <w:rPr>
                <w:rFonts w:hint="eastAsia" w:ascii="仿宋_GB2312" w:hAnsi="仿宋" w:eastAsia="仿宋_GB2312"/>
                <w:bCs/>
                <w:color w:val="000000"/>
                <w:sz w:val="24"/>
                <w:szCs w:val="24"/>
                <w:lang w:val="en-US" w:eastAsia="zh-CN"/>
              </w:rPr>
              <w:t>职称：</w:t>
            </w:r>
            <w:r>
              <w:rPr>
                <w:rFonts w:hint="eastAsia" w:ascii="仿宋_GB2312" w:hAnsi="仿宋" w:eastAsia="仿宋_GB2312"/>
                <w:bCs/>
                <w:color w:val="000000"/>
                <w:sz w:val="24"/>
                <w:szCs w:val="24"/>
              </w:rPr>
              <w:t>高级</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rPr>
              <w:t>人，中级</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rPr>
              <w:t>人，</w:t>
            </w:r>
            <w:r>
              <w:rPr>
                <w:rFonts w:hint="eastAsia" w:ascii="仿宋_GB2312" w:hAnsi="仿宋" w:eastAsia="仿宋_GB2312"/>
                <w:bCs/>
                <w:color w:val="000000"/>
                <w:sz w:val="24"/>
                <w:szCs w:val="24"/>
                <w:lang w:val="en-US" w:eastAsia="zh-CN"/>
              </w:rPr>
              <w:t>特色专业技术</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90" w:type="dxa"/>
            <w:vMerge w:val="continue"/>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szCs w:val="24"/>
              </w:rPr>
            </w:pPr>
          </w:p>
        </w:tc>
        <w:tc>
          <w:tcPr>
            <w:tcW w:w="1625" w:type="dxa"/>
            <w:gridSpan w:val="4"/>
            <w:vMerge w:val="continue"/>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szCs w:val="24"/>
              </w:rPr>
            </w:pPr>
          </w:p>
        </w:tc>
        <w:tc>
          <w:tcPr>
            <w:tcW w:w="5519" w:type="dxa"/>
            <w:gridSpan w:val="8"/>
            <w:noWrap w:val="0"/>
            <w:vAlign w:val="top"/>
          </w:tcPr>
          <w:p>
            <w:pPr>
              <w:keepNext w:val="0"/>
              <w:keepLines w:val="0"/>
              <w:suppressLineNumbers w:val="0"/>
              <w:spacing w:before="0" w:beforeAutospacing="0" w:after="0" w:afterAutospacing="0" w:line="400" w:lineRule="exact"/>
              <w:ind w:left="0" w:right="0"/>
              <w:rPr>
                <w:rFonts w:hint="default" w:ascii="仿宋_GB2312" w:hAnsi="仿宋" w:eastAsia="仿宋_GB2312"/>
                <w:bCs/>
                <w:color w:val="000000"/>
                <w:sz w:val="24"/>
                <w:szCs w:val="24"/>
              </w:rPr>
            </w:pPr>
            <w:r>
              <w:rPr>
                <w:rFonts w:hint="eastAsia" w:ascii="仿宋_GB2312" w:hAnsi="仿宋" w:eastAsia="仿宋_GB2312"/>
                <w:bCs/>
                <w:color w:val="000000"/>
                <w:sz w:val="24"/>
                <w:szCs w:val="24"/>
                <w:lang w:val="en-US" w:eastAsia="zh-CN"/>
              </w:rPr>
              <w:t>学历：</w:t>
            </w:r>
            <w:r>
              <w:rPr>
                <w:rFonts w:hint="eastAsia" w:ascii="仿宋_GB2312" w:hAnsi="仿宋" w:eastAsia="仿宋_GB2312"/>
                <w:bCs/>
                <w:color w:val="000000"/>
                <w:sz w:val="24"/>
                <w:szCs w:val="24"/>
              </w:rPr>
              <w:t>博士</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rPr>
              <w:t>人，硕士</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rPr>
              <w:t>人，学士</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rPr>
              <w:t>人，其他</w:t>
            </w:r>
            <w:r>
              <w:rPr>
                <w:rFonts w:hint="eastAsia" w:ascii="仿宋_GB2312" w:hAnsi="仿宋" w:eastAsia="仿宋_GB2312"/>
                <w:bCs/>
                <w:color w:val="000000"/>
                <w:sz w:val="24"/>
                <w:szCs w:val="24"/>
                <w:u w:val="single"/>
              </w:rPr>
              <w:t xml:space="preserve">  </w:t>
            </w:r>
            <w:r>
              <w:rPr>
                <w:rFonts w:hint="eastAsia" w:ascii="仿宋_GB2312" w:hAnsi="仿宋" w:eastAsia="仿宋_GB2312"/>
                <w:bCs/>
                <w:color w:val="000000"/>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34" w:type="dxa"/>
            <w:gridSpan w:val="13"/>
            <w:noWrap w:val="0"/>
            <w:vAlign w:val="top"/>
          </w:tcPr>
          <w:p>
            <w:pPr>
              <w:keepNext w:val="0"/>
              <w:keepLines w:val="0"/>
              <w:suppressLineNumbers w:val="0"/>
              <w:spacing w:before="0" w:beforeAutospacing="0" w:after="0" w:afterAutospacing="0" w:line="400" w:lineRule="exact"/>
              <w:ind w:left="0" w:right="0"/>
              <w:rPr>
                <w:rFonts w:hint="default" w:ascii="仿宋_GB2312" w:hAnsi="仿宋" w:eastAsia="仿宋_GB2312"/>
                <w:bCs/>
                <w:color w:val="000000"/>
                <w:sz w:val="24"/>
                <w:szCs w:val="24"/>
                <w:lang w:val="en-US" w:eastAsia="zh-CN"/>
              </w:rPr>
            </w:pPr>
            <w:r>
              <w:rPr>
                <w:rFonts w:hint="eastAsia" w:ascii="黑体" w:hAnsi="黑体" w:eastAsia="黑体" w:cs="黑体"/>
                <w:bCs/>
                <w:color w:val="000000"/>
                <w:sz w:val="24"/>
                <w:szCs w:val="24"/>
                <w:lang w:val="en-US" w:eastAsia="zh-CN"/>
              </w:rPr>
              <w:t>3、运营情况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690"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飞地年度运营经费投入</w:t>
            </w:r>
          </w:p>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（万元）</w:t>
            </w:r>
          </w:p>
        </w:tc>
        <w:tc>
          <w:tcPr>
            <w:tcW w:w="1428" w:type="dxa"/>
            <w:gridSpan w:val="3"/>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szCs w:val="24"/>
              </w:rPr>
            </w:pPr>
          </w:p>
        </w:tc>
        <w:tc>
          <w:tcPr>
            <w:tcW w:w="1301"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经费来源</w:t>
            </w:r>
          </w:p>
        </w:tc>
        <w:tc>
          <w:tcPr>
            <w:tcW w:w="4415" w:type="dxa"/>
            <w:gridSpan w:val="7"/>
            <w:noWrap w:val="0"/>
            <w:vAlign w:val="top"/>
          </w:tcPr>
          <w:p>
            <w:pPr>
              <w:keepNext w:val="0"/>
              <w:keepLines w:val="0"/>
              <w:suppressLineNumbers w:val="0"/>
              <w:spacing w:before="0" w:beforeAutospacing="0" w:after="0" w:afterAutospacing="0" w:line="400" w:lineRule="exact"/>
              <w:ind w:left="0" w:right="0"/>
              <w:rPr>
                <w:rFonts w:hint="default"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（1）依托单位：</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none"/>
                <w:lang w:val="en-US" w:eastAsia="zh-CN"/>
              </w:rPr>
              <w:t>万元；</w:t>
            </w: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（2）合作单位：</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none"/>
                <w:lang w:val="en-US" w:eastAsia="zh-CN"/>
              </w:rPr>
              <w:t>万元；</w:t>
            </w:r>
          </w:p>
          <w:p>
            <w:pPr>
              <w:keepNext w:val="0"/>
              <w:keepLines w:val="0"/>
              <w:suppressLineNumbers w:val="0"/>
              <w:spacing w:before="0" w:beforeAutospacing="0" w:after="0" w:afterAutospacing="0" w:line="400" w:lineRule="exact"/>
              <w:ind w:left="0" w:right="0"/>
              <w:rPr>
                <w:rFonts w:hint="default" w:ascii="仿宋_GB2312" w:hAnsi="仿宋" w:eastAsia="仿宋_GB2312"/>
                <w:bCs/>
                <w:color w:val="000000"/>
                <w:sz w:val="24"/>
                <w:szCs w:val="24"/>
                <w:lang w:val="en-US" w:eastAsia="zh-CN"/>
              </w:rPr>
            </w:pPr>
            <w:r>
              <w:rPr>
                <w:rFonts w:hint="eastAsia" w:ascii="仿宋_GB2312" w:hAnsi="仿宋" w:eastAsia="仿宋_GB2312"/>
                <w:bCs/>
                <w:color w:val="000000"/>
                <w:sz w:val="24"/>
                <w:szCs w:val="24"/>
                <w:lang w:val="en-US" w:eastAsia="zh-CN"/>
              </w:rPr>
              <w:t>（3）其他：来自</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none"/>
                <w:lang w:val="en-US" w:eastAsia="zh-CN"/>
              </w:rPr>
              <w:t>渠道</w:t>
            </w:r>
            <w:r>
              <w:rPr>
                <w:rFonts w:hint="eastAsia" w:ascii="仿宋_GB2312" w:hAnsi="仿宋" w:eastAsia="仿宋_GB2312"/>
                <w:bCs/>
                <w:color w:val="000000"/>
                <w:sz w:val="24"/>
                <w:szCs w:val="24"/>
                <w:u w:val="single"/>
                <w:lang w:val="en-US" w:eastAsia="zh-CN"/>
              </w:rPr>
              <w:t xml:space="preserve">    </w:t>
            </w:r>
            <w:r>
              <w:rPr>
                <w:rFonts w:hint="eastAsia" w:ascii="仿宋_GB2312" w:hAnsi="仿宋" w:eastAsia="仿宋_GB2312"/>
                <w:bCs/>
                <w:color w:val="000000"/>
                <w:sz w:val="24"/>
                <w:szCs w:val="24"/>
                <w:u w:val="no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gridSpan w:val="13"/>
            <w:noWrap w:val="0"/>
            <w:vAlign w:val="top"/>
          </w:tcPr>
          <w:p>
            <w:pPr>
              <w:keepNext w:val="0"/>
              <w:keepLines w:val="0"/>
              <w:suppressLineNumbers w:val="0"/>
              <w:spacing w:before="0" w:beforeAutospacing="0" w:after="0" w:afterAutospacing="0" w:line="400" w:lineRule="exact"/>
              <w:ind w:left="0" w:right="0"/>
              <w:rPr>
                <w:rFonts w:hint="default" w:ascii="仿宋_GB2312" w:hAnsi="仿宋" w:eastAsia="黑体"/>
                <w:bCs/>
                <w:color w:val="000000"/>
                <w:sz w:val="24"/>
                <w:szCs w:val="24"/>
                <w:lang w:val="en-US" w:eastAsia="zh-CN"/>
              </w:rPr>
            </w:pPr>
            <w:r>
              <w:rPr>
                <w:rFonts w:hint="eastAsia" w:ascii="黑体" w:hAnsi="黑体" w:eastAsia="黑体" w:cs="黑体"/>
                <w:bCs/>
                <w:color w:val="000000"/>
                <w:sz w:val="24"/>
                <w:szCs w:val="24"/>
              </w:rPr>
              <w:t>4、</w:t>
            </w:r>
            <w:r>
              <w:rPr>
                <w:rFonts w:hint="eastAsia" w:ascii="黑体" w:hAnsi="黑体" w:eastAsia="黑体" w:cs="黑体"/>
                <w:bCs/>
                <w:color w:val="000000"/>
                <w:sz w:val="24"/>
                <w:szCs w:val="24"/>
                <w:lang w:val="en-US" w:eastAsia="zh-CN"/>
              </w:rPr>
              <w:t>飞地未来三至五年建设计划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0" w:hRule="atLeast"/>
        </w:trPr>
        <w:tc>
          <w:tcPr>
            <w:tcW w:w="8834" w:type="dxa"/>
            <w:gridSpan w:val="13"/>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p>
            <w:pPr>
              <w:pStyle w:val="14"/>
              <w:keepNext w:val="0"/>
              <w:keepLines w:val="0"/>
              <w:suppressLineNumbers w:val="0"/>
              <w:spacing w:before="0" w:beforeAutospacing="0" w:after="0" w:afterAutospacing="0"/>
              <w:ind w:left="0" w:right="0"/>
              <w:rPr>
                <w:rFonts w:hint="eastAsia"/>
              </w:rPr>
            </w:pP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p>
            <w:pPr>
              <w:pStyle w:val="14"/>
              <w:keepNext w:val="0"/>
              <w:keepLines w:val="0"/>
              <w:suppressLineNumbers w:val="0"/>
              <w:spacing w:before="0" w:beforeAutospacing="0" w:after="0" w:afterAutospacing="0"/>
              <w:ind w:left="0" w:right="0"/>
              <w:rPr>
                <w:rFonts w:hint="eastAsia"/>
              </w:rPr>
            </w:pPr>
          </w:p>
          <w:p>
            <w:pPr>
              <w:pStyle w:val="14"/>
              <w:keepNext w:val="0"/>
              <w:keepLines w:val="0"/>
              <w:suppressLineNumbers w:val="0"/>
              <w:spacing w:before="0" w:beforeAutospacing="0" w:after="0" w:afterAutospacing="0"/>
              <w:ind w:left="0" w:right="0"/>
              <w:rPr>
                <w:rFonts w:hint="eastAsia"/>
              </w:rPr>
            </w:pPr>
          </w:p>
          <w:p>
            <w:pPr>
              <w:keepNext w:val="0"/>
              <w:keepLines w:val="0"/>
              <w:suppressLineNumbers w:val="0"/>
              <w:spacing w:before="0" w:beforeAutospacing="0" w:after="0" w:afterAutospacing="0" w:line="400" w:lineRule="exact"/>
              <w:ind w:left="0" w:right="0"/>
              <w:rPr>
                <w:rFonts w:hint="eastAsia" w:ascii="仿宋_GB2312" w:hAnsi="仿宋" w:eastAsia="仿宋_GB2312"/>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834" w:type="dxa"/>
            <w:gridSpan w:val="13"/>
            <w:noWrap w:val="0"/>
            <w:vAlign w:val="top"/>
          </w:tcPr>
          <w:p>
            <w:pPr>
              <w:keepNext w:val="0"/>
              <w:keepLines w:val="0"/>
              <w:numPr>
                <w:ilvl w:val="0"/>
                <w:numId w:val="1"/>
              </w:numPr>
              <w:suppressLineNumbers w:val="0"/>
              <w:spacing w:before="0" w:beforeAutospacing="0" w:after="0" w:afterAutospacing="0" w:line="400" w:lineRule="exact"/>
              <w:ind w:left="0" w:right="0"/>
              <w:rPr>
                <w:rFonts w:hint="eastAsia" w:ascii="仿宋_GB2312" w:hAnsi="仿宋" w:eastAsia="黑体"/>
                <w:bCs/>
                <w:color w:val="000000"/>
                <w:sz w:val="24"/>
                <w:szCs w:val="24"/>
                <w:lang w:eastAsia="zh-CN"/>
              </w:rPr>
            </w:pPr>
            <w:r>
              <w:rPr>
                <w:rFonts w:hint="eastAsia" w:ascii="黑体" w:hAnsi="黑体" w:eastAsia="黑体" w:cs="黑体"/>
                <w:bCs/>
                <w:color w:val="000000"/>
                <w:sz w:val="24"/>
                <w:szCs w:val="24"/>
              </w:rPr>
              <w:t>主要</w:t>
            </w:r>
            <w:r>
              <w:rPr>
                <w:rFonts w:hint="eastAsia" w:ascii="黑体" w:hAnsi="黑体" w:eastAsia="黑体" w:cs="黑体"/>
                <w:bCs/>
                <w:color w:val="000000"/>
                <w:sz w:val="24"/>
                <w:szCs w:val="24"/>
                <w:lang w:val="en-US" w:eastAsia="zh-CN"/>
              </w:rPr>
              <w:t>年度绩效</w:t>
            </w:r>
            <w:r>
              <w:rPr>
                <w:rFonts w:hint="eastAsia" w:ascii="黑体" w:hAnsi="黑体" w:eastAsia="黑体" w:cs="黑体"/>
                <w:bCs/>
                <w:color w:val="000000"/>
                <w:sz w:val="24"/>
                <w:szCs w:val="24"/>
              </w:rPr>
              <w:t>考核指标</w:t>
            </w:r>
            <w:r>
              <w:rPr>
                <w:rFonts w:hint="eastAsia" w:ascii="黑体" w:hAnsi="黑体" w:eastAsia="黑体" w:cs="黑体"/>
                <w:bCs/>
                <w:color w:val="000000"/>
                <w:sz w:val="24"/>
                <w:szCs w:val="24"/>
                <w:lang w:eastAsia="zh-CN"/>
              </w:rPr>
              <w:t>（科技研发飞地）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考核指标</w:t>
            </w:r>
          </w:p>
        </w:tc>
        <w:tc>
          <w:tcPr>
            <w:tcW w:w="2051" w:type="dxa"/>
            <w:gridSpan w:val="5"/>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2023年</w:t>
            </w:r>
          </w:p>
        </w:tc>
        <w:tc>
          <w:tcPr>
            <w:tcW w:w="2051" w:type="dxa"/>
            <w:gridSpan w:val="4"/>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2024年</w:t>
            </w:r>
          </w:p>
        </w:tc>
        <w:tc>
          <w:tcPr>
            <w:tcW w:w="2053"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bCs/>
                <w:color w:val="000000"/>
                <w:sz w:val="24"/>
                <w:szCs w:val="24"/>
                <w:lang w:val="en-US" w:eastAsia="zh-CN"/>
              </w:rPr>
              <w:t>引才层次和数量</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研究开发任务</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rPr>
              <w:t>科技成果</w:t>
            </w:r>
            <w:r>
              <w:rPr>
                <w:rFonts w:hint="eastAsia" w:ascii="仿宋_GB2312" w:hAnsi="仿宋_GB2312" w:cs="仿宋_GB2312"/>
                <w:bCs/>
                <w:color w:val="000000"/>
                <w:sz w:val="24"/>
                <w:szCs w:val="24"/>
                <w:lang w:val="en-US" w:eastAsia="zh-CN"/>
              </w:rPr>
              <w:t>产出</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科技</w:t>
            </w:r>
            <w:r>
              <w:rPr>
                <w:rFonts w:hint="eastAsia" w:ascii="仿宋_GB2312" w:hAnsi="仿宋_GB2312" w:cs="仿宋_GB2312"/>
                <w:bCs/>
                <w:color w:val="000000"/>
                <w:sz w:val="24"/>
                <w:szCs w:val="24"/>
                <w:lang w:val="en-US" w:eastAsia="zh-CN"/>
              </w:rPr>
              <w:t>创新</w:t>
            </w:r>
            <w:r>
              <w:rPr>
                <w:rFonts w:hint="eastAsia" w:ascii="仿宋_GB2312" w:hAnsi="仿宋_GB2312" w:eastAsia="仿宋_GB2312" w:cs="仿宋_GB2312"/>
                <w:bCs/>
                <w:color w:val="000000"/>
                <w:sz w:val="24"/>
                <w:szCs w:val="24"/>
              </w:rPr>
              <w:t>活动</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rPr>
              <w:t>产学研合作</w:t>
            </w:r>
            <w:r>
              <w:rPr>
                <w:rFonts w:hint="eastAsia" w:ascii="仿宋_GB2312" w:hAnsi="仿宋_GB2312" w:cs="仿宋_GB2312"/>
                <w:bCs/>
                <w:color w:val="000000"/>
                <w:sz w:val="24"/>
                <w:szCs w:val="24"/>
                <w:lang w:val="en-US" w:eastAsia="zh-CN"/>
              </w:rPr>
              <w:t>交流</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科技项目化</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技术成果转移落地</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rPr>
              <w:t>研发投入</w:t>
            </w:r>
            <w:r>
              <w:rPr>
                <w:rFonts w:hint="eastAsia" w:ascii="仿宋_GB2312" w:hAnsi="仿宋_GB2312" w:cs="仿宋_GB2312"/>
                <w:bCs/>
                <w:color w:val="000000"/>
                <w:sz w:val="24"/>
                <w:szCs w:val="24"/>
                <w:lang w:val="en-US" w:eastAsia="zh-CN"/>
              </w:rPr>
              <w:t>目标</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科研平台建设</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场地设施设备投入</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管理人员队伍建设</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79" w:type="dxa"/>
            <w:gridSpan w:val="2"/>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其他</w:t>
            </w:r>
          </w:p>
        </w:tc>
        <w:tc>
          <w:tcPr>
            <w:tcW w:w="2051" w:type="dxa"/>
            <w:gridSpan w:val="5"/>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gridSpan w:val="2"/>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bl>
    <w:p>
      <w:pPr>
        <w:rPr>
          <w:rFonts w:ascii="仿宋_GB2312" w:hAnsi="仿宋" w:eastAsia="仿宋_GB2312"/>
          <w:b/>
          <w:color w:val="000000"/>
          <w:sz w:val="28"/>
          <w:szCs w:val="28"/>
        </w:rPr>
      </w:pPr>
      <w:r>
        <w:rPr>
          <w:rFonts w:ascii="仿宋_GB2312" w:hAnsi="仿宋" w:eastAsia="仿宋_GB2312"/>
          <w:b/>
          <w:color w:val="000000"/>
          <w:sz w:val="28"/>
          <w:szCs w:val="28"/>
        </w:rPr>
        <w:br w:type="page"/>
      </w:r>
    </w:p>
    <w:tbl>
      <w:tblPr>
        <w:tblStyle w:val="10"/>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6"/>
        <w:gridCol w:w="1864"/>
        <w:gridCol w:w="2051"/>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8834"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黑体"/>
                <w:bCs/>
                <w:color w:val="000000"/>
                <w:sz w:val="24"/>
                <w:szCs w:val="24"/>
                <w:lang w:eastAsia="zh-CN"/>
              </w:rPr>
            </w:pPr>
            <w:r>
              <w:rPr>
                <w:rFonts w:hint="eastAsia" w:ascii="黑体" w:hAnsi="黑体" w:eastAsia="黑体" w:cs="黑体"/>
                <w:bCs/>
                <w:color w:val="000000"/>
                <w:sz w:val="24"/>
                <w:szCs w:val="24"/>
                <w:lang w:val="en-US" w:eastAsia="zh-CN"/>
              </w:rPr>
              <w:t>5</w:t>
            </w:r>
            <w:r>
              <w:rPr>
                <w:rFonts w:hint="eastAsia" w:ascii="黑体" w:hAnsi="黑体" w:eastAsia="黑体" w:cs="黑体"/>
                <w:bCs/>
                <w:color w:val="000000"/>
                <w:sz w:val="24"/>
                <w:szCs w:val="24"/>
              </w:rPr>
              <w:t>、主要</w:t>
            </w:r>
            <w:r>
              <w:rPr>
                <w:rFonts w:hint="eastAsia" w:ascii="黑体" w:hAnsi="黑体" w:eastAsia="黑体" w:cs="黑体"/>
                <w:bCs/>
                <w:color w:val="000000"/>
                <w:sz w:val="24"/>
                <w:szCs w:val="24"/>
                <w:lang w:val="en-US" w:eastAsia="zh-CN"/>
              </w:rPr>
              <w:t>年度绩效</w:t>
            </w:r>
            <w:r>
              <w:rPr>
                <w:rFonts w:hint="eastAsia" w:ascii="黑体" w:hAnsi="黑体" w:eastAsia="黑体" w:cs="黑体"/>
                <w:bCs/>
                <w:color w:val="000000"/>
                <w:sz w:val="24"/>
                <w:szCs w:val="24"/>
              </w:rPr>
              <w:t>考核指标</w:t>
            </w:r>
            <w:r>
              <w:rPr>
                <w:rFonts w:hint="eastAsia" w:ascii="黑体" w:hAnsi="黑体" w:eastAsia="黑体" w:cs="黑体"/>
                <w:bCs/>
                <w:color w:val="000000"/>
                <w:sz w:val="24"/>
                <w:szCs w:val="24"/>
                <w:lang w:eastAsia="zh-CN"/>
              </w:rPr>
              <w:t>（科技人才飞地）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考核指标</w:t>
            </w:r>
          </w:p>
        </w:tc>
        <w:tc>
          <w:tcPr>
            <w:tcW w:w="1864"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2023年</w:t>
            </w:r>
          </w:p>
        </w:tc>
        <w:tc>
          <w:tcPr>
            <w:tcW w:w="2051"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2024年</w:t>
            </w:r>
          </w:p>
        </w:tc>
        <w:tc>
          <w:tcPr>
            <w:tcW w:w="2053"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bCs/>
                <w:color w:val="000000"/>
                <w:sz w:val="24"/>
                <w:szCs w:val="24"/>
                <w:lang w:val="en-US" w:eastAsia="zh-CN"/>
              </w:rPr>
              <w:t>柔性引进人才层次和数量</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
                <w:bCs/>
                <w:color w:val="000000"/>
                <w:sz w:val="24"/>
                <w:szCs w:val="24"/>
                <w:lang w:val="en-US" w:eastAsia="zh-CN"/>
              </w:rPr>
            </w:pPr>
            <w:r>
              <w:rPr>
                <w:rFonts w:hint="eastAsia" w:ascii="仿宋_GB2312" w:hAnsi="仿宋"/>
                <w:bCs/>
                <w:color w:val="000000"/>
                <w:sz w:val="24"/>
                <w:szCs w:val="24"/>
                <w:lang w:val="en-US" w:eastAsia="zh-CN"/>
              </w:rPr>
              <w:t>全职引进人才和项目情况</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对接考察活动</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eastAsia="zh-CN"/>
              </w:rPr>
            </w:pPr>
            <w:r>
              <w:rPr>
                <w:rFonts w:hint="eastAsia" w:ascii="仿宋_GB2312" w:hAnsi="仿宋_GB2312" w:cs="仿宋_GB2312"/>
                <w:bCs/>
                <w:color w:val="000000"/>
                <w:sz w:val="24"/>
                <w:szCs w:val="24"/>
                <w:lang w:eastAsia="zh-CN"/>
              </w:rPr>
              <w:t>交流合作情况</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cs="仿宋_GB2312"/>
                <w:bCs/>
                <w:color w:val="000000"/>
                <w:sz w:val="24"/>
                <w:szCs w:val="24"/>
                <w:lang w:eastAsia="zh-CN"/>
              </w:rPr>
            </w:pPr>
            <w:r>
              <w:rPr>
                <w:rFonts w:hint="eastAsia" w:ascii="仿宋_GB2312" w:hAnsi="仿宋_GB2312" w:cs="仿宋_GB2312"/>
                <w:bCs/>
                <w:color w:val="000000"/>
                <w:sz w:val="24"/>
                <w:szCs w:val="24"/>
                <w:lang w:eastAsia="zh-CN"/>
              </w:rPr>
              <w:t>组织人才团队服务赣州</w:t>
            </w:r>
          </w:p>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eastAsia="zh-CN"/>
              </w:rPr>
            </w:pPr>
            <w:r>
              <w:rPr>
                <w:rFonts w:hint="eastAsia" w:ascii="仿宋_GB2312" w:hAnsi="仿宋_GB2312" w:cs="仿宋_GB2312"/>
                <w:bCs/>
                <w:color w:val="000000"/>
                <w:sz w:val="24"/>
                <w:szCs w:val="24"/>
                <w:lang w:eastAsia="zh-CN"/>
              </w:rPr>
              <w:t>企业情况</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cs="仿宋_GB2312"/>
                <w:bCs/>
                <w:color w:val="000000"/>
                <w:sz w:val="24"/>
                <w:szCs w:val="24"/>
                <w:lang w:eastAsia="zh-CN"/>
              </w:rPr>
            </w:pPr>
            <w:r>
              <w:rPr>
                <w:rFonts w:hint="eastAsia" w:ascii="仿宋_GB2312" w:hAnsi="仿宋_GB2312" w:cs="仿宋_GB2312"/>
                <w:bCs/>
                <w:color w:val="000000"/>
                <w:sz w:val="24"/>
                <w:szCs w:val="24"/>
                <w:lang w:eastAsia="zh-CN"/>
              </w:rPr>
              <w:t>组织人才团队服务赣州</w:t>
            </w:r>
          </w:p>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eastAsia="zh-CN"/>
              </w:rPr>
              <w:t>平台建设情况</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技术成果落地赣州情况</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场地设施投入</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管理人员队伍建设</w:t>
            </w:r>
          </w:p>
        </w:tc>
        <w:tc>
          <w:tcPr>
            <w:tcW w:w="1864"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2866"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其他</w:t>
            </w:r>
          </w:p>
        </w:tc>
        <w:tc>
          <w:tcPr>
            <w:tcW w:w="5968" w:type="dxa"/>
            <w:gridSpan w:val="3"/>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bl>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tbl>
      <w:tblPr>
        <w:tblStyle w:val="10"/>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9"/>
        <w:gridCol w:w="2051"/>
        <w:gridCol w:w="2051"/>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834"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黑体"/>
                <w:bCs/>
                <w:color w:val="000000"/>
                <w:sz w:val="24"/>
                <w:szCs w:val="24"/>
                <w:lang w:eastAsia="zh-CN"/>
              </w:rPr>
            </w:pPr>
            <w:r>
              <w:rPr>
                <w:rFonts w:hint="eastAsia" w:ascii="黑体" w:hAnsi="黑体" w:eastAsia="黑体" w:cs="黑体"/>
                <w:bCs/>
                <w:color w:val="000000"/>
                <w:sz w:val="24"/>
                <w:szCs w:val="24"/>
                <w:lang w:val="en-US" w:eastAsia="zh-CN"/>
              </w:rPr>
              <w:t>5</w:t>
            </w:r>
            <w:r>
              <w:rPr>
                <w:rFonts w:hint="eastAsia" w:ascii="黑体" w:hAnsi="黑体" w:eastAsia="黑体" w:cs="黑体"/>
                <w:bCs/>
                <w:color w:val="000000"/>
                <w:sz w:val="24"/>
                <w:szCs w:val="24"/>
              </w:rPr>
              <w:t>、主要</w:t>
            </w:r>
            <w:r>
              <w:rPr>
                <w:rFonts w:hint="eastAsia" w:ascii="黑体" w:hAnsi="黑体" w:eastAsia="黑体" w:cs="黑体"/>
                <w:bCs/>
                <w:color w:val="000000"/>
                <w:sz w:val="24"/>
                <w:szCs w:val="24"/>
                <w:lang w:val="en-US" w:eastAsia="zh-CN"/>
              </w:rPr>
              <w:t>年度绩效</w:t>
            </w:r>
            <w:r>
              <w:rPr>
                <w:rFonts w:hint="eastAsia" w:ascii="黑体" w:hAnsi="黑体" w:eastAsia="黑体" w:cs="黑体"/>
                <w:bCs/>
                <w:color w:val="000000"/>
                <w:sz w:val="24"/>
                <w:szCs w:val="24"/>
              </w:rPr>
              <w:t>考核指标</w:t>
            </w:r>
            <w:r>
              <w:rPr>
                <w:rFonts w:hint="eastAsia" w:ascii="黑体" w:hAnsi="黑体" w:eastAsia="黑体" w:cs="黑体"/>
                <w:bCs/>
                <w:color w:val="000000"/>
                <w:sz w:val="24"/>
                <w:szCs w:val="24"/>
                <w:lang w:eastAsia="zh-CN"/>
              </w:rPr>
              <w:t>（科技孵化器飞地）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考核指标</w:t>
            </w:r>
          </w:p>
        </w:tc>
        <w:tc>
          <w:tcPr>
            <w:tcW w:w="2051"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2023年</w:t>
            </w:r>
          </w:p>
        </w:tc>
        <w:tc>
          <w:tcPr>
            <w:tcW w:w="2051"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2024年</w:t>
            </w:r>
          </w:p>
        </w:tc>
        <w:tc>
          <w:tcPr>
            <w:tcW w:w="2053"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bCs/>
                <w:color w:val="000000"/>
                <w:sz w:val="24"/>
                <w:szCs w:val="24"/>
                <w:lang w:val="en-US" w:eastAsia="zh-CN"/>
              </w:rPr>
              <w:t>入驻企业数量</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
                <w:bCs/>
                <w:color w:val="000000"/>
                <w:sz w:val="24"/>
                <w:szCs w:val="24"/>
                <w:lang w:val="en-US" w:eastAsia="zh-CN"/>
              </w:rPr>
            </w:pPr>
            <w:r>
              <w:rPr>
                <w:rFonts w:hint="eastAsia" w:ascii="仿宋_GB2312" w:hAnsi="仿宋"/>
                <w:bCs/>
                <w:color w:val="000000"/>
                <w:sz w:val="24"/>
                <w:szCs w:val="24"/>
                <w:lang w:val="en-US" w:eastAsia="zh-CN"/>
              </w:rPr>
              <w:t>年度项目孵化</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cs="仿宋_GB2312"/>
                <w:bCs/>
                <w:color w:val="000000"/>
                <w:sz w:val="24"/>
                <w:szCs w:val="24"/>
                <w:lang w:eastAsia="zh-CN"/>
              </w:rPr>
            </w:pPr>
            <w:r>
              <w:rPr>
                <w:rFonts w:hint="eastAsia" w:ascii="仿宋_GB2312" w:hAnsi="仿宋_GB2312" w:cs="仿宋_GB2312"/>
                <w:bCs/>
                <w:color w:val="000000"/>
                <w:sz w:val="24"/>
                <w:szCs w:val="24"/>
                <w:lang w:eastAsia="zh-CN"/>
              </w:rPr>
              <w:t>与赣州企业</w:t>
            </w:r>
          </w:p>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eastAsia="zh-CN"/>
              </w:rPr>
              <w:t>合作情况</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eastAsia="zh-CN"/>
              </w:rPr>
            </w:pPr>
            <w:r>
              <w:rPr>
                <w:rFonts w:hint="eastAsia" w:ascii="仿宋_GB2312" w:hAnsi="仿宋_GB2312" w:cs="仿宋_GB2312"/>
                <w:bCs/>
                <w:color w:val="000000"/>
                <w:sz w:val="24"/>
                <w:szCs w:val="24"/>
                <w:lang w:eastAsia="zh-CN"/>
              </w:rPr>
              <w:t>对拟入驻赣州市企业提供的工位数</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年度引进企业入赣情况</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技术成果落地赣州情况</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投融资支持</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eastAsia="zh-CN"/>
              </w:rPr>
              <w:t>创业指导</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人才服务能力</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2679" w:type="dxa"/>
            <w:noWrap w:val="0"/>
            <w:vAlign w:val="center"/>
          </w:tcPr>
          <w:p>
            <w:pPr>
              <w:keepNext w:val="0"/>
              <w:keepLines w:val="0"/>
              <w:suppressLineNumbers w:val="0"/>
              <w:spacing w:before="0" w:beforeAutospacing="0" w:after="0" w:afterAutospacing="0" w:line="400" w:lineRule="exact"/>
              <w:ind w:left="0" w:leftChars="0" w:right="0" w:rightChars="0"/>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cs="仿宋_GB2312"/>
                <w:bCs/>
                <w:color w:val="000000"/>
                <w:sz w:val="24"/>
                <w:szCs w:val="24"/>
                <w:lang w:val="en-US" w:eastAsia="zh-CN"/>
              </w:rPr>
              <w:t>场地设施设备投入</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679" w:type="dxa"/>
            <w:noWrap w:val="0"/>
            <w:vAlign w:val="center"/>
          </w:tcPr>
          <w:p>
            <w:pPr>
              <w:keepNext w:val="0"/>
              <w:keepLines w:val="0"/>
              <w:suppressLineNumbers w:val="0"/>
              <w:spacing w:before="0" w:beforeAutospacing="0" w:after="0" w:afterAutospacing="0" w:line="400" w:lineRule="exact"/>
              <w:ind w:left="0" w:leftChars="0" w:right="0" w:rightChars="0"/>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cs="仿宋_GB2312"/>
                <w:bCs/>
                <w:color w:val="000000"/>
                <w:sz w:val="24"/>
                <w:szCs w:val="24"/>
                <w:lang w:val="en-US" w:eastAsia="zh-CN"/>
              </w:rPr>
              <w:t>管理人员队伍建设</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2679" w:type="dxa"/>
            <w:noWrap w:val="0"/>
            <w:vAlign w:val="center"/>
          </w:tcPr>
          <w:p>
            <w:pPr>
              <w:keepNext w:val="0"/>
              <w:keepLines w:val="0"/>
              <w:suppressLineNumbers w:val="0"/>
              <w:spacing w:before="0" w:beforeAutospacing="0" w:after="0" w:afterAutospacing="0" w:line="400" w:lineRule="exact"/>
              <w:ind w:left="0" w:leftChars="0" w:right="0" w:rightChars="0"/>
              <w:jc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cs="仿宋_GB2312"/>
                <w:bCs/>
                <w:color w:val="000000"/>
                <w:sz w:val="24"/>
                <w:szCs w:val="24"/>
                <w:lang w:val="en-US" w:eastAsia="zh-CN"/>
              </w:rPr>
              <w:t>其他</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bl>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tbl>
      <w:tblPr>
        <w:tblStyle w:val="10"/>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9"/>
        <w:gridCol w:w="2051"/>
        <w:gridCol w:w="2051"/>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834"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黑体"/>
                <w:bCs/>
                <w:color w:val="000000"/>
                <w:sz w:val="24"/>
                <w:szCs w:val="24"/>
                <w:lang w:eastAsia="zh-CN"/>
              </w:rPr>
            </w:pPr>
            <w:r>
              <w:rPr>
                <w:rFonts w:hint="eastAsia" w:ascii="黑体" w:hAnsi="黑体" w:eastAsia="黑体" w:cs="黑体"/>
                <w:bCs/>
                <w:color w:val="000000"/>
                <w:sz w:val="24"/>
                <w:szCs w:val="24"/>
                <w:lang w:val="en-US" w:eastAsia="zh-CN"/>
              </w:rPr>
              <w:t>5</w:t>
            </w:r>
            <w:r>
              <w:rPr>
                <w:rFonts w:hint="eastAsia" w:ascii="黑体" w:hAnsi="黑体" w:eastAsia="黑体" w:cs="黑体"/>
                <w:bCs/>
                <w:color w:val="000000"/>
                <w:sz w:val="24"/>
                <w:szCs w:val="24"/>
              </w:rPr>
              <w:t>、主要</w:t>
            </w:r>
            <w:r>
              <w:rPr>
                <w:rFonts w:hint="eastAsia" w:ascii="黑体" w:hAnsi="黑体" w:eastAsia="黑体" w:cs="黑体"/>
                <w:bCs/>
                <w:color w:val="000000"/>
                <w:sz w:val="24"/>
                <w:szCs w:val="24"/>
                <w:lang w:val="en-US" w:eastAsia="zh-CN"/>
              </w:rPr>
              <w:t>年度绩效</w:t>
            </w:r>
            <w:r>
              <w:rPr>
                <w:rFonts w:hint="eastAsia" w:ascii="黑体" w:hAnsi="黑体" w:eastAsia="黑体" w:cs="黑体"/>
                <w:bCs/>
                <w:color w:val="000000"/>
                <w:sz w:val="24"/>
                <w:szCs w:val="24"/>
              </w:rPr>
              <w:t>考核指标</w:t>
            </w:r>
            <w:r>
              <w:rPr>
                <w:rFonts w:hint="eastAsia" w:ascii="黑体" w:hAnsi="黑体" w:eastAsia="黑体" w:cs="黑体"/>
                <w:bCs/>
                <w:color w:val="000000"/>
                <w:sz w:val="24"/>
                <w:szCs w:val="24"/>
                <w:lang w:eastAsia="zh-CN"/>
              </w:rPr>
              <w:t>（技术转移飞地）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考核指标</w:t>
            </w:r>
          </w:p>
        </w:tc>
        <w:tc>
          <w:tcPr>
            <w:tcW w:w="2051"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2023年</w:t>
            </w:r>
          </w:p>
        </w:tc>
        <w:tc>
          <w:tcPr>
            <w:tcW w:w="2051"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2024年</w:t>
            </w:r>
          </w:p>
        </w:tc>
        <w:tc>
          <w:tcPr>
            <w:tcW w:w="2053"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bCs/>
                <w:color w:val="000000"/>
                <w:sz w:val="24"/>
                <w:szCs w:val="24"/>
                <w:lang w:val="en-US" w:eastAsia="zh-CN"/>
              </w:rPr>
              <w:t>引才层次和数量</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年度技术转让</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技术集成与二次开发</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工程设计</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技术培训</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测试分析</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成果转化落地赣州</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eastAsia="zh-CN"/>
              </w:rPr>
              <w:t>与赣州企业合作情况</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场地设施设备投入</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管理人员队伍建设</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其他</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bl>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p>
      <w:pPr>
        <w:pStyle w:val="14"/>
        <w:ind w:left="0" w:leftChars="0" w:firstLine="0" w:firstLineChars="0"/>
        <w:rPr>
          <w:rFonts w:ascii="仿宋_GB2312" w:hAnsi="仿宋" w:eastAsia="仿宋_GB2312"/>
          <w:b/>
          <w:color w:val="000000"/>
          <w:sz w:val="28"/>
          <w:szCs w:val="28"/>
        </w:rPr>
      </w:pPr>
    </w:p>
    <w:tbl>
      <w:tblPr>
        <w:tblStyle w:val="10"/>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9"/>
        <w:gridCol w:w="2051"/>
        <w:gridCol w:w="2051"/>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834" w:type="dxa"/>
            <w:gridSpan w:val="4"/>
            <w:noWrap w:val="0"/>
            <w:vAlign w:val="top"/>
          </w:tcPr>
          <w:p>
            <w:pPr>
              <w:keepNext w:val="0"/>
              <w:keepLines w:val="0"/>
              <w:suppressLineNumbers w:val="0"/>
              <w:spacing w:before="0" w:beforeAutospacing="0" w:after="0" w:afterAutospacing="0" w:line="400" w:lineRule="exact"/>
              <w:ind w:left="0" w:right="0"/>
              <w:rPr>
                <w:rFonts w:hint="eastAsia" w:ascii="仿宋_GB2312" w:hAnsi="仿宋" w:eastAsia="黑体"/>
                <w:bCs/>
                <w:color w:val="000000"/>
                <w:sz w:val="24"/>
                <w:szCs w:val="24"/>
                <w:lang w:eastAsia="zh-CN"/>
              </w:rPr>
            </w:pPr>
            <w:r>
              <w:rPr>
                <w:rFonts w:hint="eastAsia" w:ascii="黑体" w:hAnsi="黑体" w:eastAsia="黑体" w:cs="黑体"/>
                <w:bCs/>
                <w:color w:val="000000"/>
                <w:sz w:val="24"/>
                <w:szCs w:val="24"/>
                <w:lang w:val="en-US" w:eastAsia="zh-CN"/>
              </w:rPr>
              <w:t>5</w:t>
            </w:r>
            <w:r>
              <w:rPr>
                <w:rFonts w:hint="eastAsia" w:ascii="黑体" w:hAnsi="黑体" w:eastAsia="黑体" w:cs="黑体"/>
                <w:bCs/>
                <w:color w:val="000000"/>
                <w:sz w:val="24"/>
                <w:szCs w:val="24"/>
              </w:rPr>
              <w:t>、主要</w:t>
            </w:r>
            <w:r>
              <w:rPr>
                <w:rFonts w:hint="eastAsia" w:ascii="黑体" w:hAnsi="黑体" w:eastAsia="黑体" w:cs="黑体"/>
                <w:bCs/>
                <w:color w:val="000000"/>
                <w:sz w:val="24"/>
                <w:szCs w:val="24"/>
                <w:lang w:val="en-US" w:eastAsia="zh-CN"/>
              </w:rPr>
              <w:t>年度绩效</w:t>
            </w:r>
            <w:r>
              <w:rPr>
                <w:rFonts w:hint="eastAsia" w:ascii="黑体" w:hAnsi="黑体" w:eastAsia="黑体" w:cs="黑体"/>
                <w:bCs/>
                <w:color w:val="000000"/>
                <w:sz w:val="24"/>
                <w:szCs w:val="24"/>
              </w:rPr>
              <w:t>考核指标</w:t>
            </w:r>
            <w:r>
              <w:rPr>
                <w:rFonts w:hint="eastAsia" w:ascii="黑体" w:hAnsi="黑体" w:eastAsia="黑体" w:cs="黑体"/>
                <w:bCs/>
                <w:color w:val="000000"/>
                <w:sz w:val="24"/>
                <w:szCs w:val="24"/>
                <w:lang w:eastAsia="zh-CN"/>
              </w:rPr>
              <w:t>（成果转化飞地）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考核指标</w:t>
            </w:r>
          </w:p>
        </w:tc>
        <w:tc>
          <w:tcPr>
            <w:tcW w:w="2051"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2023年</w:t>
            </w:r>
          </w:p>
        </w:tc>
        <w:tc>
          <w:tcPr>
            <w:tcW w:w="2051"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2024年</w:t>
            </w:r>
          </w:p>
        </w:tc>
        <w:tc>
          <w:tcPr>
            <w:tcW w:w="2053" w:type="dxa"/>
            <w:noWrap w:val="0"/>
            <w:vAlign w:val="center"/>
          </w:tcPr>
          <w:p>
            <w:pPr>
              <w:keepNext w:val="0"/>
              <w:keepLines w:val="0"/>
              <w:suppressLineNumbers w:val="0"/>
              <w:spacing w:before="0" w:beforeAutospacing="0" w:after="0" w:afterAutospacing="0" w:line="400" w:lineRule="exact"/>
              <w:ind w:left="0" w:right="0"/>
              <w:jc w:val="center"/>
              <w:rPr>
                <w:rFonts w:hint="default" w:ascii="黑体" w:hAnsi="黑体" w:eastAsia="黑体" w:cs="黑体"/>
                <w:bCs/>
                <w:color w:val="000000"/>
                <w:sz w:val="28"/>
                <w:szCs w:val="28"/>
                <w:lang w:val="en-US" w:eastAsia="zh-CN"/>
              </w:rPr>
            </w:pPr>
            <w:r>
              <w:rPr>
                <w:rFonts w:hint="eastAsia" w:ascii="黑体" w:hAnsi="黑体" w:eastAsia="黑体" w:cs="黑体"/>
                <w:bCs/>
                <w:color w:val="000000"/>
                <w:sz w:val="28"/>
                <w:szCs w:val="28"/>
                <w:lang w:val="en-US" w:eastAsia="zh-CN"/>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 w:eastAsia="仿宋_GB2312"/>
                <w:bCs/>
                <w:color w:val="000000"/>
                <w:sz w:val="24"/>
                <w:szCs w:val="24"/>
                <w:lang w:val="en-US" w:eastAsia="zh-CN"/>
              </w:rPr>
            </w:pPr>
            <w:r>
              <w:rPr>
                <w:rFonts w:hint="eastAsia" w:ascii="仿宋_GB2312" w:hAnsi="仿宋"/>
                <w:bCs/>
                <w:color w:val="000000"/>
                <w:sz w:val="24"/>
                <w:szCs w:val="24"/>
                <w:lang w:val="en-US" w:eastAsia="zh-CN"/>
              </w:rPr>
              <w:t>引才层次和数量</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技术代理</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技术咨询</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技术评估</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技术产权交易</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技术招标代理</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技术投融资</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法律诉讼</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eastAsia="仿宋_GB2312" w:cs="仿宋_GB2312"/>
                <w:bCs/>
                <w:color w:val="000000"/>
                <w:sz w:val="24"/>
                <w:szCs w:val="24"/>
                <w:lang w:val="en-US" w:eastAsia="zh-CN"/>
              </w:rPr>
            </w:pPr>
            <w:r>
              <w:rPr>
                <w:rFonts w:hint="eastAsia" w:ascii="仿宋_GB2312" w:hAnsi="仿宋_GB2312" w:cs="仿宋_GB2312"/>
                <w:bCs/>
                <w:color w:val="000000"/>
                <w:sz w:val="24"/>
                <w:szCs w:val="24"/>
                <w:lang w:eastAsia="zh-CN"/>
              </w:rPr>
              <w:t>与赣州企业合作情况</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场地设施设备投入</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管理人员队伍建设</w:t>
            </w: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1"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c>
          <w:tcPr>
            <w:tcW w:w="2053" w:type="dxa"/>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79" w:type="dxa"/>
            <w:noWrap w:val="0"/>
            <w:vAlign w:val="center"/>
          </w:tcPr>
          <w:p>
            <w:pPr>
              <w:keepNext w:val="0"/>
              <w:keepLines w:val="0"/>
              <w:suppressLineNumbers w:val="0"/>
              <w:spacing w:before="0" w:beforeAutospacing="0" w:after="0" w:afterAutospacing="0" w:line="400" w:lineRule="exact"/>
              <w:ind w:left="0" w:right="0"/>
              <w:jc w:val="center"/>
              <w:rPr>
                <w:rFonts w:hint="default" w:ascii="仿宋_GB2312" w:hAnsi="仿宋_GB2312" w:cs="仿宋_GB2312"/>
                <w:bCs/>
                <w:color w:val="000000"/>
                <w:sz w:val="24"/>
                <w:szCs w:val="24"/>
                <w:lang w:val="en-US" w:eastAsia="zh-CN"/>
              </w:rPr>
            </w:pPr>
            <w:r>
              <w:rPr>
                <w:rFonts w:hint="eastAsia" w:ascii="仿宋_GB2312" w:hAnsi="仿宋_GB2312" w:cs="仿宋_GB2312"/>
                <w:bCs/>
                <w:color w:val="000000"/>
                <w:sz w:val="24"/>
                <w:szCs w:val="24"/>
                <w:lang w:val="en-US" w:eastAsia="zh-CN"/>
              </w:rPr>
              <w:t>其他</w:t>
            </w:r>
          </w:p>
        </w:tc>
        <w:tc>
          <w:tcPr>
            <w:tcW w:w="6155" w:type="dxa"/>
            <w:gridSpan w:val="3"/>
            <w:noWrap w:val="0"/>
            <w:vAlign w:val="top"/>
          </w:tcPr>
          <w:p>
            <w:pPr>
              <w:keepNext w:val="0"/>
              <w:keepLines w:val="0"/>
              <w:suppressLineNumbers w:val="0"/>
              <w:spacing w:before="0" w:beforeAutospacing="0" w:after="0" w:afterAutospacing="0" w:line="400" w:lineRule="exact"/>
              <w:ind w:left="0" w:right="0"/>
              <w:rPr>
                <w:rFonts w:hint="eastAsia" w:ascii="仿宋_GB2312" w:hAnsi="仿宋_GB2312" w:eastAsia="仿宋_GB2312" w:cs="仿宋_GB2312"/>
                <w:bCs/>
                <w:color w:val="000000"/>
                <w:sz w:val="24"/>
                <w:szCs w:val="24"/>
              </w:rPr>
            </w:pPr>
          </w:p>
        </w:tc>
      </w:tr>
    </w:tbl>
    <w:p>
      <w:pPr>
        <w:pStyle w:val="14"/>
        <w:rPr>
          <w:rFonts w:ascii="仿宋_GB2312" w:hAnsi="仿宋" w:eastAsia="仿宋_GB2312"/>
          <w:b/>
          <w:color w:val="000000"/>
          <w:sz w:val="28"/>
          <w:szCs w:val="28"/>
        </w:rPr>
      </w:pPr>
    </w:p>
    <w:p>
      <w:pPr>
        <w:pStyle w:val="14"/>
        <w:rPr>
          <w:rFonts w:ascii="仿宋_GB2312" w:hAnsi="仿宋" w:eastAsia="仿宋_GB2312"/>
          <w:b/>
          <w:color w:val="000000"/>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720" w:num="1"/>
          <w:docGrid w:type="lines" w:linePitch="312" w:charSpace="0"/>
        </w:sectPr>
      </w:pPr>
    </w:p>
    <w:p>
      <w:pPr>
        <w:pStyle w:val="1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四、人员信息</w:t>
      </w:r>
    </w:p>
    <w:p>
      <w:pPr>
        <w:pStyle w:val="14"/>
        <w:rPr>
          <w:rFonts w:hint="default"/>
          <w:lang w:val="en-US" w:eastAsia="zh-CN"/>
        </w:rPr>
      </w:pPr>
    </w:p>
    <w:tbl>
      <w:tblPr>
        <w:tblStyle w:val="9"/>
        <w:tblW w:w="14025" w:type="dxa"/>
        <w:jc w:val="center"/>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Layout w:type="fixed"/>
        <w:tblCellMar>
          <w:top w:w="0" w:type="dxa"/>
          <w:left w:w="108" w:type="dxa"/>
          <w:bottom w:w="0" w:type="dxa"/>
          <w:right w:w="108" w:type="dxa"/>
        </w:tblCellMar>
      </w:tblPr>
      <w:tblGrid>
        <w:gridCol w:w="766"/>
        <w:gridCol w:w="1290"/>
        <w:gridCol w:w="780"/>
        <w:gridCol w:w="1065"/>
        <w:gridCol w:w="1080"/>
        <w:gridCol w:w="1125"/>
        <w:gridCol w:w="1365"/>
        <w:gridCol w:w="2190"/>
        <w:gridCol w:w="855"/>
        <w:gridCol w:w="3509"/>
      </w:tblGrid>
      <w:tr>
        <w:tblPrEx>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CellMar>
            <w:top w:w="0" w:type="dxa"/>
            <w:left w:w="108" w:type="dxa"/>
            <w:bottom w:w="0" w:type="dxa"/>
            <w:right w:w="108" w:type="dxa"/>
          </w:tblCellMar>
        </w:tblPrEx>
        <w:trPr>
          <w:jc w:val="center"/>
        </w:trPr>
        <w:tc>
          <w:tcPr>
            <w:tcW w:w="766" w:type="dxa"/>
            <w:vAlign w:val="center"/>
          </w:tcPr>
          <w:p>
            <w:pPr>
              <w:spacing w:line="320" w:lineRule="exact"/>
              <w:jc w:val="center"/>
              <w:rPr>
                <w:color w:val="000000"/>
                <w:sz w:val="24"/>
              </w:rPr>
            </w:pPr>
            <w:r>
              <w:rPr>
                <w:color w:val="000000"/>
                <w:sz w:val="24"/>
              </w:rPr>
              <w:t>序号</w:t>
            </w:r>
          </w:p>
        </w:tc>
        <w:tc>
          <w:tcPr>
            <w:tcW w:w="1290" w:type="dxa"/>
            <w:vAlign w:val="center"/>
          </w:tcPr>
          <w:p>
            <w:pPr>
              <w:spacing w:line="320" w:lineRule="exact"/>
              <w:jc w:val="center"/>
              <w:rPr>
                <w:color w:val="000000"/>
                <w:sz w:val="24"/>
              </w:rPr>
            </w:pPr>
            <w:r>
              <w:rPr>
                <w:color w:val="000000"/>
                <w:sz w:val="24"/>
              </w:rPr>
              <w:t>姓名</w:t>
            </w:r>
          </w:p>
        </w:tc>
        <w:tc>
          <w:tcPr>
            <w:tcW w:w="780" w:type="dxa"/>
            <w:vAlign w:val="center"/>
          </w:tcPr>
          <w:p>
            <w:pPr>
              <w:spacing w:line="320" w:lineRule="exact"/>
              <w:jc w:val="center"/>
              <w:rPr>
                <w:color w:val="000000"/>
                <w:sz w:val="24"/>
              </w:rPr>
            </w:pPr>
            <w:r>
              <w:rPr>
                <w:color w:val="000000"/>
                <w:sz w:val="24"/>
              </w:rPr>
              <w:t>性别</w:t>
            </w:r>
          </w:p>
        </w:tc>
        <w:tc>
          <w:tcPr>
            <w:tcW w:w="1065" w:type="dxa"/>
            <w:vAlign w:val="center"/>
          </w:tcPr>
          <w:p>
            <w:pPr>
              <w:spacing w:line="320" w:lineRule="exact"/>
              <w:jc w:val="center"/>
              <w:rPr>
                <w:color w:val="000000"/>
                <w:sz w:val="24"/>
              </w:rPr>
            </w:pPr>
            <w:r>
              <w:rPr>
                <w:color w:val="000000"/>
                <w:sz w:val="24"/>
              </w:rPr>
              <w:t>出生</w:t>
            </w:r>
          </w:p>
          <w:p>
            <w:pPr>
              <w:spacing w:line="320" w:lineRule="exact"/>
              <w:jc w:val="center"/>
              <w:rPr>
                <w:color w:val="000000"/>
                <w:sz w:val="24"/>
              </w:rPr>
            </w:pPr>
            <w:r>
              <w:rPr>
                <w:color w:val="000000"/>
                <w:sz w:val="24"/>
              </w:rPr>
              <w:t>年月</w:t>
            </w:r>
          </w:p>
        </w:tc>
        <w:tc>
          <w:tcPr>
            <w:tcW w:w="1080" w:type="dxa"/>
            <w:vAlign w:val="center"/>
          </w:tcPr>
          <w:p>
            <w:pPr>
              <w:spacing w:line="320" w:lineRule="exact"/>
              <w:jc w:val="center"/>
              <w:rPr>
                <w:color w:val="000000"/>
                <w:sz w:val="24"/>
              </w:rPr>
            </w:pPr>
            <w:r>
              <w:rPr>
                <w:color w:val="000000"/>
                <w:sz w:val="24"/>
              </w:rPr>
              <w:t>学历</w:t>
            </w:r>
          </w:p>
          <w:p>
            <w:pPr>
              <w:spacing w:line="320" w:lineRule="exact"/>
              <w:jc w:val="center"/>
              <w:rPr>
                <w:color w:val="000000"/>
                <w:sz w:val="24"/>
              </w:rPr>
            </w:pPr>
            <w:r>
              <w:rPr>
                <w:color w:val="000000"/>
                <w:sz w:val="24"/>
              </w:rPr>
              <w:t>学位</w:t>
            </w:r>
          </w:p>
        </w:tc>
        <w:tc>
          <w:tcPr>
            <w:tcW w:w="1125" w:type="dxa"/>
            <w:vAlign w:val="center"/>
          </w:tcPr>
          <w:p>
            <w:pPr>
              <w:spacing w:line="320" w:lineRule="exact"/>
              <w:jc w:val="center"/>
              <w:rPr>
                <w:color w:val="000000"/>
                <w:sz w:val="24"/>
              </w:rPr>
            </w:pPr>
            <w:r>
              <w:rPr>
                <w:color w:val="000000"/>
                <w:sz w:val="24"/>
              </w:rPr>
              <w:t>职务</w:t>
            </w:r>
          </w:p>
          <w:p>
            <w:pPr>
              <w:spacing w:line="320" w:lineRule="exact"/>
              <w:jc w:val="center"/>
              <w:rPr>
                <w:color w:val="000000"/>
                <w:sz w:val="24"/>
              </w:rPr>
            </w:pPr>
            <w:r>
              <w:rPr>
                <w:color w:val="000000"/>
                <w:sz w:val="24"/>
              </w:rPr>
              <w:t>职称</w:t>
            </w:r>
          </w:p>
        </w:tc>
        <w:tc>
          <w:tcPr>
            <w:tcW w:w="1365" w:type="dxa"/>
            <w:vAlign w:val="center"/>
          </w:tcPr>
          <w:p>
            <w:pPr>
              <w:spacing w:line="320" w:lineRule="exact"/>
              <w:jc w:val="center"/>
              <w:rPr>
                <w:color w:val="000000"/>
                <w:sz w:val="24"/>
              </w:rPr>
            </w:pPr>
            <w:r>
              <w:rPr>
                <w:color w:val="000000"/>
                <w:sz w:val="24"/>
              </w:rPr>
              <w:t>研究</w:t>
            </w:r>
          </w:p>
          <w:p>
            <w:pPr>
              <w:spacing w:line="320" w:lineRule="exact"/>
              <w:jc w:val="center"/>
              <w:rPr>
                <w:color w:val="000000"/>
                <w:sz w:val="24"/>
              </w:rPr>
            </w:pPr>
            <w:r>
              <w:rPr>
                <w:color w:val="000000"/>
                <w:sz w:val="24"/>
              </w:rPr>
              <w:t>领域</w:t>
            </w:r>
          </w:p>
        </w:tc>
        <w:tc>
          <w:tcPr>
            <w:tcW w:w="2190" w:type="dxa"/>
            <w:vAlign w:val="center"/>
          </w:tcPr>
          <w:p>
            <w:pPr>
              <w:spacing w:line="320" w:lineRule="exact"/>
              <w:jc w:val="center"/>
              <w:rPr>
                <w:color w:val="000000"/>
                <w:sz w:val="24"/>
              </w:rPr>
            </w:pPr>
            <w:r>
              <w:rPr>
                <w:rFonts w:hint="eastAsia"/>
                <w:color w:val="000000"/>
                <w:sz w:val="24"/>
                <w:lang w:val="en-US" w:eastAsia="zh-CN"/>
              </w:rPr>
              <w:t>在该飞地</w:t>
            </w:r>
            <w:r>
              <w:rPr>
                <w:color w:val="000000"/>
                <w:sz w:val="24"/>
              </w:rPr>
              <w:t>工作时间</w:t>
            </w:r>
          </w:p>
        </w:tc>
        <w:tc>
          <w:tcPr>
            <w:tcW w:w="855" w:type="dxa"/>
            <w:vAlign w:val="center"/>
          </w:tcPr>
          <w:p>
            <w:pPr>
              <w:spacing w:line="320" w:lineRule="exact"/>
              <w:jc w:val="center"/>
              <w:rPr>
                <w:rFonts w:hint="default" w:eastAsia="仿宋_GB2312"/>
                <w:color w:val="000000"/>
                <w:sz w:val="24"/>
                <w:lang w:val="en-US" w:eastAsia="zh-CN"/>
              </w:rPr>
            </w:pPr>
            <w:r>
              <w:rPr>
                <w:rFonts w:hint="eastAsia"/>
                <w:color w:val="000000"/>
                <w:sz w:val="24"/>
                <w:lang w:val="en-US" w:eastAsia="zh-CN"/>
              </w:rPr>
              <w:t>专职/兼职</w:t>
            </w:r>
          </w:p>
        </w:tc>
        <w:tc>
          <w:tcPr>
            <w:tcW w:w="3509" w:type="dxa"/>
            <w:vAlign w:val="center"/>
          </w:tcPr>
          <w:p>
            <w:pPr>
              <w:spacing w:line="320" w:lineRule="exact"/>
              <w:jc w:val="center"/>
              <w:rPr>
                <w:rFonts w:hint="eastAsia"/>
                <w:color w:val="000000"/>
                <w:sz w:val="24"/>
              </w:rPr>
            </w:pPr>
            <w:r>
              <w:rPr>
                <w:rFonts w:hint="eastAsia"/>
                <w:color w:val="000000"/>
                <w:sz w:val="24"/>
              </w:rPr>
              <w:t>工作</w:t>
            </w:r>
            <w:r>
              <w:rPr>
                <w:rFonts w:hint="eastAsia"/>
                <w:color w:val="000000"/>
                <w:sz w:val="24"/>
                <w:lang w:val="en-US" w:eastAsia="zh-CN"/>
              </w:rPr>
              <w:t>内容</w:t>
            </w:r>
          </w:p>
        </w:tc>
      </w:tr>
      <w:tr>
        <w:tblPrEx>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CellMar>
            <w:top w:w="0" w:type="dxa"/>
            <w:left w:w="108" w:type="dxa"/>
            <w:bottom w:w="0" w:type="dxa"/>
            <w:right w:w="108" w:type="dxa"/>
          </w:tblCellMar>
        </w:tblPrEx>
        <w:trPr>
          <w:trHeight w:val="510" w:hRule="exact"/>
          <w:jc w:val="center"/>
        </w:trPr>
        <w:tc>
          <w:tcPr>
            <w:tcW w:w="766" w:type="dxa"/>
          </w:tcPr>
          <w:p>
            <w:pPr>
              <w:spacing w:line="500" w:lineRule="exact"/>
              <w:rPr>
                <w:color w:val="000000"/>
                <w:sz w:val="24"/>
              </w:rPr>
            </w:pPr>
          </w:p>
        </w:tc>
        <w:tc>
          <w:tcPr>
            <w:tcW w:w="1290" w:type="dxa"/>
          </w:tcPr>
          <w:p>
            <w:pPr>
              <w:spacing w:line="500" w:lineRule="exact"/>
              <w:rPr>
                <w:color w:val="000000"/>
                <w:sz w:val="24"/>
              </w:rPr>
            </w:pPr>
          </w:p>
        </w:tc>
        <w:tc>
          <w:tcPr>
            <w:tcW w:w="780" w:type="dxa"/>
          </w:tcPr>
          <w:p>
            <w:pPr>
              <w:spacing w:line="500" w:lineRule="exact"/>
              <w:rPr>
                <w:color w:val="000000"/>
                <w:sz w:val="24"/>
              </w:rPr>
            </w:pPr>
          </w:p>
        </w:tc>
        <w:tc>
          <w:tcPr>
            <w:tcW w:w="1065" w:type="dxa"/>
          </w:tcPr>
          <w:p>
            <w:pPr>
              <w:spacing w:line="500" w:lineRule="exact"/>
              <w:rPr>
                <w:color w:val="000000"/>
                <w:sz w:val="24"/>
              </w:rPr>
            </w:pPr>
          </w:p>
        </w:tc>
        <w:tc>
          <w:tcPr>
            <w:tcW w:w="1080" w:type="dxa"/>
          </w:tcPr>
          <w:p>
            <w:pPr>
              <w:spacing w:line="500" w:lineRule="exact"/>
              <w:rPr>
                <w:color w:val="000000"/>
                <w:sz w:val="24"/>
              </w:rPr>
            </w:pPr>
          </w:p>
        </w:tc>
        <w:tc>
          <w:tcPr>
            <w:tcW w:w="1125" w:type="dxa"/>
          </w:tcPr>
          <w:p>
            <w:pPr>
              <w:spacing w:line="320" w:lineRule="exact"/>
              <w:jc w:val="center"/>
              <w:rPr>
                <w:color w:val="000000"/>
                <w:sz w:val="24"/>
              </w:rPr>
            </w:pPr>
          </w:p>
        </w:tc>
        <w:tc>
          <w:tcPr>
            <w:tcW w:w="1365" w:type="dxa"/>
          </w:tcPr>
          <w:p>
            <w:pPr>
              <w:spacing w:line="500" w:lineRule="exact"/>
              <w:rPr>
                <w:color w:val="000000"/>
                <w:sz w:val="24"/>
              </w:rPr>
            </w:pPr>
          </w:p>
        </w:tc>
        <w:tc>
          <w:tcPr>
            <w:tcW w:w="2190" w:type="dxa"/>
          </w:tcPr>
          <w:p>
            <w:pPr>
              <w:spacing w:line="500" w:lineRule="exact"/>
              <w:rPr>
                <w:color w:val="000000"/>
                <w:sz w:val="24"/>
              </w:rPr>
            </w:pPr>
          </w:p>
        </w:tc>
        <w:tc>
          <w:tcPr>
            <w:tcW w:w="855" w:type="dxa"/>
          </w:tcPr>
          <w:p>
            <w:pPr>
              <w:spacing w:line="500" w:lineRule="exact"/>
              <w:rPr>
                <w:color w:val="000000"/>
                <w:sz w:val="24"/>
              </w:rPr>
            </w:pPr>
          </w:p>
        </w:tc>
        <w:tc>
          <w:tcPr>
            <w:tcW w:w="3509" w:type="dxa"/>
          </w:tcPr>
          <w:p>
            <w:pPr>
              <w:spacing w:line="500" w:lineRule="exact"/>
              <w:rPr>
                <w:color w:val="000000"/>
                <w:sz w:val="24"/>
              </w:rPr>
            </w:pPr>
          </w:p>
        </w:tc>
      </w:tr>
      <w:tr>
        <w:tblPrEx>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CellMar>
            <w:top w:w="0" w:type="dxa"/>
            <w:left w:w="108" w:type="dxa"/>
            <w:bottom w:w="0" w:type="dxa"/>
            <w:right w:w="108" w:type="dxa"/>
          </w:tblCellMar>
        </w:tblPrEx>
        <w:trPr>
          <w:trHeight w:val="510" w:hRule="exact"/>
          <w:jc w:val="center"/>
        </w:trPr>
        <w:tc>
          <w:tcPr>
            <w:tcW w:w="766" w:type="dxa"/>
          </w:tcPr>
          <w:p>
            <w:pPr>
              <w:spacing w:line="500" w:lineRule="exact"/>
              <w:rPr>
                <w:color w:val="000000"/>
                <w:sz w:val="24"/>
              </w:rPr>
            </w:pPr>
          </w:p>
        </w:tc>
        <w:tc>
          <w:tcPr>
            <w:tcW w:w="1290" w:type="dxa"/>
          </w:tcPr>
          <w:p>
            <w:pPr>
              <w:spacing w:line="500" w:lineRule="exact"/>
              <w:rPr>
                <w:color w:val="000000"/>
                <w:sz w:val="24"/>
              </w:rPr>
            </w:pPr>
          </w:p>
        </w:tc>
        <w:tc>
          <w:tcPr>
            <w:tcW w:w="780" w:type="dxa"/>
          </w:tcPr>
          <w:p>
            <w:pPr>
              <w:spacing w:line="500" w:lineRule="exact"/>
              <w:rPr>
                <w:color w:val="000000"/>
                <w:sz w:val="24"/>
              </w:rPr>
            </w:pPr>
          </w:p>
        </w:tc>
        <w:tc>
          <w:tcPr>
            <w:tcW w:w="1065" w:type="dxa"/>
          </w:tcPr>
          <w:p>
            <w:pPr>
              <w:spacing w:line="500" w:lineRule="exact"/>
              <w:rPr>
                <w:color w:val="000000"/>
                <w:sz w:val="24"/>
              </w:rPr>
            </w:pPr>
          </w:p>
        </w:tc>
        <w:tc>
          <w:tcPr>
            <w:tcW w:w="1080" w:type="dxa"/>
          </w:tcPr>
          <w:p>
            <w:pPr>
              <w:spacing w:line="500" w:lineRule="exact"/>
              <w:rPr>
                <w:color w:val="000000"/>
                <w:sz w:val="24"/>
              </w:rPr>
            </w:pPr>
          </w:p>
        </w:tc>
        <w:tc>
          <w:tcPr>
            <w:tcW w:w="1125" w:type="dxa"/>
          </w:tcPr>
          <w:p>
            <w:pPr>
              <w:spacing w:line="320" w:lineRule="exact"/>
              <w:jc w:val="center"/>
              <w:rPr>
                <w:color w:val="000000"/>
                <w:sz w:val="24"/>
              </w:rPr>
            </w:pPr>
          </w:p>
        </w:tc>
        <w:tc>
          <w:tcPr>
            <w:tcW w:w="1365" w:type="dxa"/>
          </w:tcPr>
          <w:p>
            <w:pPr>
              <w:spacing w:line="500" w:lineRule="exact"/>
              <w:rPr>
                <w:color w:val="000000"/>
                <w:sz w:val="24"/>
              </w:rPr>
            </w:pPr>
          </w:p>
        </w:tc>
        <w:tc>
          <w:tcPr>
            <w:tcW w:w="2190" w:type="dxa"/>
          </w:tcPr>
          <w:p>
            <w:pPr>
              <w:spacing w:line="500" w:lineRule="exact"/>
              <w:rPr>
                <w:color w:val="000000"/>
                <w:sz w:val="24"/>
              </w:rPr>
            </w:pPr>
          </w:p>
        </w:tc>
        <w:tc>
          <w:tcPr>
            <w:tcW w:w="855" w:type="dxa"/>
          </w:tcPr>
          <w:p>
            <w:pPr>
              <w:spacing w:line="500" w:lineRule="exact"/>
              <w:rPr>
                <w:color w:val="000000"/>
                <w:sz w:val="24"/>
              </w:rPr>
            </w:pPr>
          </w:p>
        </w:tc>
        <w:tc>
          <w:tcPr>
            <w:tcW w:w="3509" w:type="dxa"/>
          </w:tcPr>
          <w:p>
            <w:pPr>
              <w:spacing w:line="500" w:lineRule="exact"/>
              <w:rPr>
                <w:color w:val="000000"/>
                <w:sz w:val="24"/>
              </w:rPr>
            </w:pPr>
          </w:p>
        </w:tc>
      </w:tr>
      <w:tr>
        <w:tblPrEx>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CellMar>
            <w:top w:w="0" w:type="dxa"/>
            <w:left w:w="108" w:type="dxa"/>
            <w:bottom w:w="0" w:type="dxa"/>
            <w:right w:w="108" w:type="dxa"/>
          </w:tblCellMar>
        </w:tblPrEx>
        <w:trPr>
          <w:trHeight w:val="510" w:hRule="exact"/>
          <w:jc w:val="center"/>
        </w:trPr>
        <w:tc>
          <w:tcPr>
            <w:tcW w:w="766" w:type="dxa"/>
          </w:tcPr>
          <w:p>
            <w:pPr>
              <w:spacing w:line="500" w:lineRule="exact"/>
              <w:rPr>
                <w:color w:val="000000"/>
                <w:sz w:val="24"/>
              </w:rPr>
            </w:pPr>
          </w:p>
        </w:tc>
        <w:tc>
          <w:tcPr>
            <w:tcW w:w="1290" w:type="dxa"/>
          </w:tcPr>
          <w:p>
            <w:pPr>
              <w:spacing w:line="500" w:lineRule="exact"/>
              <w:rPr>
                <w:color w:val="000000"/>
                <w:sz w:val="24"/>
              </w:rPr>
            </w:pPr>
          </w:p>
        </w:tc>
        <w:tc>
          <w:tcPr>
            <w:tcW w:w="780" w:type="dxa"/>
          </w:tcPr>
          <w:p>
            <w:pPr>
              <w:spacing w:line="500" w:lineRule="exact"/>
              <w:rPr>
                <w:color w:val="000000"/>
                <w:sz w:val="24"/>
              </w:rPr>
            </w:pPr>
          </w:p>
        </w:tc>
        <w:tc>
          <w:tcPr>
            <w:tcW w:w="1065" w:type="dxa"/>
          </w:tcPr>
          <w:p>
            <w:pPr>
              <w:spacing w:line="500" w:lineRule="exact"/>
              <w:rPr>
                <w:color w:val="000000"/>
                <w:sz w:val="24"/>
              </w:rPr>
            </w:pPr>
          </w:p>
        </w:tc>
        <w:tc>
          <w:tcPr>
            <w:tcW w:w="1080" w:type="dxa"/>
          </w:tcPr>
          <w:p>
            <w:pPr>
              <w:spacing w:line="500" w:lineRule="exact"/>
              <w:rPr>
                <w:color w:val="000000"/>
                <w:sz w:val="24"/>
              </w:rPr>
            </w:pPr>
          </w:p>
        </w:tc>
        <w:tc>
          <w:tcPr>
            <w:tcW w:w="1125" w:type="dxa"/>
          </w:tcPr>
          <w:p>
            <w:pPr>
              <w:spacing w:line="500" w:lineRule="exact"/>
              <w:rPr>
                <w:color w:val="000000"/>
                <w:sz w:val="24"/>
              </w:rPr>
            </w:pPr>
          </w:p>
        </w:tc>
        <w:tc>
          <w:tcPr>
            <w:tcW w:w="1365" w:type="dxa"/>
          </w:tcPr>
          <w:p>
            <w:pPr>
              <w:spacing w:line="500" w:lineRule="exact"/>
              <w:rPr>
                <w:color w:val="000000"/>
                <w:sz w:val="24"/>
              </w:rPr>
            </w:pPr>
          </w:p>
        </w:tc>
        <w:tc>
          <w:tcPr>
            <w:tcW w:w="2190" w:type="dxa"/>
          </w:tcPr>
          <w:p>
            <w:pPr>
              <w:spacing w:line="500" w:lineRule="exact"/>
              <w:rPr>
                <w:color w:val="000000"/>
                <w:sz w:val="24"/>
              </w:rPr>
            </w:pPr>
          </w:p>
        </w:tc>
        <w:tc>
          <w:tcPr>
            <w:tcW w:w="855" w:type="dxa"/>
          </w:tcPr>
          <w:p>
            <w:pPr>
              <w:spacing w:line="500" w:lineRule="exact"/>
              <w:rPr>
                <w:color w:val="000000"/>
                <w:sz w:val="24"/>
              </w:rPr>
            </w:pPr>
          </w:p>
        </w:tc>
        <w:tc>
          <w:tcPr>
            <w:tcW w:w="3509" w:type="dxa"/>
          </w:tcPr>
          <w:p>
            <w:pPr>
              <w:spacing w:line="500" w:lineRule="exact"/>
              <w:rPr>
                <w:color w:val="000000"/>
                <w:sz w:val="24"/>
              </w:rPr>
            </w:pPr>
          </w:p>
        </w:tc>
      </w:tr>
      <w:tr>
        <w:tblPrEx>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CellMar>
            <w:top w:w="0" w:type="dxa"/>
            <w:left w:w="108" w:type="dxa"/>
            <w:bottom w:w="0" w:type="dxa"/>
            <w:right w:w="108" w:type="dxa"/>
          </w:tblCellMar>
        </w:tblPrEx>
        <w:trPr>
          <w:trHeight w:val="510" w:hRule="exact"/>
          <w:jc w:val="center"/>
        </w:trPr>
        <w:tc>
          <w:tcPr>
            <w:tcW w:w="766" w:type="dxa"/>
          </w:tcPr>
          <w:p>
            <w:pPr>
              <w:spacing w:line="500" w:lineRule="exact"/>
              <w:rPr>
                <w:color w:val="000000"/>
                <w:sz w:val="24"/>
              </w:rPr>
            </w:pPr>
          </w:p>
        </w:tc>
        <w:tc>
          <w:tcPr>
            <w:tcW w:w="1290" w:type="dxa"/>
          </w:tcPr>
          <w:p>
            <w:pPr>
              <w:spacing w:line="500" w:lineRule="exact"/>
              <w:rPr>
                <w:color w:val="000000"/>
                <w:sz w:val="24"/>
              </w:rPr>
            </w:pPr>
          </w:p>
        </w:tc>
        <w:tc>
          <w:tcPr>
            <w:tcW w:w="780" w:type="dxa"/>
          </w:tcPr>
          <w:p>
            <w:pPr>
              <w:spacing w:line="500" w:lineRule="exact"/>
              <w:rPr>
                <w:color w:val="000000"/>
                <w:sz w:val="24"/>
              </w:rPr>
            </w:pPr>
          </w:p>
        </w:tc>
        <w:tc>
          <w:tcPr>
            <w:tcW w:w="1065" w:type="dxa"/>
          </w:tcPr>
          <w:p>
            <w:pPr>
              <w:spacing w:line="500" w:lineRule="exact"/>
              <w:rPr>
                <w:color w:val="000000"/>
                <w:sz w:val="24"/>
              </w:rPr>
            </w:pPr>
          </w:p>
        </w:tc>
        <w:tc>
          <w:tcPr>
            <w:tcW w:w="1080" w:type="dxa"/>
          </w:tcPr>
          <w:p>
            <w:pPr>
              <w:spacing w:line="500" w:lineRule="exact"/>
              <w:rPr>
                <w:color w:val="000000"/>
                <w:sz w:val="24"/>
              </w:rPr>
            </w:pPr>
          </w:p>
        </w:tc>
        <w:tc>
          <w:tcPr>
            <w:tcW w:w="1125" w:type="dxa"/>
          </w:tcPr>
          <w:p>
            <w:pPr>
              <w:spacing w:line="500" w:lineRule="exact"/>
              <w:rPr>
                <w:color w:val="000000"/>
                <w:sz w:val="24"/>
              </w:rPr>
            </w:pPr>
          </w:p>
        </w:tc>
        <w:tc>
          <w:tcPr>
            <w:tcW w:w="1365" w:type="dxa"/>
          </w:tcPr>
          <w:p>
            <w:pPr>
              <w:spacing w:line="500" w:lineRule="exact"/>
              <w:rPr>
                <w:color w:val="000000"/>
                <w:sz w:val="24"/>
              </w:rPr>
            </w:pPr>
          </w:p>
        </w:tc>
        <w:tc>
          <w:tcPr>
            <w:tcW w:w="2190" w:type="dxa"/>
          </w:tcPr>
          <w:p>
            <w:pPr>
              <w:spacing w:line="500" w:lineRule="exact"/>
              <w:rPr>
                <w:color w:val="000000"/>
                <w:sz w:val="24"/>
              </w:rPr>
            </w:pPr>
          </w:p>
        </w:tc>
        <w:tc>
          <w:tcPr>
            <w:tcW w:w="855" w:type="dxa"/>
          </w:tcPr>
          <w:p>
            <w:pPr>
              <w:spacing w:line="500" w:lineRule="exact"/>
              <w:rPr>
                <w:color w:val="000000"/>
                <w:sz w:val="24"/>
              </w:rPr>
            </w:pPr>
          </w:p>
        </w:tc>
        <w:tc>
          <w:tcPr>
            <w:tcW w:w="3509" w:type="dxa"/>
          </w:tcPr>
          <w:p>
            <w:pPr>
              <w:spacing w:line="500" w:lineRule="exact"/>
              <w:rPr>
                <w:color w:val="000000"/>
                <w:sz w:val="24"/>
              </w:rPr>
            </w:pPr>
          </w:p>
        </w:tc>
      </w:tr>
      <w:tr>
        <w:tblPrEx>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CellMar>
            <w:top w:w="0" w:type="dxa"/>
            <w:left w:w="108" w:type="dxa"/>
            <w:bottom w:w="0" w:type="dxa"/>
            <w:right w:w="108" w:type="dxa"/>
          </w:tblCellMar>
        </w:tblPrEx>
        <w:trPr>
          <w:trHeight w:val="510" w:hRule="exact"/>
          <w:jc w:val="center"/>
        </w:trPr>
        <w:tc>
          <w:tcPr>
            <w:tcW w:w="766" w:type="dxa"/>
          </w:tcPr>
          <w:p>
            <w:pPr>
              <w:spacing w:line="500" w:lineRule="exact"/>
              <w:rPr>
                <w:color w:val="000000"/>
                <w:sz w:val="24"/>
              </w:rPr>
            </w:pPr>
          </w:p>
        </w:tc>
        <w:tc>
          <w:tcPr>
            <w:tcW w:w="1290" w:type="dxa"/>
          </w:tcPr>
          <w:p>
            <w:pPr>
              <w:spacing w:line="500" w:lineRule="exact"/>
              <w:rPr>
                <w:color w:val="000000"/>
                <w:sz w:val="24"/>
              </w:rPr>
            </w:pPr>
          </w:p>
        </w:tc>
        <w:tc>
          <w:tcPr>
            <w:tcW w:w="780" w:type="dxa"/>
          </w:tcPr>
          <w:p>
            <w:pPr>
              <w:spacing w:line="500" w:lineRule="exact"/>
              <w:rPr>
                <w:color w:val="000000"/>
                <w:sz w:val="24"/>
              </w:rPr>
            </w:pPr>
          </w:p>
        </w:tc>
        <w:tc>
          <w:tcPr>
            <w:tcW w:w="1065" w:type="dxa"/>
          </w:tcPr>
          <w:p>
            <w:pPr>
              <w:spacing w:line="500" w:lineRule="exact"/>
              <w:rPr>
                <w:color w:val="000000"/>
                <w:sz w:val="24"/>
              </w:rPr>
            </w:pPr>
          </w:p>
        </w:tc>
        <w:tc>
          <w:tcPr>
            <w:tcW w:w="1080" w:type="dxa"/>
          </w:tcPr>
          <w:p>
            <w:pPr>
              <w:spacing w:line="500" w:lineRule="exact"/>
              <w:rPr>
                <w:color w:val="000000"/>
                <w:sz w:val="24"/>
              </w:rPr>
            </w:pPr>
          </w:p>
        </w:tc>
        <w:tc>
          <w:tcPr>
            <w:tcW w:w="1125" w:type="dxa"/>
          </w:tcPr>
          <w:p>
            <w:pPr>
              <w:spacing w:line="500" w:lineRule="exact"/>
              <w:rPr>
                <w:color w:val="000000"/>
                <w:sz w:val="24"/>
              </w:rPr>
            </w:pPr>
          </w:p>
        </w:tc>
        <w:tc>
          <w:tcPr>
            <w:tcW w:w="1365" w:type="dxa"/>
          </w:tcPr>
          <w:p>
            <w:pPr>
              <w:spacing w:line="500" w:lineRule="exact"/>
              <w:rPr>
                <w:color w:val="000000"/>
                <w:sz w:val="24"/>
              </w:rPr>
            </w:pPr>
          </w:p>
        </w:tc>
        <w:tc>
          <w:tcPr>
            <w:tcW w:w="2190" w:type="dxa"/>
          </w:tcPr>
          <w:p>
            <w:pPr>
              <w:spacing w:line="500" w:lineRule="exact"/>
              <w:rPr>
                <w:color w:val="000000"/>
                <w:sz w:val="24"/>
              </w:rPr>
            </w:pPr>
          </w:p>
        </w:tc>
        <w:tc>
          <w:tcPr>
            <w:tcW w:w="855" w:type="dxa"/>
          </w:tcPr>
          <w:p>
            <w:pPr>
              <w:spacing w:line="500" w:lineRule="exact"/>
              <w:rPr>
                <w:color w:val="000000"/>
                <w:sz w:val="24"/>
              </w:rPr>
            </w:pPr>
          </w:p>
        </w:tc>
        <w:tc>
          <w:tcPr>
            <w:tcW w:w="3509" w:type="dxa"/>
          </w:tcPr>
          <w:p>
            <w:pPr>
              <w:spacing w:line="500" w:lineRule="exact"/>
              <w:rPr>
                <w:color w:val="000000"/>
                <w:sz w:val="24"/>
              </w:rPr>
            </w:pPr>
          </w:p>
        </w:tc>
      </w:tr>
      <w:tr>
        <w:tblPrEx>
          <w:tblBorders>
            <w:top w:val="single" w:color="auto" w:sz="8" w:space="0"/>
            <w:left w:val="single" w:color="auto" w:sz="8" w:space="0"/>
            <w:bottom w:val="single" w:color="auto" w:sz="4" w:space="0"/>
            <w:right w:val="single" w:color="auto" w:sz="8" w:space="0"/>
            <w:insideH w:val="single" w:color="auto" w:sz="6" w:space="0"/>
            <w:insideV w:val="single" w:color="auto" w:sz="4" w:space="0"/>
          </w:tblBorders>
          <w:tblCellMar>
            <w:top w:w="0" w:type="dxa"/>
            <w:left w:w="108" w:type="dxa"/>
            <w:bottom w:w="0" w:type="dxa"/>
            <w:right w:w="108" w:type="dxa"/>
          </w:tblCellMar>
        </w:tblPrEx>
        <w:trPr>
          <w:trHeight w:val="510" w:hRule="exact"/>
          <w:jc w:val="center"/>
        </w:trPr>
        <w:tc>
          <w:tcPr>
            <w:tcW w:w="766" w:type="dxa"/>
          </w:tcPr>
          <w:p>
            <w:pPr>
              <w:spacing w:line="500" w:lineRule="exact"/>
              <w:rPr>
                <w:color w:val="000000"/>
                <w:sz w:val="24"/>
              </w:rPr>
            </w:pPr>
          </w:p>
        </w:tc>
        <w:tc>
          <w:tcPr>
            <w:tcW w:w="1290" w:type="dxa"/>
          </w:tcPr>
          <w:p>
            <w:pPr>
              <w:spacing w:line="500" w:lineRule="exact"/>
              <w:rPr>
                <w:color w:val="000000"/>
                <w:sz w:val="24"/>
              </w:rPr>
            </w:pPr>
          </w:p>
        </w:tc>
        <w:tc>
          <w:tcPr>
            <w:tcW w:w="780" w:type="dxa"/>
          </w:tcPr>
          <w:p>
            <w:pPr>
              <w:spacing w:line="500" w:lineRule="exact"/>
              <w:rPr>
                <w:color w:val="000000"/>
                <w:sz w:val="24"/>
              </w:rPr>
            </w:pPr>
          </w:p>
        </w:tc>
        <w:tc>
          <w:tcPr>
            <w:tcW w:w="1065" w:type="dxa"/>
          </w:tcPr>
          <w:p>
            <w:pPr>
              <w:spacing w:line="500" w:lineRule="exact"/>
              <w:rPr>
                <w:color w:val="000000"/>
                <w:sz w:val="24"/>
              </w:rPr>
            </w:pPr>
          </w:p>
        </w:tc>
        <w:tc>
          <w:tcPr>
            <w:tcW w:w="1080" w:type="dxa"/>
          </w:tcPr>
          <w:p>
            <w:pPr>
              <w:spacing w:line="500" w:lineRule="exact"/>
              <w:rPr>
                <w:color w:val="000000"/>
                <w:sz w:val="24"/>
              </w:rPr>
            </w:pPr>
          </w:p>
        </w:tc>
        <w:tc>
          <w:tcPr>
            <w:tcW w:w="1125" w:type="dxa"/>
          </w:tcPr>
          <w:p>
            <w:pPr>
              <w:spacing w:line="500" w:lineRule="exact"/>
              <w:rPr>
                <w:color w:val="000000"/>
                <w:sz w:val="24"/>
              </w:rPr>
            </w:pPr>
          </w:p>
        </w:tc>
        <w:tc>
          <w:tcPr>
            <w:tcW w:w="1365" w:type="dxa"/>
          </w:tcPr>
          <w:p>
            <w:pPr>
              <w:spacing w:line="500" w:lineRule="exact"/>
              <w:rPr>
                <w:color w:val="000000"/>
                <w:sz w:val="24"/>
              </w:rPr>
            </w:pPr>
          </w:p>
        </w:tc>
        <w:tc>
          <w:tcPr>
            <w:tcW w:w="2190" w:type="dxa"/>
          </w:tcPr>
          <w:p>
            <w:pPr>
              <w:spacing w:line="500" w:lineRule="exact"/>
              <w:rPr>
                <w:color w:val="000000"/>
                <w:sz w:val="24"/>
              </w:rPr>
            </w:pPr>
          </w:p>
        </w:tc>
        <w:tc>
          <w:tcPr>
            <w:tcW w:w="855" w:type="dxa"/>
          </w:tcPr>
          <w:p>
            <w:pPr>
              <w:spacing w:line="500" w:lineRule="exact"/>
              <w:rPr>
                <w:color w:val="000000"/>
                <w:sz w:val="24"/>
              </w:rPr>
            </w:pPr>
          </w:p>
        </w:tc>
        <w:tc>
          <w:tcPr>
            <w:tcW w:w="3509" w:type="dxa"/>
          </w:tcPr>
          <w:p>
            <w:pPr>
              <w:spacing w:line="500" w:lineRule="exact"/>
              <w:rPr>
                <w:color w:val="000000"/>
                <w:sz w:val="24"/>
              </w:rPr>
            </w:pPr>
          </w:p>
        </w:tc>
      </w:tr>
    </w:tbl>
    <w:p>
      <w:pPr>
        <w:pStyle w:val="14"/>
        <w:rPr>
          <w:rFonts w:hint="default"/>
          <w:lang w:val="en-US" w:eastAsia="zh-CN"/>
        </w:rPr>
        <w:sectPr>
          <w:pgSz w:w="16838" w:h="11906" w:orient="landscape"/>
          <w:pgMar w:top="1803" w:right="1440" w:bottom="1803" w:left="1440" w:header="851" w:footer="992" w:gutter="0"/>
          <w:pgNumType w:fmt="numberInDash"/>
          <w:cols w:space="0" w:num="1"/>
          <w:rtlGutter w:val="0"/>
          <w:docGrid w:type="lines" w:linePitch="436" w:charSpace="0"/>
        </w:sectPr>
      </w:pPr>
    </w:p>
    <w:p>
      <w:pPr>
        <w:rPr>
          <w:rFonts w:hint="eastAsia" w:ascii="仿宋_GB2312" w:hAnsi="仿宋" w:eastAsia="仿宋_GB2312"/>
          <w:b/>
          <w:color w:val="000000"/>
          <w:sz w:val="28"/>
          <w:szCs w:val="28"/>
        </w:rPr>
      </w:pPr>
      <w:r>
        <w:rPr>
          <w:rFonts w:hint="eastAsia" w:ascii="黑体" w:hAnsi="黑体" w:eastAsia="黑体" w:cs="黑体"/>
          <w:bCs/>
          <w:color w:val="000000"/>
          <w:sz w:val="28"/>
          <w:szCs w:val="28"/>
          <w:lang w:val="en-US" w:eastAsia="zh-CN"/>
        </w:rPr>
        <w:t>五</w:t>
      </w:r>
      <w:r>
        <w:rPr>
          <w:rFonts w:hint="eastAsia" w:ascii="黑体" w:hAnsi="黑体" w:eastAsia="黑体" w:cs="黑体"/>
          <w:bCs/>
          <w:color w:val="000000"/>
          <w:sz w:val="28"/>
          <w:szCs w:val="28"/>
        </w:rPr>
        <w:t>、附件清单</w:t>
      </w:r>
    </w:p>
    <w:tbl>
      <w:tblPr>
        <w:tblStyle w:val="9"/>
        <w:tblW w:w="88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6337"/>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黑体" w:hAnsi="黑体" w:eastAsia="黑体" w:cs="黑体"/>
                <w:color w:val="000000"/>
                <w:sz w:val="24"/>
                <w:szCs w:val="24"/>
              </w:rPr>
            </w:pPr>
            <w:r>
              <w:rPr>
                <w:rFonts w:hint="eastAsia" w:ascii="黑体" w:hAnsi="黑体" w:eastAsia="黑体" w:cs="黑体"/>
                <w:color w:val="000000"/>
                <w:sz w:val="24"/>
                <w:szCs w:val="24"/>
              </w:rPr>
              <w:t>序号</w:t>
            </w:r>
          </w:p>
        </w:tc>
        <w:tc>
          <w:tcPr>
            <w:tcW w:w="6337" w:type="dxa"/>
            <w:noWrap w:val="0"/>
            <w:vAlign w:val="center"/>
          </w:tcPr>
          <w:p>
            <w:pPr>
              <w:keepNext w:val="0"/>
              <w:keepLines w:val="0"/>
              <w:suppressLineNumbers w:val="0"/>
              <w:spacing w:before="0" w:beforeAutospacing="0" w:after="0" w:afterAutospacing="0"/>
              <w:ind w:left="0" w:right="0"/>
              <w:jc w:val="center"/>
              <w:rPr>
                <w:rFonts w:hint="eastAsia" w:ascii="黑体" w:hAnsi="黑体" w:eastAsia="黑体" w:cs="黑体"/>
                <w:color w:val="000000"/>
                <w:sz w:val="24"/>
                <w:szCs w:val="24"/>
              </w:rPr>
            </w:pPr>
            <w:r>
              <w:rPr>
                <w:rFonts w:hint="eastAsia" w:ascii="黑体" w:hAnsi="黑体" w:eastAsia="黑体" w:cs="黑体"/>
                <w:color w:val="000000"/>
                <w:sz w:val="24"/>
                <w:szCs w:val="24"/>
              </w:rPr>
              <w:t>佐证附件材料名称</w:t>
            </w:r>
          </w:p>
        </w:tc>
        <w:tc>
          <w:tcPr>
            <w:tcW w:w="1345" w:type="dxa"/>
            <w:noWrap w:val="0"/>
            <w:vAlign w:val="center"/>
          </w:tcPr>
          <w:p>
            <w:pPr>
              <w:keepNext w:val="0"/>
              <w:keepLines w:val="0"/>
              <w:suppressLineNumbers w:val="0"/>
              <w:spacing w:before="0" w:beforeAutospacing="0" w:after="0" w:afterAutospacing="0"/>
              <w:ind w:left="0" w:right="0"/>
              <w:jc w:val="center"/>
              <w:rPr>
                <w:rFonts w:hint="eastAsia" w:ascii="黑体" w:hAnsi="黑体" w:eastAsia="黑体" w:cs="黑体"/>
                <w:color w:val="000000"/>
                <w:sz w:val="24"/>
                <w:szCs w:val="24"/>
              </w:rPr>
            </w:pPr>
            <w:r>
              <w:rPr>
                <w:rFonts w:hint="eastAsia" w:ascii="黑体" w:hAnsi="黑体" w:eastAsia="黑体" w:cs="黑体"/>
                <w:color w:val="000000"/>
                <w:sz w:val="24"/>
                <w:szCs w:val="24"/>
              </w:rPr>
              <w:t>提供数量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1</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申报单位、合作单位营业执照（或组织机构代码证）</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2</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申报单位对飞地机构拥有实际控制权证明材料（企业关系、股权结构、合作协议等）</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rPr>
            </w:pPr>
            <w:r>
              <w:rPr>
                <w:rFonts w:hint="eastAsia" w:ascii="仿宋_GB2312" w:hAnsi="仿宋" w:eastAsia="仿宋_GB2312"/>
                <w:color w:val="000000"/>
                <w:sz w:val="24"/>
                <w:szCs w:val="24"/>
              </w:rPr>
              <w:t>3</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场地产权证书（或租赁合同）</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leftChars="0" w:right="0" w:rightChars="0"/>
              <w:jc w:val="center"/>
              <w:rPr>
                <w:rFonts w:hint="eastAsia" w:ascii="仿宋_GB2312" w:hAnsi="仿宋" w:eastAsia="仿宋_GB2312" w:cs="Times New Roman"/>
                <w:color w:val="000000"/>
                <w:kern w:val="2"/>
                <w:sz w:val="24"/>
                <w:szCs w:val="24"/>
                <w:lang w:val="en-US" w:eastAsia="zh-CN" w:bidi="ar-SA"/>
              </w:rPr>
            </w:pPr>
            <w:r>
              <w:rPr>
                <w:rFonts w:hint="eastAsia" w:ascii="仿宋_GB2312" w:hAnsi="仿宋"/>
                <w:color w:val="000000"/>
                <w:sz w:val="24"/>
                <w:szCs w:val="24"/>
                <w:lang w:val="en-US" w:eastAsia="zh-CN"/>
              </w:rPr>
              <w:t>4</w:t>
            </w:r>
          </w:p>
        </w:tc>
        <w:tc>
          <w:tcPr>
            <w:tcW w:w="6337" w:type="dxa"/>
            <w:noWrap w:val="0"/>
            <w:vAlign w:val="center"/>
          </w:tcPr>
          <w:p>
            <w:pPr>
              <w:keepNext w:val="0"/>
              <w:keepLines w:val="0"/>
              <w:suppressLineNumbers w:val="0"/>
              <w:spacing w:before="0" w:beforeAutospacing="0" w:after="0" w:afterAutospacing="0"/>
              <w:ind w:left="0" w:leftChars="0" w:right="0" w:rightChar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s="仿宋_GB2312"/>
                <w:color w:val="000000"/>
                <w:sz w:val="24"/>
                <w:szCs w:val="24"/>
                <w:lang w:val="en-US" w:eastAsia="zh-CN"/>
              </w:rPr>
              <w:t>科创飞地内部管理制度</w:t>
            </w:r>
          </w:p>
        </w:tc>
        <w:tc>
          <w:tcPr>
            <w:tcW w:w="1345" w:type="dxa"/>
            <w:noWrap w:val="0"/>
            <w:vAlign w:val="center"/>
          </w:tcPr>
          <w:p>
            <w:pPr>
              <w:keepNext w:val="0"/>
              <w:keepLines w:val="0"/>
              <w:suppressLineNumbers w:val="0"/>
              <w:spacing w:before="0" w:beforeAutospacing="0" w:after="0" w:afterAutospacing="0"/>
              <w:ind w:left="0" w:leftChars="0" w:right="0" w:rightChars="0"/>
              <w:rPr>
                <w:rFonts w:hint="eastAsia" w:ascii="仿宋_GB2312" w:hAnsi="仿宋" w:eastAsia="仿宋_GB2312" w:cs="Times New Roman"/>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eastAsia="zh-CN"/>
              </w:rPr>
            </w:pPr>
            <w:r>
              <w:rPr>
                <w:rFonts w:hint="eastAsia" w:ascii="仿宋_GB2312" w:hAnsi="仿宋"/>
                <w:color w:val="000000"/>
                <w:sz w:val="24"/>
                <w:szCs w:val="24"/>
                <w:lang w:val="en-US" w:eastAsia="zh-CN"/>
              </w:rPr>
              <w:t>5</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现场照片（包含办公大楼、门牌、研发场地、人员办公研发以及研发设备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公共服务配套条件</w:t>
            </w:r>
            <w:r>
              <w:rPr>
                <w:rFonts w:hint="eastAsia" w:ascii="仿宋_GB2312" w:hAnsi="仿宋_GB2312" w:eastAsia="仿宋_GB2312" w:cs="仿宋_GB2312"/>
                <w:sz w:val="24"/>
                <w:szCs w:val="24"/>
              </w:rPr>
              <w:t>等）</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eastAsia="zh-CN"/>
              </w:rPr>
            </w:pPr>
            <w:r>
              <w:rPr>
                <w:rFonts w:hint="eastAsia" w:ascii="仿宋_GB2312" w:hAnsi="仿宋"/>
                <w:color w:val="000000"/>
                <w:sz w:val="24"/>
                <w:szCs w:val="24"/>
                <w:lang w:val="en-US" w:eastAsia="zh-CN"/>
              </w:rPr>
              <w:t>6</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相关单位资质</w:t>
            </w:r>
            <w:r>
              <w:rPr>
                <w:rFonts w:hint="eastAsia" w:ascii="仿宋_GB2312" w:hAnsi="仿宋_GB2312" w:eastAsia="仿宋_GB2312" w:cs="仿宋_GB2312"/>
                <w:sz w:val="24"/>
                <w:szCs w:val="24"/>
              </w:rPr>
              <w:t>证书或认定文件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高企证书、科研平台认定文件、孵化器认定文件等</w:t>
            </w:r>
            <w:r>
              <w:rPr>
                <w:rFonts w:hint="eastAsia" w:ascii="仿宋_GB2312" w:hAnsi="仿宋_GB2312" w:eastAsia="仿宋_GB2312" w:cs="仿宋_GB2312"/>
                <w:sz w:val="24"/>
                <w:szCs w:val="24"/>
                <w:lang w:eastAsia="zh-CN"/>
              </w:rPr>
              <w:t>）</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eastAsia="zh-CN"/>
              </w:rPr>
            </w:pPr>
            <w:r>
              <w:rPr>
                <w:rFonts w:hint="eastAsia" w:ascii="仿宋_GB2312" w:hAnsi="仿宋"/>
                <w:color w:val="000000"/>
                <w:sz w:val="24"/>
                <w:szCs w:val="24"/>
                <w:lang w:val="en-US" w:eastAsia="zh-CN"/>
              </w:rPr>
              <w:t>7</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val="en-US" w:eastAsia="zh-CN"/>
              </w:rPr>
              <w:t>相关单位创新能力水平</w:t>
            </w:r>
            <w:r>
              <w:rPr>
                <w:rFonts w:hint="eastAsia" w:ascii="仿宋_GB2312" w:hAnsi="仿宋_GB2312" w:eastAsia="仿宋_GB2312" w:cs="仿宋_GB2312"/>
                <w:sz w:val="24"/>
                <w:szCs w:val="24"/>
              </w:rPr>
              <w:t>证书或认定文件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发明专利、实用新型、外观设计</w:t>
            </w:r>
            <w:r>
              <w:rPr>
                <w:rFonts w:hint="eastAsia" w:ascii="仿宋_GB2312" w:hAnsi="仿宋_GB2312" w:eastAsia="仿宋_GB2312" w:cs="仿宋_GB2312"/>
                <w:sz w:val="24"/>
                <w:szCs w:val="24"/>
                <w:lang w:eastAsia="zh-CN"/>
              </w:rPr>
              <w:t>）</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eastAsia="zh-CN"/>
              </w:rPr>
            </w:pPr>
            <w:r>
              <w:rPr>
                <w:rFonts w:hint="eastAsia" w:ascii="仿宋_GB2312" w:hAnsi="仿宋"/>
                <w:color w:val="000000"/>
                <w:sz w:val="24"/>
                <w:szCs w:val="24"/>
                <w:lang w:val="en-US" w:eastAsia="zh-CN"/>
              </w:rPr>
              <w:t>8</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依托企业</w:t>
            </w:r>
            <w:r>
              <w:rPr>
                <w:rFonts w:hint="eastAsia" w:ascii="仿宋_GB2312" w:hAnsi="仿宋_GB2312" w:cs="仿宋_GB2312"/>
                <w:color w:val="000000"/>
                <w:sz w:val="24"/>
                <w:szCs w:val="24"/>
                <w:lang w:val="en-US" w:eastAsia="zh-CN"/>
              </w:rPr>
              <w:t>近三</w:t>
            </w:r>
            <w:r>
              <w:rPr>
                <w:rFonts w:hint="eastAsia" w:ascii="仿宋_GB2312" w:hAnsi="仿宋_GB2312" w:eastAsia="仿宋_GB2312" w:cs="仿宋_GB2312"/>
                <w:color w:val="000000"/>
                <w:sz w:val="24"/>
                <w:szCs w:val="24"/>
              </w:rPr>
              <w:t>年度财务报表或审计报告</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能体现企业研发投入</w:t>
            </w:r>
            <w:r>
              <w:rPr>
                <w:rFonts w:hint="eastAsia" w:ascii="仿宋_GB2312" w:hAnsi="仿宋_GB2312" w:eastAsia="仿宋_GB2312" w:cs="仿宋_GB2312"/>
                <w:color w:val="000000"/>
                <w:sz w:val="24"/>
                <w:szCs w:val="24"/>
                <w:lang w:eastAsia="zh-CN"/>
              </w:rPr>
              <w:t>）</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eastAsia" w:ascii="仿宋_GB2312" w:hAnsi="仿宋" w:eastAsia="仿宋_GB2312"/>
                <w:color w:val="000000"/>
                <w:sz w:val="24"/>
                <w:szCs w:val="24"/>
                <w:lang w:eastAsia="zh-CN"/>
              </w:rPr>
            </w:pPr>
            <w:r>
              <w:rPr>
                <w:rFonts w:hint="eastAsia" w:ascii="仿宋_GB2312" w:hAnsi="仿宋"/>
                <w:color w:val="000000"/>
                <w:sz w:val="24"/>
                <w:szCs w:val="24"/>
                <w:lang w:val="en-US" w:eastAsia="zh-CN"/>
              </w:rPr>
              <w:t>9</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科创</w:t>
            </w:r>
            <w:r>
              <w:rPr>
                <w:rFonts w:hint="eastAsia" w:ascii="仿宋_GB2312" w:hAnsi="仿宋_GB2312" w:eastAsia="仿宋_GB2312" w:cs="仿宋_GB2312"/>
                <w:sz w:val="24"/>
                <w:szCs w:val="24"/>
              </w:rPr>
              <w:t>飞地</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专兼职</w:t>
            </w:r>
            <w:r>
              <w:rPr>
                <w:rFonts w:hint="eastAsia" w:ascii="仿宋_GB2312" w:hAnsi="仿宋_GB2312" w:eastAsia="仿宋_GB2312" w:cs="仿宋_GB2312"/>
                <w:sz w:val="24"/>
                <w:szCs w:val="24"/>
              </w:rPr>
              <w:t>人员</w:t>
            </w:r>
            <w:r>
              <w:rPr>
                <w:rFonts w:hint="eastAsia" w:ascii="仿宋_GB2312" w:hAnsi="仿宋_GB2312" w:eastAsia="仿宋_GB2312" w:cs="仿宋_GB2312"/>
                <w:sz w:val="24"/>
                <w:szCs w:val="24"/>
                <w:lang w:val="en-US" w:eastAsia="zh-CN"/>
              </w:rPr>
              <w:t>身份信息（身份证</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学历学位证书</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劳动</w:t>
            </w:r>
            <w:r>
              <w:rPr>
                <w:rFonts w:hint="eastAsia" w:ascii="仿宋_GB2312" w:hAnsi="仿宋_GB2312" w:eastAsia="仿宋_GB2312" w:cs="仿宋_GB2312"/>
                <w:sz w:val="24"/>
                <w:szCs w:val="24"/>
              </w:rPr>
              <w:t>合同</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社保、</w:t>
            </w:r>
            <w:r>
              <w:rPr>
                <w:rFonts w:hint="eastAsia" w:ascii="仿宋_GB2312" w:hAnsi="仿宋_GB2312" w:eastAsia="仿宋_GB2312" w:cs="仿宋_GB2312"/>
                <w:sz w:val="24"/>
                <w:szCs w:val="24"/>
              </w:rPr>
              <w:t>个人所得税纳税记录等</w:t>
            </w:r>
            <w:r>
              <w:rPr>
                <w:rFonts w:hint="eastAsia" w:ascii="仿宋_GB2312" w:hAnsi="仿宋_GB2312" w:eastAsia="仿宋_GB2312" w:cs="仿宋_GB2312"/>
                <w:sz w:val="24"/>
                <w:szCs w:val="24"/>
                <w:lang w:val="en-US" w:eastAsia="zh-CN"/>
              </w:rPr>
              <w:t>）</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52" w:type="dxa"/>
            <w:noWrap w:val="0"/>
            <w:vAlign w:val="center"/>
          </w:tcPr>
          <w:p>
            <w:pPr>
              <w:keepNext w:val="0"/>
              <w:keepLines w:val="0"/>
              <w:suppressLineNumbers w:val="0"/>
              <w:spacing w:before="0" w:beforeAutospacing="0" w:after="0" w:afterAutospacing="0"/>
              <w:ind w:left="0" w:right="0"/>
              <w:jc w:val="center"/>
              <w:rPr>
                <w:rFonts w:hint="default" w:ascii="仿宋_GB2312" w:hAnsi="仿宋" w:eastAsia="仿宋_GB2312"/>
                <w:color w:val="000000"/>
                <w:sz w:val="24"/>
                <w:szCs w:val="24"/>
                <w:lang w:val="en-US" w:eastAsia="zh-CN"/>
              </w:rPr>
            </w:pPr>
            <w:r>
              <w:rPr>
                <w:rFonts w:hint="eastAsia" w:ascii="仿宋_GB2312" w:hAnsi="仿宋"/>
                <w:color w:val="000000"/>
                <w:sz w:val="24"/>
                <w:szCs w:val="24"/>
                <w:lang w:val="en-US" w:eastAsia="zh-CN"/>
              </w:rPr>
              <w:t>10</w:t>
            </w:r>
          </w:p>
        </w:tc>
        <w:tc>
          <w:tcPr>
            <w:tcW w:w="6337" w:type="dxa"/>
            <w:noWrap w:val="0"/>
            <w:vAlign w:val="center"/>
          </w:tcPr>
          <w:p>
            <w:pPr>
              <w:keepNext w:val="0"/>
              <w:keepLines w:val="0"/>
              <w:suppressLineNumbers w:val="0"/>
              <w:spacing w:before="0" w:beforeAutospacing="0" w:after="0" w:afterAutospacing="0"/>
              <w:ind w:left="0" w:right="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其他</w:t>
            </w:r>
          </w:p>
        </w:tc>
        <w:tc>
          <w:tcPr>
            <w:tcW w:w="1345" w:type="dxa"/>
            <w:noWrap w:val="0"/>
            <w:vAlign w:val="center"/>
          </w:tcPr>
          <w:p>
            <w:pPr>
              <w:keepNext w:val="0"/>
              <w:keepLines w:val="0"/>
              <w:suppressLineNumbers w:val="0"/>
              <w:spacing w:before="0" w:beforeAutospacing="0" w:after="0" w:afterAutospacing="0"/>
              <w:ind w:left="0" w:right="0"/>
              <w:rPr>
                <w:rFonts w:hint="eastAsia" w:ascii="仿宋_GB2312" w:hAnsi="仿宋" w:eastAsia="仿宋_GB2312"/>
                <w:color w:val="000000"/>
                <w:sz w:val="24"/>
                <w:szCs w:val="24"/>
              </w:rPr>
            </w:pPr>
          </w:p>
        </w:tc>
      </w:tr>
    </w:tbl>
    <w:p>
      <w:pPr>
        <w:rPr>
          <w:rFonts w:hint="eastAsia" w:ascii="仿宋_GB2312" w:hAnsi="仿宋" w:eastAsia="仿宋_GB2312"/>
          <w:b/>
          <w:color w:val="000000"/>
          <w:sz w:val="28"/>
          <w:szCs w:val="28"/>
        </w:rPr>
      </w:pPr>
      <w:r>
        <w:rPr>
          <w:rFonts w:hint="eastAsia" w:ascii="仿宋_GB2312" w:hAnsi="仿宋" w:eastAsia="仿宋_GB2312"/>
          <w:b/>
          <w:color w:val="000000"/>
          <w:sz w:val="28"/>
          <w:szCs w:val="28"/>
        </w:rPr>
        <w:br w:type="page"/>
      </w:r>
      <w:r>
        <w:rPr>
          <w:rFonts w:hint="eastAsia" w:ascii="仿宋_GB2312" w:hAnsi="仿宋"/>
          <w:b/>
          <w:color w:val="000000"/>
          <w:sz w:val="28"/>
          <w:szCs w:val="28"/>
          <w:lang w:eastAsia="zh-CN"/>
        </w:rPr>
        <w:t>六</w:t>
      </w:r>
      <w:r>
        <w:rPr>
          <w:rFonts w:hint="eastAsia" w:ascii="黑体" w:hAnsi="黑体" w:eastAsia="黑体" w:cs="黑体"/>
          <w:bCs/>
          <w:color w:val="000000"/>
          <w:sz w:val="28"/>
          <w:szCs w:val="28"/>
        </w:rPr>
        <w:t>、承诺与推荐意见</w:t>
      </w:r>
    </w:p>
    <w:tbl>
      <w:tblPr>
        <w:tblStyle w:val="9"/>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8280" w:type="dxa"/>
            <w:noWrap w:val="0"/>
            <w:vAlign w:val="top"/>
          </w:tcPr>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r>
              <w:rPr>
                <w:rFonts w:hint="eastAsia" w:ascii="仿宋_GB2312" w:hAnsi="仿宋" w:eastAsia="仿宋_GB2312"/>
                <w:b/>
                <w:color w:val="000000"/>
                <w:sz w:val="28"/>
                <w:szCs w:val="28"/>
                <w:lang w:val="en-US" w:eastAsia="zh-CN"/>
              </w:rPr>
              <w:t>申报单位</w:t>
            </w:r>
            <w:r>
              <w:rPr>
                <w:rFonts w:hint="eastAsia" w:ascii="仿宋_GB2312" w:hAnsi="仿宋" w:eastAsia="仿宋_GB2312"/>
                <w:b/>
                <w:color w:val="000000"/>
                <w:sz w:val="28"/>
                <w:szCs w:val="28"/>
              </w:rPr>
              <w:t>承诺：</w:t>
            </w:r>
          </w:p>
          <w:p>
            <w:pPr>
              <w:keepNext w:val="0"/>
              <w:keepLines w:val="0"/>
              <w:suppressLineNumbers w:val="0"/>
              <w:spacing w:before="0" w:beforeAutospacing="0" w:after="0" w:afterAutospacing="0"/>
              <w:ind w:left="0" w:right="0" w:firstLine="555"/>
              <w:rPr>
                <w:rFonts w:hint="eastAsia" w:ascii="仿宋_GB2312" w:hAnsi="仿宋" w:eastAsia="仿宋_GB2312"/>
                <w:color w:val="000000"/>
                <w:sz w:val="28"/>
                <w:szCs w:val="28"/>
              </w:rPr>
            </w:pPr>
            <w:r>
              <w:rPr>
                <w:rFonts w:hint="eastAsia" w:ascii="仿宋_GB2312" w:hAnsi="仿宋" w:eastAsia="仿宋_GB2312"/>
                <w:color w:val="000000"/>
                <w:sz w:val="28"/>
                <w:szCs w:val="28"/>
              </w:rPr>
              <w:t>本单位承诺，在申请认定202</w:t>
            </w:r>
            <w:r>
              <w:rPr>
                <w:rFonts w:hint="eastAsia" w:ascii="仿宋_GB2312" w:hAnsi="仿宋"/>
                <w:color w:val="000000"/>
                <w:sz w:val="28"/>
                <w:szCs w:val="28"/>
                <w:lang w:val="en-US" w:eastAsia="zh-CN"/>
              </w:rPr>
              <w:t>3</w:t>
            </w:r>
            <w:r>
              <w:rPr>
                <w:rFonts w:hint="eastAsia" w:ascii="仿宋_GB2312" w:hAnsi="仿宋" w:eastAsia="仿宋_GB2312"/>
                <w:color w:val="000000"/>
                <w:sz w:val="28"/>
                <w:szCs w:val="28"/>
              </w:rPr>
              <w:t>年度赣州市“科创飞地”过程中，向赣州市科学技术局提供的相关表格数据和作证材料均真实、有效，无任何伪造修改和虚假成分，如有虚假和失信行为，愿意承担相应法律后果。</w:t>
            </w:r>
          </w:p>
          <w:p>
            <w:pPr>
              <w:keepNext w:val="0"/>
              <w:keepLines w:val="0"/>
              <w:suppressLineNumbers w:val="0"/>
              <w:spacing w:before="0" w:beforeAutospacing="0" w:after="0" w:afterAutospacing="0"/>
              <w:ind w:left="0" w:right="0" w:firstLine="555"/>
              <w:rPr>
                <w:rFonts w:hint="eastAsia" w:ascii="仿宋_GB2312" w:hAnsi="仿宋" w:eastAsia="仿宋_GB2312"/>
                <w:b/>
                <w:color w:val="000000"/>
                <w:sz w:val="28"/>
                <w:szCs w:val="28"/>
              </w:rPr>
            </w:pPr>
            <w:r>
              <w:rPr>
                <w:rFonts w:hint="eastAsia" w:ascii="仿宋_GB2312" w:hAnsi="仿宋" w:eastAsia="仿宋_GB2312"/>
                <w:color w:val="000000"/>
                <w:sz w:val="28"/>
                <w:szCs w:val="28"/>
                <w:lang w:val="en-US" w:eastAsia="zh-CN"/>
              </w:rPr>
              <w:t>单位负责人</w:t>
            </w:r>
            <w:r>
              <w:rPr>
                <w:rFonts w:hint="eastAsia" w:ascii="仿宋_GB2312" w:hAnsi="仿宋" w:eastAsia="仿宋_GB2312"/>
                <w:color w:val="000000"/>
                <w:sz w:val="28"/>
                <w:szCs w:val="28"/>
              </w:rPr>
              <w:t>签</w:t>
            </w:r>
            <w:r>
              <w:rPr>
                <w:rFonts w:hint="eastAsia" w:ascii="仿宋_GB2312" w:hAnsi="仿宋" w:eastAsia="仿宋_GB2312"/>
                <w:color w:val="000000"/>
                <w:sz w:val="28"/>
                <w:szCs w:val="28"/>
                <w:lang w:val="en-US" w:eastAsia="zh-CN"/>
              </w:rPr>
              <w:t>字（盖章）</w:t>
            </w:r>
            <w:r>
              <w:rPr>
                <w:rFonts w:hint="eastAsia" w:ascii="仿宋_GB2312" w:hAnsi="仿宋" w:eastAsia="仿宋_GB2312"/>
                <w:color w:val="000000"/>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6" w:hRule="atLeast"/>
        </w:trPr>
        <w:tc>
          <w:tcPr>
            <w:tcW w:w="8280" w:type="dxa"/>
            <w:noWrap w:val="0"/>
            <w:vAlign w:val="top"/>
          </w:tcPr>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lang w:eastAsia="zh-CN"/>
              </w:rPr>
            </w:pPr>
            <w:r>
              <w:rPr>
                <w:rFonts w:hint="eastAsia" w:ascii="仿宋_GB2312" w:hAnsi="仿宋" w:eastAsia="仿宋_GB2312"/>
                <w:b/>
                <w:color w:val="000000"/>
                <w:sz w:val="28"/>
                <w:szCs w:val="28"/>
                <w:lang w:val="en-US" w:eastAsia="zh-CN"/>
              </w:rPr>
              <w:t>合作共建</w:t>
            </w:r>
            <w:r>
              <w:rPr>
                <w:rFonts w:hint="eastAsia" w:ascii="仿宋_GB2312" w:hAnsi="仿宋" w:eastAsia="仿宋_GB2312"/>
                <w:b/>
                <w:color w:val="000000"/>
                <w:sz w:val="28"/>
                <w:szCs w:val="28"/>
              </w:rPr>
              <w:t>单位意见</w:t>
            </w:r>
            <w:r>
              <w:rPr>
                <w:rFonts w:hint="eastAsia" w:ascii="仿宋_GB2312" w:hAnsi="仿宋" w:eastAsia="仿宋_GB2312"/>
                <w:b/>
                <w:color w:val="000000"/>
                <w:sz w:val="28"/>
                <w:szCs w:val="28"/>
                <w:lang w:eastAsia="zh-CN"/>
              </w:rPr>
              <w:t>：</w:t>
            </w:r>
          </w:p>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p>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p>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p>
          <w:p>
            <w:pPr>
              <w:keepNext w:val="0"/>
              <w:keepLines w:val="0"/>
              <w:suppressLineNumbers w:val="0"/>
              <w:spacing w:before="0" w:beforeAutospacing="0" w:after="0" w:afterAutospacing="0"/>
              <w:ind w:left="0" w:right="0" w:firstLine="826" w:firstLineChars="295"/>
              <w:rPr>
                <w:rFonts w:hint="eastAsia" w:ascii="仿宋_GB2312" w:hAnsi="仿宋" w:eastAsia="仿宋_GB2312"/>
                <w:color w:val="000000"/>
                <w:sz w:val="28"/>
                <w:szCs w:val="28"/>
              </w:rPr>
            </w:pPr>
          </w:p>
          <w:p>
            <w:pPr>
              <w:keepNext w:val="0"/>
              <w:keepLines w:val="0"/>
              <w:suppressLineNumbers w:val="0"/>
              <w:spacing w:before="0" w:beforeAutospacing="0" w:after="0" w:afterAutospacing="0"/>
              <w:ind w:left="0" w:right="0" w:firstLine="560" w:firstLineChars="200"/>
              <w:rPr>
                <w:rFonts w:hint="eastAsia" w:ascii="仿宋_GB2312" w:hAnsi="仿宋" w:eastAsia="仿宋_GB2312"/>
                <w:b/>
                <w:color w:val="000000"/>
                <w:sz w:val="28"/>
                <w:szCs w:val="28"/>
              </w:rPr>
            </w:pPr>
            <w:r>
              <w:rPr>
                <w:rFonts w:hint="eastAsia" w:ascii="仿宋_GB2312" w:hAnsi="仿宋" w:eastAsia="仿宋_GB2312"/>
                <w:color w:val="000000"/>
                <w:sz w:val="28"/>
                <w:szCs w:val="28"/>
              </w:rPr>
              <w:t>单位负责人</w:t>
            </w:r>
            <w:r>
              <w:rPr>
                <w:rFonts w:hint="eastAsia" w:ascii="仿宋_GB2312" w:hAnsi="仿宋" w:eastAsia="仿宋_GB2312"/>
                <w:color w:val="000000"/>
                <w:sz w:val="28"/>
                <w:szCs w:val="28"/>
                <w:lang w:val="en-US" w:eastAsia="zh-CN"/>
              </w:rPr>
              <w:t>签字（盖章）</w:t>
            </w:r>
            <w:r>
              <w:rPr>
                <w:rFonts w:hint="eastAsia" w:ascii="仿宋_GB2312" w:hAnsi="仿宋" w:eastAsia="仿宋_GB2312"/>
                <w:color w:val="000000"/>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1" w:hRule="atLeast"/>
        </w:trPr>
        <w:tc>
          <w:tcPr>
            <w:tcW w:w="8280" w:type="dxa"/>
            <w:noWrap w:val="0"/>
            <w:vAlign w:val="top"/>
          </w:tcPr>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r>
              <w:rPr>
                <w:rFonts w:hint="eastAsia" w:ascii="仿宋_GB2312" w:hAnsi="仿宋" w:eastAsia="仿宋_GB2312"/>
                <w:b/>
                <w:color w:val="000000"/>
                <w:sz w:val="28"/>
                <w:szCs w:val="28"/>
              </w:rPr>
              <w:t>主管（推荐）部门审查意见：</w:t>
            </w:r>
          </w:p>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p>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p>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p>
          <w:p>
            <w:pPr>
              <w:keepNext w:val="0"/>
              <w:keepLines w:val="0"/>
              <w:suppressLineNumbers w:val="0"/>
              <w:spacing w:before="0" w:beforeAutospacing="0" w:after="0" w:afterAutospacing="0"/>
              <w:ind w:left="0" w:right="0"/>
              <w:rPr>
                <w:rFonts w:hint="eastAsia" w:ascii="仿宋_GB2312" w:hAnsi="仿宋" w:eastAsia="仿宋_GB2312"/>
                <w:b/>
                <w:color w:val="000000"/>
                <w:sz w:val="28"/>
                <w:szCs w:val="28"/>
              </w:rPr>
            </w:pPr>
          </w:p>
          <w:p>
            <w:pPr>
              <w:keepNext w:val="0"/>
              <w:keepLines w:val="0"/>
              <w:suppressLineNumbers w:val="0"/>
              <w:spacing w:before="0" w:beforeAutospacing="0" w:after="0" w:afterAutospacing="0"/>
              <w:ind w:left="0" w:right="0" w:firstLine="560" w:firstLineChars="200"/>
              <w:rPr>
                <w:rFonts w:hint="eastAsia" w:ascii="仿宋_GB2312" w:hAnsi="仿宋" w:eastAsia="仿宋_GB2312"/>
                <w:color w:val="000000"/>
                <w:sz w:val="28"/>
                <w:szCs w:val="28"/>
              </w:rPr>
            </w:pPr>
            <w:r>
              <w:rPr>
                <w:rFonts w:hint="eastAsia" w:ascii="仿宋_GB2312" w:hAnsi="仿宋" w:eastAsia="仿宋_GB2312"/>
                <w:color w:val="000000"/>
                <w:sz w:val="28"/>
                <w:szCs w:val="28"/>
              </w:rPr>
              <w:t>主管（推荐）部门盖章：</w:t>
            </w:r>
          </w:p>
          <w:p>
            <w:pPr>
              <w:keepNext w:val="0"/>
              <w:keepLines w:val="0"/>
              <w:suppressLineNumbers w:val="0"/>
              <w:spacing w:before="0" w:beforeAutospacing="0" w:after="0" w:afterAutospacing="0"/>
              <w:ind w:left="0" w:right="0" w:firstLine="560" w:firstLineChars="200"/>
              <w:rPr>
                <w:rFonts w:hint="eastAsia" w:ascii="仿宋_GB2312" w:hAnsi="仿宋" w:eastAsia="仿宋_GB2312"/>
                <w:b/>
                <w:color w:val="000000"/>
                <w:sz w:val="28"/>
                <w:szCs w:val="28"/>
              </w:rPr>
            </w:pPr>
            <w:r>
              <w:rPr>
                <w:rFonts w:hint="eastAsia" w:ascii="仿宋_GB2312" w:hAnsi="仿宋" w:eastAsia="仿宋_GB2312"/>
                <w:color w:val="000000"/>
                <w:sz w:val="28"/>
                <w:szCs w:val="28"/>
              </w:rPr>
              <w:t>主管（推荐）部门负责人签章：           年     月    日</w:t>
            </w:r>
          </w:p>
        </w:tc>
      </w:tr>
    </w:tbl>
    <w:p/>
    <w:p>
      <w:pPr>
        <w:rPr>
          <w:rFonts w:hint="default"/>
          <w:lang w:val="en-US" w:eastAsia="zh-CN"/>
        </w:rPr>
        <w:sectPr>
          <w:footerReference r:id="rId9" w:type="default"/>
          <w:pgSz w:w="11906" w:h="16838"/>
          <w:pgMar w:top="1440" w:right="1800" w:bottom="1440" w:left="1800" w:header="851" w:footer="992" w:gutter="0"/>
          <w:pgNumType w:fmt="numberInDash"/>
          <w:cols w:space="425" w:num="1"/>
          <w:docGrid w:type="lines" w:linePitch="312" w:charSpace="0"/>
        </w:sectPr>
      </w:pPr>
      <w:r>
        <w:rPr>
          <w:rFonts w:hint="default"/>
          <w:lang w:val="en-US" w:eastAsia="zh-CN"/>
        </w:rPr>
        <w:br w:type="page"/>
      </w:r>
    </w:p>
    <w:p>
      <w:pPr>
        <w:pStyle w:val="14"/>
        <w:rPr>
          <w:rFonts w:hint="default"/>
          <w:lang w:val="en-US" w:eastAsia="zh-CN"/>
        </w:rPr>
      </w:pPr>
    </w:p>
    <w:p>
      <w:pPr>
        <w:pStyle w:val="14"/>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附件2</w:t>
      </w:r>
    </w:p>
    <w:p>
      <w:pPr>
        <w:pStyle w:val="14"/>
        <w:ind w:left="0" w:leftChars="0" w:firstLine="0" w:firstLineChars="0"/>
        <w:rPr>
          <w:rFonts w:hint="eastAsia"/>
          <w:lang w:val="en-US" w:eastAsia="zh-CN"/>
        </w:rPr>
      </w:pPr>
    </w:p>
    <w:p>
      <w:pPr>
        <w:pStyle w:val="14"/>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赣州市科创飞地申报推荐汇总表</w:t>
      </w:r>
    </w:p>
    <w:p>
      <w:pPr>
        <w:pStyle w:val="14"/>
        <w:ind w:left="0" w:leftChars="0" w:firstLine="0" w:firstLineChars="0"/>
        <w:jc w:val="both"/>
        <w:rPr>
          <w:rFonts w:hint="eastAsia" w:ascii="黑体" w:hAnsi="黑体" w:eastAsia="黑体" w:cs="黑体"/>
          <w:sz w:val="28"/>
          <w:szCs w:val="28"/>
          <w:lang w:val="en-US" w:eastAsia="zh-CN"/>
        </w:rPr>
      </w:pPr>
      <w:r>
        <w:rPr>
          <w:rFonts w:hint="eastAsia" w:ascii="仿宋_GB2312" w:hAnsi="仿宋_GB2312" w:eastAsia="仿宋_GB2312" w:cs="仿宋_GB2312"/>
          <w:sz w:val="28"/>
          <w:szCs w:val="28"/>
          <w:lang w:val="en-US" w:eastAsia="zh-CN"/>
        </w:rPr>
        <w:t>推荐单位：</w:t>
      </w:r>
    </w:p>
    <w:tbl>
      <w:tblPr>
        <w:tblStyle w:val="10"/>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00"/>
        <w:gridCol w:w="1515"/>
        <w:gridCol w:w="2115"/>
        <w:gridCol w:w="3735"/>
        <w:gridCol w:w="1500"/>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240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飞地名称</w:t>
            </w:r>
          </w:p>
        </w:tc>
        <w:tc>
          <w:tcPr>
            <w:tcW w:w="151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飞地类型</w:t>
            </w:r>
          </w:p>
        </w:tc>
        <w:tc>
          <w:tcPr>
            <w:tcW w:w="211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申报单位</w:t>
            </w:r>
          </w:p>
        </w:tc>
        <w:tc>
          <w:tcPr>
            <w:tcW w:w="373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合作共建单位</w:t>
            </w:r>
          </w:p>
        </w:tc>
        <w:tc>
          <w:tcPr>
            <w:tcW w:w="150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2189"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40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51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11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373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50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189"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40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51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11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3735"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1500"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c>
          <w:tcPr>
            <w:tcW w:w="2189" w:type="dxa"/>
          </w:tcPr>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仿宋_GB2312" w:hAnsi="仿宋_GB2312" w:eastAsia="仿宋_GB2312" w:cs="仿宋_GB2312"/>
                <w:sz w:val="24"/>
                <w:szCs w:val="24"/>
                <w:vertAlign w:val="baseline"/>
                <w:lang w:val="en-US" w:eastAsia="zh-CN"/>
              </w:rPr>
            </w:pPr>
          </w:p>
        </w:tc>
      </w:tr>
    </w:tbl>
    <w:p>
      <w:pPr>
        <w:pStyle w:val="14"/>
        <w:ind w:left="0" w:leftChars="0" w:firstLine="0" w:firstLineChars="0"/>
        <w:jc w:val="both"/>
        <w:rPr>
          <w:rFonts w:hint="eastAsia" w:ascii="方正小标宋简体" w:hAnsi="方正小标宋简体" w:eastAsia="方正小标宋简体" w:cs="方正小标宋简体"/>
          <w:sz w:val="44"/>
          <w:szCs w:val="44"/>
          <w:lang w:val="en-US" w:eastAsia="zh-CN"/>
        </w:rPr>
      </w:pPr>
    </w:p>
    <w:sectPr>
      <w:pgSz w:w="16838" w:h="11906" w:orient="landscape"/>
      <w:pgMar w:top="1803" w:right="1440" w:bottom="1803" w:left="1440" w:header="851" w:footer="992" w:gutter="0"/>
      <w:pgNumType w:fmt="numberInDash"/>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Style w:val="12"/>
                            </w:rPr>
                          </w:pPr>
                          <w:r>
                            <w:rPr>
                              <w:rFonts w:hint="eastAsia" w:ascii="仿宋_GB2312" w:hAnsi="仿宋_GB2312" w:eastAsia="仿宋_GB2312" w:cs="仿宋_GB2312"/>
                              <w:sz w:val="32"/>
                              <w:szCs w:val="32"/>
                            </w:rPr>
                            <w:fldChar w:fldCharType="begin"/>
                          </w:r>
                          <w:r>
                            <w:rPr>
                              <w:rStyle w:val="12"/>
                              <w:rFonts w:hint="eastAsia" w:ascii="仿宋_GB2312" w:hAnsi="仿宋_GB2312" w:eastAsia="仿宋_GB2312" w:cs="仿宋_GB2312"/>
                              <w:sz w:val="32"/>
                              <w:szCs w:val="32"/>
                            </w:rPr>
                            <w:instrText xml:space="preserve">PAGE  </w:instrText>
                          </w:r>
                          <w:r>
                            <w:rPr>
                              <w:rFonts w:hint="eastAsia" w:ascii="仿宋_GB2312" w:hAnsi="仿宋_GB2312" w:eastAsia="仿宋_GB2312" w:cs="仿宋_GB2312"/>
                              <w:sz w:val="32"/>
                              <w:szCs w:val="32"/>
                            </w:rPr>
                            <w:fldChar w:fldCharType="separate"/>
                          </w:r>
                          <w:r>
                            <w:rPr>
                              <w:rStyle w:val="12"/>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6"/>
                      <w:rPr>
                        <w:rStyle w:val="12"/>
                      </w:rPr>
                    </w:pPr>
                    <w:r>
                      <w:rPr>
                        <w:rFonts w:hint="eastAsia" w:ascii="仿宋_GB2312" w:hAnsi="仿宋_GB2312" w:eastAsia="仿宋_GB2312" w:cs="仿宋_GB2312"/>
                        <w:sz w:val="32"/>
                        <w:szCs w:val="32"/>
                      </w:rPr>
                      <w:fldChar w:fldCharType="begin"/>
                    </w:r>
                    <w:r>
                      <w:rPr>
                        <w:rStyle w:val="12"/>
                        <w:rFonts w:hint="eastAsia" w:ascii="仿宋_GB2312" w:hAnsi="仿宋_GB2312" w:eastAsia="仿宋_GB2312" w:cs="仿宋_GB2312"/>
                        <w:sz w:val="32"/>
                        <w:szCs w:val="32"/>
                      </w:rPr>
                      <w:instrText xml:space="preserve">PAGE  </w:instrText>
                    </w:r>
                    <w:r>
                      <w:rPr>
                        <w:rFonts w:hint="eastAsia" w:ascii="仿宋_GB2312" w:hAnsi="仿宋_GB2312" w:eastAsia="仿宋_GB2312" w:cs="仿宋_GB2312"/>
                        <w:sz w:val="32"/>
                        <w:szCs w:val="32"/>
                      </w:rPr>
                      <w:fldChar w:fldCharType="separate"/>
                    </w:r>
                    <w:r>
                      <w:rPr>
                        <w:rStyle w:val="12"/>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2"/>
      </w:rPr>
    </w:pPr>
    <w:r>
      <w:fldChar w:fldCharType="begin"/>
    </w:r>
    <w:r>
      <w:rPr>
        <w:rStyle w:val="12"/>
      </w:rPr>
      <w:instrText xml:space="preserve">PAGE  </w:instrTex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EF60E1"/>
    <w:multiLevelType w:val="singleLevel"/>
    <w:tmpl w:val="92EF60E1"/>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21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hNGRlNTBiNjk2MTc0MjFjOTJjODE2ZGYxOTYxM2EifQ=="/>
  </w:docVars>
  <w:rsids>
    <w:rsidRoot w:val="3AD463B3"/>
    <w:rsid w:val="09D61C4B"/>
    <w:rsid w:val="0B0A394C"/>
    <w:rsid w:val="0E7C3C67"/>
    <w:rsid w:val="11A21E49"/>
    <w:rsid w:val="11B76B72"/>
    <w:rsid w:val="15EF66A9"/>
    <w:rsid w:val="199402C9"/>
    <w:rsid w:val="1A187C29"/>
    <w:rsid w:val="1B0A1670"/>
    <w:rsid w:val="1B462574"/>
    <w:rsid w:val="1B756AA5"/>
    <w:rsid w:val="1CD36D03"/>
    <w:rsid w:val="1E6866EA"/>
    <w:rsid w:val="21214907"/>
    <w:rsid w:val="245B6F27"/>
    <w:rsid w:val="278D44A7"/>
    <w:rsid w:val="297C5B44"/>
    <w:rsid w:val="2CBC4AEA"/>
    <w:rsid w:val="2D8B3E9F"/>
    <w:rsid w:val="2E7A2B97"/>
    <w:rsid w:val="305E51A4"/>
    <w:rsid w:val="36B55B43"/>
    <w:rsid w:val="390F0A0F"/>
    <w:rsid w:val="3AB74C8E"/>
    <w:rsid w:val="3AD463B3"/>
    <w:rsid w:val="3D283B1E"/>
    <w:rsid w:val="3FBC1F6B"/>
    <w:rsid w:val="49083E6A"/>
    <w:rsid w:val="4EFF5AB2"/>
    <w:rsid w:val="4F2C147B"/>
    <w:rsid w:val="50EE0517"/>
    <w:rsid w:val="53076E49"/>
    <w:rsid w:val="552E428C"/>
    <w:rsid w:val="555D41E0"/>
    <w:rsid w:val="58EB6D2D"/>
    <w:rsid w:val="592A3004"/>
    <w:rsid w:val="59364BCE"/>
    <w:rsid w:val="5BE80399"/>
    <w:rsid w:val="5E3730B8"/>
    <w:rsid w:val="63D20A38"/>
    <w:rsid w:val="672A6471"/>
    <w:rsid w:val="6A463149"/>
    <w:rsid w:val="6AE90237"/>
    <w:rsid w:val="773C87CB"/>
    <w:rsid w:val="7DDA7630"/>
    <w:rsid w:val="7DDFBB54"/>
    <w:rsid w:val="7EE07378"/>
    <w:rsid w:val="7F73C7A2"/>
    <w:rsid w:val="7FFA16EE"/>
    <w:rsid w:val="8BFE22AC"/>
    <w:rsid w:val="97DF3C80"/>
    <w:rsid w:val="97FE2C88"/>
    <w:rsid w:val="B1FF0865"/>
    <w:rsid w:val="BDBFF324"/>
    <w:rsid w:val="BF755E16"/>
    <w:rsid w:val="C757FCE5"/>
    <w:rsid w:val="D4BC208F"/>
    <w:rsid w:val="EF7C4A9D"/>
    <w:rsid w:val="EF7FEB23"/>
    <w:rsid w:val="FA5FF958"/>
    <w:rsid w:val="FF5DA5A9"/>
    <w:rsid w:val="FFF796B1"/>
    <w:rsid w:val="FFF95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eastAsia="宋体" w:asciiTheme="minorAscii" w:hAnsiTheme="minorAscii"/>
      <w:b/>
      <w:kern w:val="44"/>
      <w:sz w:val="44"/>
    </w:rPr>
  </w:style>
  <w:style w:type="paragraph" w:styleId="2">
    <w:name w:val="heading 2"/>
    <w:basedOn w:val="1"/>
    <w:next w:val="1"/>
    <w:semiHidden/>
    <w:unhideWhenUsed/>
    <w:qFormat/>
    <w:uiPriority w:val="0"/>
    <w:pPr>
      <w:keepNext/>
      <w:keepLines/>
      <w:spacing w:before="200" w:beforeLines="0" w:beforeAutospacing="0" w:after="200" w:afterLines="0" w:afterAutospacing="0" w:line="560" w:lineRule="exact"/>
      <w:ind w:firstLine="0" w:firstLineChars="0"/>
      <w:jc w:val="center"/>
      <w:outlineLvl w:val="1"/>
    </w:pPr>
    <w:rPr>
      <w:rFonts w:ascii="Arial" w:hAnsi="Arial" w:eastAsia="黑体"/>
    </w:rPr>
  </w:style>
  <w:style w:type="paragraph" w:styleId="4">
    <w:name w:val="heading 4"/>
    <w:basedOn w:val="1"/>
    <w:next w:val="1"/>
    <w:semiHidden/>
    <w:unhideWhenUsed/>
    <w:qFormat/>
    <w:uiPriority w:val="0"/>
    <w:pPr>
      <w:keepNext/>
      <w:keepLines/>
      <w:spacing w:before="50" w:beforeLines="50" w:beforeAutospacing="0" w:after="50" w:afterLines="50" w:afterAutospacing="0" w:line="560" w:lineRule="exact"/>
      <w:jc w:val="center"/>
      <w:outlineLvl w:val="3"/>
    </w:pPr>
    <w:rPr>
      <w:rFonts w:ascii="Arial" w:hAnsi="Arial" w:eastAsia="黑体" w:cs="Times New Roman"/>
      <w:b/>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spacing w:after="120"/>
      <w:ind w:left="420" w:leftChars="200"/>
    </w:pPr>
    <w:rPr>
      <w:rFonts w:ascii="Calibri" w:hAnsi="Calibri" w:eastAsia="宋体" w:cs="Times New Roman"/>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2">
    <w:name w:val="page number"/>
    <w:basedOn w:val="11"/>
    <w:qFormat/>
    <w:uiPriority w:val="0"/>
  </w:style>
  <w:style w:type="character" w:styleId="13">
    <w:name w:val="Hyperlink"/>
    <w:basedOn w:val="11"/>
    <w:qFormat/>
    <w:uiPriority w:val="0"/>
    <w:rPr>
      <w:color w:val="0000FF"/>
      <w:u w:val="single"/>
    </w:rPr>
  </w:style>
  <w:style w:type="paragraph" w:customStyle="1" w:styleId="14">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5059</Words>
  <Characters>5206</Characters>
  <Lines>0</Lines>
  <Paragraphs>0</Paragraphs>
  <TotalTime>1</TotalTime>
  <ScaleCrop>false</ScaleCrop>
  <LinksUpToDate>false</LinksUpToDate>
  <CharactersWithSpaces>5704</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2022-07-16T09:57:00Z</dcterms:created>
  <dc:creator>高坡</dc:creator>
  <cp:lastModifiedBy>引智科</cp:lastModifiedBy>
  <cp:lastPrinted>2023-03-07T11:02:00Z</cp:lastPrinted>
  <dcterms:modified xsi:type="dcterms:W3CDTF">2023-03-15T14:38:54Z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7575058213C946FD958C3302233FDE57</vt:lpwstr>
  </property>
</Properties>
</file>