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center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shd w:val="clear" w:color="auto" w:fill="FFFFFF"/>
        </w:rPr>
        <w:t>附件1</w:t>
      </w:r>
    </w:p>
    <w:p>
      <w:pPr>
        <w:spacing w:line="240" w:lineRule="exact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年企业研发准备金及项目备案登记表</w:t>
      </w:r>
    </w:p>
    <w:p>
      <w:pPr>
        <w:widowControl w:val="0"/>
        <w:spacing w:before="312" w:beforeLines="100"/>
        <w:ind w:firstLine="48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</w:rPr>
        <w:t>企业名称（盖章）：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</w:rPr>
        <w:t xml:space="preserve">               填报日期：</w:t>
      </w:r>
    </w:p>
    <w:tbl>
      <w:tblPr>
        <w:tblStyle w:val="4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573"/>
        <w:gridCol w:w="202"/>
        <w:gridCol w:w="417"/>
        <w:gridCol w:w="197"/>
        <w:gridCol w:w="202"/>
        <w:gridCol w:w="448"/>
        <w:gridCol w:w="458"/>
        <w:gridCol w:w="90"/>
        <w:gridCol w:w="603"/>
        <w:gridCol w:w="183"/>
        <w:gridCol w:w="503"/>
        <w:gridCol w:w="443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企业名称</w:t>
            </w:r>
          </w:p>
        </w:tc>
        <w:tc>
          <w:tcPr>
            <w:tcW w:w="6929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企业地址（注册地）</w:t>
            </w:r>
          </w:p>
        </w:tc>
        <w:tc>
          <w:tcPr>
            <w:tcW w:w="21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3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企业属地</w:t>
            </w:r>
          </w:p>
        </w:tc>
        <w:tc>
          <w:tcPr>
            <w:tcW w:w="334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市（州）      县（市区）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企业性质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（单选）</w:t>
            </w:r>
          </w:p>
        </w:tc>
        <w:tc>
          <w:tcPr>
            <w:tcW w:w="6929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056" w:leftChars="0" w:hanging="1056" w:hangingChars="503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内资企业：○国有 ○集体 ○股份合作 ○国有联营 ○集体联营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050" w:leftChars="498" w:hanging="4" w:hangingChars="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○国有与集体联营 ○其他联营 ○国有独资公司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050" w:leftChars="498" w:hanging="4" w:hangingChars="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○其他有限责任公司 ○股份有限公司  ○私营独资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050" w:leftChars="498" w:hanging="4" w:hangingChars="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○私营合伙 ○私营有限责任公司 ○私营股份有限公司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050" w:leftChars="498" w:hanging="4" w:hangingChars="2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○其他内资；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其    他：○港澳台商投资企业 ○外商投资企业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统一社会信用代码</w:t>
            </w:r>
          </w:p>
        </w:tc>
        <w:tc>
          <w:tcPr>
            <w:tcW w:w="259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8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纳税人识别号</w:t>
            </w:r>
          </w:p>
        </w:tc>
        <w:tc>
          <w:tcPr>
            <w:tcW w:w="20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市州科技局</w:t>
            </w:r>
          </w:p>
        </w:tc>
        <w:tc>
          <w:tcPr>
            <w:tcW w:w="259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8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县市区主管科技部门</w:t>
            </w:r>
          </w:p>
        </w:tc>
        <w:tc>
          <w:tcPr>
            <w:tcW w:w="205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备案填报负责人</w:t>
            </w:r>
          </w:p>
        </w:tc>
        <w:tc>
          <w:tcPr>
            <w:tcW w:w="259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8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联系手机</w:t>
            </w:r>
          </w:p>
        </w:tc>
        <w:tc>
          <w:tcPr>
            <w:tcW w:w="205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企业法人代表</w:t>
            </w:r>
          </w:p>
        </w:tc>
        <w:tc>
          <w:tcPr>
            <w:tcW w:w="259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85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联系手机</w:t>
            </w:r>
          </w:p>
        </w:tc>
        <w:tc>
          <w:tcPr>
            <w:tcW w:w="205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所属类型</w:t>
            </w:r>
          </w:p>
        </w:tc>
        <w:tc>
          <w:tcPr>
            <w:tcW w:w="238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（可多选）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□科技中小型企业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□技术先进型服务企业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□高新技术企业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新型研发机构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其他</w:t>
            </w:r>
          </w:p>
        </w:tc>
        <w:tc>
          <w:tcPr>
            <w:tcW w:w="198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（可多选）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□A股上市企业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□主板上市企业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□中小板上市企业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□IPO排队企业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□科创板上市企业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□新三板企业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□科创板后备企业</w:t>
            </w:r>
          </w:p>
        </w:tc>
        <w:tc>
          <w:tcPr>
            <w:tcW w:w="255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单位规模：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（1）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企业规模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（分类标准参考《关于印发中小企业划型标准规定的通知》）（单选）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大型企业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中型企业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小型企业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微型企业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（2）是否规上企业（单选）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 xml:space="preserve"> 是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高新技术领域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（单选）</w:t>
            </w:r>
          </w:p>
        </w:tc>
        <w:tc>
          <w:tcPr>
            <w:tcW w:w="6929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电子信息技术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生物与新医药技术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航空航天技术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新材料技术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高技术服务业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新能源与节能技术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资源与环境技术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先进制造与自动化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其他领域，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先进产业领域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（单选）</w:t>
            </w:r>
          </w:p>
        </w:tc>
        <w:tc>
          <w:tcPr>
            <w:tcW w:w="6929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工程机械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轨道交通装备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中小航空发动机及航空航天装备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电子信息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先进计算与人工智能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新能源汽车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现代石化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新材料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生物医药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种业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农用机械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生命健康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新能源与节能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环保    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北斗规模应用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其他领域，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所属行业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门类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单选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）</w:t>
            </w:r>
          </w:p>
        </w:tc>
        <w:tc>
          <w:tcPr>
            <w:tcW w:w="6929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农、林、牧、渔业；○采矿业；○制造业；○□电力、热力、燃气及水生产和供应业；○建筑业；○交通运输、仓储和邮政业；○信息传输、软件和信息技术服务业；○金融业；○租赁和商务服务业；○科学研究与技术服务业；○水利、环境和公共设施管理业；○教育；○卫生和社会工作；○文化、体育和娱乐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  <w:lang w:eastAsia="zh-CN"/>
              </w:rPr>
              <w:t>所属产业体系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lightGray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（单选）</w:t>
            </w:r>
          </w:p>
        </w:tc>
        <w:tc>
          <w:tcPr>
            <w:tcW w:w="6929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lightGray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否首次纳入奖补范围的企业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○是 ○否</w:t>
            </w:r>
          </w:p>
        </w:tc>
        <w:tc>
          <w:tcPr>
            <w:tcW w:w="146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已获奖补年度及金额</w:t>
            </w:r>
          </w:p>
        </w:tc>
        <w:tc>
          <w:tcPr>
            <w:tcW w:w="389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2018年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2019年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2020年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万元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2021年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2022年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万元；2023年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是否建设运行创新平台</w:t>
            </w:r>
          </w:p>
        </w:tc>
        <w:tc>
          <w:tcPr>
            <w:tcW w:w="1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○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否</w:t>
            </w:r>
          </w:p>
        </w:tc>
        <w:tc>
          <w:tcPr>
            <w:tcW w:w="146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建设运行创新平台类型</w:t>
            </w:r>
          </w:p>
        </w:tc>
        <w:tc>
          <w:tcPr>
            <w:tcW w:w="389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实验室（省级/国家级）：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工程技术研究中心（省级/国家级）：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 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工程技术中心（省级/国家级）：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企业技术中心（省级/国家级）：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 xml:space="preserve">其他（省级/国家级，列明类别）：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9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</w:rPr>
              <w:t>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研发准备金预算计提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研发准备金预算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计提方法</w:t>
            </w:r>
          </w:p>
        </w:tc>
        <w:tc>
          <w:tcPr>
            <w:tcW w:w="17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研发准备金预算计提基数（万元）</w:t>
            </w:r>
          </w:p>
        </w:tc>
        <w:tc>
          <w:tcPr>
            <w:tcW w:w="18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研发准备金预算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计提比例</w:t>
            </w:r>
            <w:r>
              <w:rPr>
                <w:rFonts w:hint="eastAsia" w:ascii="仿宋_GB2312" w:hAnsi="仿宋_GB2312" w:eastAsia="仿宋_GB2312" w:cs="仿宋_GB2312"/>
                <w:color w:val="auto"/>
              </w:rPr>
              <w:t>（%）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研发准备金预算计提资金额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9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按销售收入计提</w:t>
            </w:r>
          </w:p>
        </w:tc>
        <w:tc>
          <w:tcPr>
            <w:tcW w:w="17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9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按利润计提</w:t>
            </w:r>
          </w:p>
        </w:tc>
        <w:tc>
          <w:tcPr>
            <w:tcW w:w="17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9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按开发需求计提</w:t>
            </w:r>
          </w:p>
        </w:tc>
        <w:tc>
          <w:tcPr>
            <w:tcW w:w="17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u w:val="single"/>
              </w:rPr>
              <w:t xml:space="preserve">        </w:t>
            </w:r>
          </w:p>
        </w:tc>
        <w:tc>
          <w:tcPr>
            <w:tcW w:w="17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年拟开展研发项目数（项）</w:t>
            </w:r>
          </w:p>
        </w:tc>
        <w:tc>
          <w:tcPr>
            <w:tcW w:w="349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82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年拟投入研发人员数（人）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9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</w:rPr>
              <w:t>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研发准备金预算执行情况</w:t>
            </w:r>
          </w:p>
        </w:tc>
        <w:tc>
          <w:tcPr>
            <w:tcW w:w="419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</w:rPr>
              <w:t>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研发准备金预算计提金额（万元）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年无备案的金额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val="en-US" w:eastAsia="zh-CN"/>
              </w:rPr>
              <w:t>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0）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填报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年备案金额数，附件需传研发准备金预算执行情况。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19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419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  <w:u w:val="single"/>
              </w:rPr>
              <w:t>年度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实际研发经费投入（万元）</w:t>
            </w:r>
          </w:p>
        </w:tc>
        <w:tc>
          <w:tcPr>
            <w:tcW w:w="273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按照年度财务支出预计数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DOqXm5zwAAAAUBAAAPAAAAAAAAAAEAIAAAADgAAABkcnMvZG93bnJldi54bWxQ&#10;SwECFAAUAAAACACHTuJA0WrDzrEBAABRAwAADgAAAAAAAAABACAAAAA0AQAAZHJzL2Uyb0RvYy54&#10;bWxQSwUGAAAAAAYABgBZAQAAVw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B4B92"/>
    <w:rsid w:val="75FB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2024-04-01T17:08:00Z</dcterms:created>
  <dc:creator>greatwall</dc:creator>
  <cp:lastModifiedBy>greatwall</cp:lastModifiedBy>
  <dcterms:modified xsi:type="dcterms:W3CDTF">2024-04-01T17:09:50Z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