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ascii="黑体" w:hAnsi="黑体" w:eastAsia="黑体" w:cs="黑体"/>
          <w:b w:val="0"/>
          <w:bCs w:val="0"/>
          <w:sz w:val="52"/>
          <w:szCs w:val="52"/>
        </w:rPr>
      </w:pPr>
      <w:r>
        <w:rPr>
          <w:rFonts w:hint="eastAsia" w:ascii="黑体" w:hAnsi="黑体" w:eastAsia="黑体" w:cs="黑体"/>
          <w:b w:val="0"/>
          <w:bCs w:val="0"/>
          <w:sz w:val="52"/>
          <w:szCs w:val="52"/>
        </w:rPr>
        <w:t>201</w:t>
      </w:r>
      <w:r>
        <w:rPr>
          <w:rFonts w:hint="eastAsia" w:ascii="黑体" w:hAnsi="黑体" w:eastAsia="黑体" w:cs="黑体"/>
          <w:b w:val="0"/>
          <w:bCs w:val="0"/>
          <w:sz w:val="52"/>
          <w:szCs w:val="52"/>
          <w:lang w:val="en-US" w:eastAsia="zh-CN"/>
        </w:rPr>
        <w:t>8</w:t>
      </w:r>
      <w:r>
        <w:rPr>
          <w:rFonts w:hint="eastAsia" w:ascii="黑体" w:hAnsi="黑体" w:eastAsia="黑体" w:cs="黑体"/>
          <w:b w:val="0"/>
          <w:bCs w:val="0"/>
          <w:sz w:val="52"/>
          <w:szCs w:val="52"/>
        </w:rPr>
        <w:t>年度</w:t>
      </w:r>
    </w:p>
    <w:p>
      <w:pPr>
        <w:pStyle w:val="10"/>
        <w:jc w:val="center"/>
        <w:rPr>
          <w:rFonts w:hint="eastAsia" w:ascii="黑体" w:hAnsi="黑体" w:eastAsia="黑体" w:cs="黑体"/>
          <w:b w:val="0"/>
          <w:bCs w:val="0"/>
          <w:sz w:val="52"/>
          <w:szCs w:val="52"/>
        </w:rPr>
      </w:pPr>
      <w:r>
        <w:rPr>
          <w:rFonts w:hint="eastAsia" w:ascii="黑体" w:hAnsi="黑体" w:eastAsia="黑体" w:cs="黑体"/>
          <w:b w:val="0"/>
          <w:bCs w:val="0"/>
          <w:sz w:val="52"/>
          <w:szCs w:val="52"/>
          <w:lang w:eastAsia="zh-CN"/>
        </w:rPr>
        <w:t>永州市科学技术局</w:t>
      </w:r>
      <w:r>
        <w:rPr>
          <w:rFonts w:hint="eastAsia" w:ascii="黑体" w:hAnsi="黑体" w:eastAsia="黑体" w:cs="黑体"/>
          <w:b w:val="0"/>
          <w:bCs w:val="0"/>
          <w:sz w:val="52"/>
          <w:szCs w:val="52"/>
        </w:rPr>
        <w:t>部门决算</w:t>
      </w:r>
    </w:p>
    <w:p>
      <w:pPr>
        <w:pStyle w:val="10"/>
        <w:jc w:val="center"/>
        <w:rPr>
          <w:rFonts w:hint="eastAsia" w:ascii="黑体" w:hAnsi="黑体" w:eastAsia="黑体" w:cs="黑体"/>
          <w:b w:val="0"/>
          <w:bCs w:val="0"/>
          <w:sz w:val="72"/>
          <w:szCs w:val="72"/>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spacing w:line="540" w:lineRule="exact"/>
        <w:jc w:val="center"/>
        <w:rPr>
          <w:sz w:val="56"/>
          <w:szCs w:val="56"/>
        </w:rPr>
      </w:pPr>
    </w:p>
    <w:p>
      <w:pPr>
        <w:pStyle w:val="10"/>
        <w:spacing w:line="520" w:lineRule="exact"/>
        <w:jc w:val="center"/>
        <w:rPr>
          <w:sz w:val="56"/>
          <w:szCs w:val="56"/>
        </w:rPr>
      </w:pPr>
      <w:r>
        <w:rPr>
          <w:rFonts w:hint="eastAsia"/>
          <w:sz w:val="56"/>
          <w:szCs w:val="56"/>
        </w:rPr>
        <w:t>目录</w:t>
      </w:r>
    </w:p>
    <w:p>
      <w:pPr>
        <w:pStyle w:val="10"/>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单位</w:t>
      </w:r>
      <w:r>
        <w:rPr>
          <w:rFonts w:hint="eastAsia"/>
          <w:b/>
          <w:sz w:val="28"/>
          <w:szCs w:val="28"/>
        </w:rPr>
        <w:t>概况</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201</w:t>
      </w:r>
      <w:r>
        <w:rPr>
          <w:rFonts w:hint="eastAsia" w:hAnsi="仿宋_GB2312"/>
          <w:b/>
          <w:sz w:val="28"/>
          <w:szCs w:val="28"/>
          <w:lang w:val="en-US" w:eastAsia="zh-CN"/>
        </w:rPr>
        <w:t>8</w:t>
      </w:r>
      <w:r>
        <w:rPr>
          <w:rFonts w:hint="eastAsia" w:hAnsi="仿宋_GB2312"/>
          <w:b/>
          <w:sz w:val="28"/>
          <w:szCs w:val="28"/>
        </w:rPr>
        <w:t>年度部门决算表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201</w:t>
      </w:r>
      <w:r>
        <w:rPr>
          <w:rFonts w:hint="eastAsia" w:hAnsi="仿宋_GB2312"/>
          <w:b/>
          <w:sz w:val="28"/>
          <w:szCs w:val="28"/>
          <w:lang w:val="en-US" w:eastAsia="zh-CN"/>
        </w:rPr>
        <w:t>8</w:t>
      </w:r>
      <w:r>
        <w:rPr>
          <w:rFonts w:hint="eastAsia" w:hAnsi="仿宋_GB2312"/>
          <w:b/>
          <w:sz w:val="28"/>
          <w:szCs w:val="28"/>
        </w:rPr>
        <w:t>年度部门决算情况说明</w:t>
      </w:r>
    </w:p>
    <w:p>
      <w:pPr>
        <w:pStyle w:val="10"/>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八</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政府性基金预算收入支出决算情况</w:t>
      </w:r>
    </w:p>
    <w:p>
      <w:pPr>
        <w:autoSpaceDE w:val="0"/>
        <w:autoSpaceDN w:val="0"/>
        <w:adjustRightInd w:val="0"/>
        <w:spacing w:line="520" w:lineRule="exact"/>
        <w:ind w:left="559" w:leftChars="266" w:firstLine="140" w:firstLineChars="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九</w:t>
      </w:r>
      <w:r>
        <w:rPr>
          <w:rFonts w:ascii="仿宋_GB2312" w:hAnsi="仿宋_GB2312" w:cs="仿宋_GB2312"/>
          <w:b w:val="0"/>
          <w:bCs w:val="0"/>
          <w:color w:val="auto"/>
          <w:kern w:val="0"/>
          <w:sz w:val="28"/>
          <w:szCs w:val="28"/>
        </w:rPr>
        <w:t>、</w:t>
      </w:r>
      <w:r>
        <w:rPr>
          <w:rFonts w:hint="eastAsia" w:hAnsi="黑体"/>
          <w:b w:val="0"/>
          <w:bCs w:val="0"/>
          <w:color w:val="auto"/>
          <w:sz w:val="32"/>
          <w:szCs w:val="32"/>
          <w:lang w:eastAsia="zh-CN"/>
        </w:rPr>
        <w:t>重点项目预算的绩效目标等</w:t>
      </w:r>
      <w:r>
        <w:rPr>
          <w:rFonts w:hint="eastAsia" w:hAnsi="黑体"/>
          <w:b w:val="0"/>
          <w:bCs w:val="0"/>
          <w:color w:val="auto"/>
          <w:sz w:val="32"/>
          <w:szCs w:val="32"/>
        </w:rPr>
        <w:t>201</w:t>
      </w:r>
      <w:r>
        <w:rPr>
          <w:rFonts w:hint="eastAsia" w:hAnsi="黑体"/>
          <w:b w:val="0"/>
          <w:bCs w:val="0"/>
          <w:color w:val="auto"/>
          <w:sz w:val="32"/>
          <w:szCs w:val="32"/>
          <w:lang w:val="en-US" w:eastAsia="zh-CN"/>
        </w:rPr>
        <w:t>8</w:t>
      </w:r>
      <w:r>
        <w:rPr>
          <w:rFonts w:hint="eastAsia" w:hAnsi="黑体"/>
          <w:b w:val="0"/>
          <w:bCs w:val="0"/>
          <w:color w:val="auto"/>
          <w:sz w:val="32"/>
          <w:szCs w:val="32"/>
        </w:rPr>
        <w:t>年度预算绩效情况</w:t>
      </w:r>
      <w:r>
        <w:rPr>
          <w:rFonts w:hint="eastAsia" w:ascii="仿宋_GB2312" w:hAnsi="仿宋_GB2312" w:cs="仿宋_GB2312"/>
          <w:color w:val="auto"/>
          <w:kern w:val="0"/>
          <w:sz w:val="28"/>
          <w:szCs w:val="28"/>
        </w:rPr>
        <w:t>十</w:t>
      </w:r>
      <w:r>
        <w:rPr>
          <w:rFonts w:ascii="仿宋_GB2312" w:hAnsi="仿宋_GB2312" w:cs="仿宋_GB2312"/>
          <w:color w:val="auto"/>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auto"/>
          <w:kern w:val="0"/>
          <w:sz w:val="28"/>
          <w:szCs w:val="28"/>
        </w:rPr>
      </w:pPr>
      <w:r>
        <w:rPr>
          <w:rFonts w:ascii="黑体" w:hAnsi="黑体" w:eastAsia="黑体" w:cs="黑体"/>
          <w:b/>
          <w:color w:val="auto"/>
          <w:kern w:val="0"/>
          <w:sz w:val="28"/>
          <w:szCs w:val="28"/>
        </w:rPr>
        <w:t>第四部分</w:t>
      </w:r>
      <w:r>
        <w:rPr>
          <w:rFonts w:hint="eastAsia" w:ascii="黑体" w:hAnsi="黑体" w:eastAsia="黑体" w:cs="黑体"/>
          <w:b/>
          <w:color w:val="auto"/>
          <w:kern w:val="0"/>
          <w:sz w:val="28"/>
          <w:szCs w:val="28"/>
          <w:lang w:val="en-US" w:eastAsia="zh-CN"/>
        </w:rPr>
        <w:t xml:space="preserve">  </w:t>
      </w:r>
      <w:r>
        <w:rPr>
          <w:rFonts w:ascii="黑体" w:hAnsi="黑体" w:eastAsia="黑体" w:cs="黑体"/>
          <w:b/>
          <w:color w:val="auto"/>
          <w:kern w:val="0"/>
          <w:sz w:val="28"/>
          <w:szCs w:val="28"/>
        </w:rPr>
        <w:t>名词解释</w:t>
      </w:r>
    </w:p>
    <w:p>
      <w:pPr>
        <w:spacing w:line="520" w:lineRule="exact"/>
        <w:jc w:val="left"/>
        <w:rPr>
          <w:rFonts w:hint="eastAsia" w:ascii="黑体" w:hAnsi="黑体" w:eastAsia="黑体" w:cs="黑体"/>
          <w:b/>
          <w:color w:val="auto"/>
          <w:kern w:val="0"/>
          <w:sz w:val="28"/>
          <w:szCs w:val="28"/>
          <w:lang w:val="en-US" w:eastAsia="zh-CN"/>
        </w:rPr>
      </w:pPr>
      <w:r>
        <w:rPr>
          <w:rFonts w:ascii="黑体" w:hAnsi="黑体" w:eastAsia="黑体" w:cs="黑体"/>
          <w:b/>
          <w:color w:val="auto"/>
          <w:kern w:val="0"/>
          <w:sz w:val="28"/>
          <w:szCs w:val="28"/>
        </w:rPr>
        <w:t>第五部分</w:t>
      </w:r>
      <w:r>
        <w:rPr>
          <w:rFonts w:hint="eastAsia" w:ascii="黑体" w:hAnsi="黑体" w:eastAsia="黑体" w:cs="黑体"/>
          <w:b/>
          <w:color w:val="auto"/>
          <w:kern w:val="0"/>
          <w:sz w:val="28"/>
          <w:szCs w:val="28"/>
          <w:lang w:val="en-US" w:eastAsia="zh-CN"/>
        </w:rPr>
        <w:t xml:space="preserve">  2018年度部门整体支出绩效评价报告</w:t>
      </w:r>
    </w:p>
    <w:p>
      <w:pPr>
        <w:keepNext w:val="0"/>
        <w:keepLines w:val="0"/>
        <w:pageBreakBefore w:val="0"/>
        <w:widowControl/>
        <w:kinsoku/>
        <w:wordWrap/>
        <w:overflowPunct/>
        <w:topLinePunct w:val="0"/>
        <w:autoSpaceDE/>
        <w:autoSpaceDN/>
        <w:bidi w:val="0"/>
        <w:adjustRightInd/>
        <w:snapToGrid/>
        <w:spacing w:line="700" w:lineRule="exact"/>
        <w:ind w:right="0" w:rightChars="0"/>
        <w:textAlignment w:val="auto"/>
        <w:outlineLvl w:val="9"/>
        <w:rPr>
          <w:rFonts w:hint="eastAsia" w:asciiTheme="minorEastAsia" w:hAnsiTheme="minorEastAsia"/>
          <w:bCs/>
          <w:color w:val="auto"/>
          <w:kern w:val="0"/>
          <w:sz w:val="32"/>
          <w:szCs w:val="32"/>
          <w:lang w:val="en-US" w:eastAsia="zh-CN"/>
        </w:rPr>
      </w:pPr>
      <w:r>
        <w:rPr>
          <w:rFonts w:ascii="黑体" w:hAnsi="黑体" w:eastAsia="黑体" w:cs="黑体"/>
          <w:b/>
          <w:color w:val="auto"/>
          <w:kern w:val="0"/>
          <w:sz w:val="28"/>
          <w:szCs w:val="28"/>
        </w:rPr>
        <w:t>第</w:t>
      </w:r>
      <w:r>
        <w:rPr>
          <w:rFonts w:hint="eastAsia" w:ascii="黑体" w:hAnsi="黑体" w:eastAsia="黑体" w:cs="黑体"/>
          <w:b/>
          <w:color w:val="auto"/>
          <w:kern w:val="0"/>
          <w:sz w:val="28"/>
          <w:szCs w:val="28"/>
          <w:lang w:eastAsia="zh-CN"/>
        </w:rPr>
        <w:t>六</w:t>
      </w:r>
      <w:r>
        <w:rPr>
          <w:rFonts w:ascii="黑体" w:hAnsi="黑体" w:eastAsia="黑体" w:cs="黑体"/>
          <w:b/>
          <w:color w:val="auto"/>
          <w:kern w:val="0"/>
          <w:sz w:val="28"/>
          <w:szCs w:val="28"/>
        </w:rPr>
        <w:t>部分</w:t>
      </w:r>
      <w:r>
        <w:rPr>
          <w:rFonts w:hint="eastAsia" w:ascii="黑体" w:hAnsi="黑体" w:eastAsia="黑体" w:cs="黑体"/>
          <w:b/>
          <w:color w:val="auto"/>
          <w:kern w:val="0"/>
          <w:sz w:val="28"/>
          <w:szCs w:val="28"/>
          <w:lang w:val="en-US" w:eastAsia="zh-CN"/>
        </w:rPr>
        <w:t xml:space="preserve">  2018年度部门项目支出绩效评价报告</w:t>
      </w: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textAlignment w:val="auto"/>
        <w:outlineLvl w:val="9"/>
        <w:rPr>
          <w:rFonts w:hint="eastAsia" w:asciiTheme="minorEastAsia" w:hAnsiTheme="minorEastAsia"/>
          <w:bCs/>
          <w:color w:val="00B0F0"/>
          <w:kern w:val="0"/>
          <w:sz w:val="32"/>
          <w:szCs w:val="32"/>
          <w:lang w:val="en-US" w:eastAsia="zh-CN"/>
        </w:rPr>
      </w:pPr>
    </w:p>
    <w:p>
      <w:pPr>
        <w:spacing w:line="520" w:lineRule="exact"/>
        <w:jc w:val="left"/>
        <w:rPr>
          <w:rFonts w:ascii="黑体" w:hAnsi="黑体" w:eastAsia="黑体" w:cs="黑体"/>
          <w:b/>
          <w:color w:val="00B0F0"/>
          <w:kern w:val="0"/>
          <w:sz w:val="28"/>
          <w:szCs w:val="28"/>
          <w:lang w:val="en-US"/>
        </w:rPr>
      </w:pPr>
    </w:p>
    <w:p>
      <w:pPr>
        <w:jc w:val="center"/>
        <w:rPr>
          <w:color w:val="00B0F0"/>
          <w:sz w:val="72"/>
          <w:szCs w:val="72"/>
        </w:rPr>
      </w:pPr>
    </w:p>
    <w:p>
      <w:pPr>
        <w:jc w:val="center"/>
        <w:rPr>
          <w:color w:val="00B0F0"/>
          <w:sz w:val="72"/>
          <w:szCs w:val="72"/>
        </w:rPr>
      </w:pPr>
    </w:p>
    <w:p>
      <w:pPr>
        <w:jc w:val="center"/>
        <w:rPr>
          <w:color w:val="00B0F0"/>
          <w:sz w:val="72"/>
          <w:szCs w:val="72"/>
        </w:rPr>
      </w:pPr>
    </w:p>
    <w:p>
      <w:pPr>
        <w:jc w:val="center"/>
        <w:rPr>
          <w:color w:val="00B0F0"/>
          <w:sz w:val="72"/>
          <w:szCs w:val="72"/>
        </w:rPr>
      </w:pPr>
    </w:p>
    <w:p>
      <w:pPr>
        <w:rPr>
          <w:color w:val="00B0F0"/>
          <w:sz w:val="72"/>
          <w:szCs w:val="72"/>
        </w:rPr>
      </w:pPr>
    </w:p>
    <w:p>
      <w:pPr>
        <w:pStyle w:val="10"/>
        <w:jc w:val="center"/>
        <w:rPr>
          <w:rFonts w:hint="eastAsia"/>
          <w:color w:val="00B0F0"/>
          <w:sz w:val="84"/>
          <w:szCs w:val="84"/>
        </w:rPr>
      </w:pPr>
    </w:p>
    <w:p>
      <w:pPr>
        <w:pStyle w:val="10"/>
        <w:jc w:val="center"/>
        <w:rPr>
          <w:rFonts w:hint="eastAsia"/>
          <w:color w:val="00B0F0"/>
          <w:sz w:val="84"/>
          <w:szCs w:val="84"/>
        </w:rPr>
      </w:pPr>
    </w:p>
    <w:p>
      <w:pPr>
        <w:pStyle w:val="10"/>
        <w:jc w:val="center"/>
        <w:rPr>
          <w:rFonts w:hint="eastAsia"/>
          <w:color w:val="00B0F0"/>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rFonts w:hint="eastAsia"/>
          <w:sz w:val="84"/>
          <w:szCs w:val="84"/>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72"/>
          <w:szCs w:val="72"/>
        </w:rPr>
      </w:pPr>
      <w:r>
        <w:rPr>
          <w:rFonts w:hint="eastAsia"/>
          <w:sz w:val="72"/>
          <w:szCs w:val="72"/>
          <w:lang w:eastAsia="zh-CN"/>
        </w:rPr>
        <w:t>永州市科学技术局</w:t>
      </w:r>
      <w:r>
        <w:rPr>
          <w:rFonts w:hint="eastAsia"/>
          <w:sz w:val="72"/>
          <w:szCs w:val="72"/>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（1）负责全市科学技术进步的宏观管理和统筹协调。</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（2）组织实施科技重大专项。</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（3）负责组织实施市级科技工作计划。</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（4）牵头组织全市农村和社会发展领域科技进步工作。</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（5）牵头组织协调促进全市产学研结合工作。</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（6）主管全市高新技术的研究开发、成果转化以及产业化工作。</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（7）会同有关部门提出全市科技体制改革的建议与措施，推进全市创新体系建设；审核相关科研机构的组建和调整。</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8）负责本部门及归口管理的市级科技经费预决算和经费使用的监督管理；会同有关部门制定多渠道增加科技投入措施；组织拟订全市科研条件保障的规划和相关措施；会同有关部门提出科技资源合理配置的建议。</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（9）拟订全市对外科技合作与交流的规划和相关措施；负责组织科技外事与合作项目的审定工作；参与重大引进项目的论证与决策。</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（10）负责全市科学技术普及工作。</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（11）负责全市科技人才有关工作。</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（12）负责全市科技奖励、科技保密、科技评估、科技统计、科技情报信息、科技期刊管理等工作。</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（13）指导、协调知识产权工作；组织、推动《中华人民共和国专利法》及相关法规的宣传普及培训工作；负责专利行政执法工作，依法调处专利纠纷和查处假冒专利行为；统筹协调对外知识产权事宜。</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（14）承办市委、市人民政府交办的其他事项。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spacing w:line="600" w:lineRule="exact"/>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bCs/>
          <w:kern w:val="0"/>
          <w:sz w:val="32"/>
          <w:szCs w:val="32"/>
          <w:lang w:eastAsia="zh-CN"/>
        </w:rPr>
        <w:t>永州市科学技术局</w:t>
      </w:r>
      <w:r>
        <w:rPr>
          <w:rFonts w:hint="eastAsia" w:asciiTheme="minorEastAsia" w:hAnsiTheme="minorEastAsia"/>
          <w:bCs/>
          <w:kern w:val="0"/>
          <w:sz w:val="32"/>
          <w:szCs w:val="32"/>
        </w:rPr>
        <w:t>内设机构包括：</w:t>
      </w:r>
      <w:r>
        <w:rPr>
          <w:rFonts w:hint="eastAsia" w:asciiTheme="minorEastAsia" w:hAnsiTheme="minorEastAsia" w:eastAsiaTheme="minorEastAsia" w:cstheme="minorEastAsia"/>
          <w:bCs/>
          <w:kern w:val="0"/>
          <w:sz w:val="32"/>
          <w:szCs w:val="32"/>
          <w:lang w:val="en-US" w:eastAsia="zh-CN"/>
        </w:rPr>
        <w:t>7个科室和1个</w:t>
      </w:r>
      <w:r>
        <w:rPr>
          <w:rFonts w:hint="eastAsia" w:asciiTheme="minorEastAsia" w:hAnsiTheme="minorEastAsia" w:eastAsiaTheme="minorEastAsia" w:cstheme="minorEastAsia"/>
          <w:sz w:val="32"/>
          <w:szCs w:val="32"/>
        </w:rPr>
        <w:t>下属正科级全额拨款事业单位</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7个内设科室是办公室、政策法规与科技合作科（科技人才工作办公室）、综合规划与高新技术产业发展科、农村科技与社会发展科、科技成果与技术市场科（监督管理科）、知识产权科、专利执法科（知识产权维权援助中心）</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1个下属事业单位是技术市场办。</w:t>
      </w:r>
    </w:p>
    <w:p>
      <w:pPr>
        <w:widowControl/>
        <w:spacing w:line="600" w:lineRule="exact"/>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永州市科学技术局</w:t>
      </w:r>
      <w:r>
        <w:rPr>
          <w:rFonts w:asciiTheme="minorEastAsia" w:hAnsiTheme="minorEastAsia"/>
          <w:bCs/>
          <w:kern w:val="0"/>
          <w:sz w:val="32"/>
          <w:szCs w:val="32"/>
        </w:rPr>
        <w:t>201</w:t>
      </w:r>
      <w:r>
        <w:rPr>
          <w:rFonts w:hint="eastAsia" w:asciiTheme="minorEastAsia" w:hAnsiTheme="minorEastAsia"/>
          <w:bCs/>
          <w:kern w:val="0"/>
          <w:sz w:val="32"/>
          <w:szCs w:val="32"/>
          <w:lang w:val="en-US" w:eastAsia="zh-CN"/>
        </w:rPr>
        <w:t>8</w:t>
      </w:r>
      <w:r>
        <w:rPr>
          <w:rFonts w:hint="eastAsia" w:asciiTheme="minorEastAsia" w:hAnsiTheme="minorEastAsia"/>
          <w:bCs/>
          <w:kern w:val="0"/>
          <w:sz w:val="32"/>
          <w:szCs w:val="32"/>
        </w:rPr>
        <w:t>年部门决算汇总公开单位构成包括：</w:t>
      </w:r>
      <w:r>
        <w:rPr>
          <w:rFonts w:hint="eastAsia" w:asciiTheme="minorEastAsia" w:hAnsiTheme="minorEastAsia"/>
          <w:bCs/>
          <w:kern w:val="0"/>
          <w:sz w:val="32"/>
          <w:szCs w:val="32"/>
          <w:lang w:eastAsia="zh-CN"/>
        </w:rPr>
        <w:t>永州市科学技术局</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pStyle w:val="10"/>
        <w:jc w:val="center"/>
        <w:rPr>
          <w:rFonts w:hint="eastAsia"/>
          <w:sz w:val="84"/>
          <w:szCs w:val="84"/>
        </w:rPr>
      </w:pPr>
      <w:r>
        <w:rPr>
          <w:rFonts w:hint="eastAsia"/>
          <w:sz w:val="84"/>
          <w:szCs w:val="84"/>
        </w:rPr>
        <w:t>第二部分</w:t>
      </w:r>
    </w:p>
    <w:p>
      <w:pPr>
        <w:jc w:val="center"/>
        <w:rPr>
          <w:sz w:val="72"/>
          <w:szCs w:val="72"/>
        </w:rPr>
      </w:pPr>
    </w:p>
    <w:p>
      <w:pPr>
        <w:pStyle w:val="10"/>
        <w:jc w:val="center"/>
        <w:rPr>
          <w:rFonts w:hint="eastAsia"/>
          <w:sz w:val="84"/>
          <w:szCs w:val="84"/>
        </w:rPr>
      </w:pPr>
      <w:r>
        <w:rPr>
          <w:rFonts w:hint="eastAsia"/>
          <w:sz w:val="84"/>
          <w:szCs w:val="84"/>
        </w:rPr>
        <w:t>部门决算表</w:t>
      </w:r>
    </w:p>
    <w:p>
      <w:pPr>
        <w:jc w:val="center"/>
        <w:rPr>
          <w:sz w:val="72"/>
          <w:szCs w:val="72"/>
        </w:rPr>
      </w:pPr>
    </w:p>
    <w:p>
      <w:pPr>
        <w:jc w:val="both"/>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永州市科学技术局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7"/>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rPr>
              <w:t>　</w:t>
            </w:r>
            <w:r>
              <w:rPr>
                <w:rFonts w:hint="eastAsia" w:ascii="Times New Roman" w:hAnsi="Times New Roman" w:eastAsia="仿宋_GB2312" w:cs="Times New Roman"/>
                <w:b w:val="0"/>
                <w:bCs w:val="0"/>
                <w:kern w:val="0"/>
                <w:szCs w:val="21"/>
                <w:lang w:val="en-US" w:eastAsia="zh-CN"/>
              </w:rPr>
              <w:t>676.89</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25"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val="0"/>
                <w:bCs w:val="0"/>
                <w:kern w:val="0"/>
                <w:szCs w:val="21"/>
                <w:lang w:val="en-US" w:eastAsia="zh-CN"/>
              </w:rPr>
              <w:t>676.89</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永州市科学技术局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3813" w:type="dxa"/>
        <w:jc w:val="center"/>
        <w:tblInd w:w="0" w:type="dxa"/>
        <w:tblLayout w:type="fixed"/>
        <w:tblCellMar>
          <w:top w:w="0" w:type="dxa"/>
          <w:left w:w="108" w:type="dxa"/>
          <w:bottom w:w="0" w:type="dxa"/>
          <w:right w:w="108" w:type="dxa"/>
        </w:tblCellMar>
      </w:tblPr>
      <w:tblGrid>
        <w:gridCol w:w="892"/>
        <w:gridCol w:w="2610"/>
        <w:gridCol w:w="2370"/>
        <w:gridCol w:w="1500"/>
        <w:gridCol w:w="1650"/>
        <w:gridCol w:w="1155"/>
        <w:gridCol w:w="1335"/>
        <w:gridCol w:w="1095"/>
        <w:gridCol w:w="1206"/>
      </w:tblGrid>
      <w:tr>
        <w:tblPrEx>
          <w:tblLayout w:type="fixed"/>
          <w:tblCellMar>
            <w:top w:w="0" w:type="dxa"/>
            <w:left w:w="108" w:type="dxa"/>
            <w:bottom w:w="0" w:type="dxa"/>
            <w:right w:w="108" w:type="dxa"/>
          </w:tblCellMar>
        </w:tblPrEx>
        <w:trPr>
          <w:trHeight w:val="450" w:hRule="atLeast"/>
          <w:jc w:val="center"/>
        </w:trPr>
        <w:tc>
          <w:tcPr>
            <w:tcW w:w="350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237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0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5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15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33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0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206"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892"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6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23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0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3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06"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892"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61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3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0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3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06"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3502"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栏次</w:t>
            </w:r>
          </w:p>
        </w:tc>
        <w:tc>
          <w:tcPr>
            <w:tcW w:w="23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3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0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06"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3502"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合计</w:t>
            </w:r>
          </w:p>
        </w:tc>
        <w:tc>
          <w:tcPr>
            <w:tcW w:w="23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676.89</w:t>
            </w:r>
            <w:r>
              <w:rPr>
                <w:rFonts w:ascii="Times New Roman" w:hAnsi="Times New Roman" w:eastAsia="仿宋_GB2312" w:cs="Times New Roman"/>
                <w:kern w:val="0"/>
                <w:sz w:val="18"/>
                <w:szCs w:val="18"/>
              </w:rPr>
              <w:t>　</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301.89</w:t>
            </w:r>
            <w:r>
              <w:rPr>
                <w:rFonts w:ascii="Times New Roman" w:hAnsi="Times New Roman" w:eastAsia="仿宋_GB2312" w:cs="Times New Roman"/>
                <w:kern w:val="0"/>
                <w:sz w:val="18"/>
                <w:szCs w:val="18"/>
              </w:rPr>
              <w:t>　</w:t>
            </w:r>
          </w:p>
        </w:tc>
        <w:tc>
          <w:tcPr>
            <w:tcW w:w="16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06"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206</w:t>
            </w:r>
          </w:p>
        </w:tc>
        <w:tc>
          <w:tcPr>
            <w:tcW w:w="261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科学技术支出</w:t>
            </w:r>
          </w:p>
        </w:tc>
        <w:tc>
          <w:tcPr>
            <w:tcW w:w="23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676.89</w:t>
            </w:r>
            <w:r>
              <w:rPr>
                <w:rFonts w:ascii="Times New Roman" w:hAnsi="Times New Roman" w:eastAsia="仿宋_GB2312" w:cs="Times New Roman"/>
                <w:kern w:val="0"/>
                <w:sz w:val="18"/>
                <w:szCs w:val="18"/>
              </w:rPr>
              <w:t>　</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301.89</w:t>
            </w:r>
            <w:r>
              <w:rPr>
                <w:rFonts w:ascii="Times New Roman" w:hAnsi="Times New Roman" w:eastAsia="仿宋_GB2312" w:cs="Times New Roman"/>
                <w:kern w:val="0"/>
                <w:sz w:val="18"/>
                <w:szCs w:val="18"/>
              </w:rPr>
              <w:t>　</w:t>
            </w:r>
          </w:p>
        </w:tc>
        <w:tc>
          <w:tcPr>
            <w:tcW w:w="16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1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3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0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206"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20601</w:t>
            </w:r>
          </w:p>
        </w:tc>
        <w:tc>
          <w:tcPr>
            <w:tcW w:w="261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科学技术管理事务</w:t>
            </w:r>
          </w:p>
        </w:tc>
        <w:tc>
          <w:tcPr>
            <w:tcW w:w="23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301.89</w:t>
            </w:r>
            <w:r>
              <w:rPr>
                <w:rFonts w:ascii="Times New Roman" w:hAnsi="Times New Roman" w:eastAsia="仿宋_GB2312" w:cs="Times New Roman"/>
                <w:kern w:val="0"/>
                <w:sz w:val="18"/>
                <w:szCs w:val="18"/>
              </w:rPr>
              <w:t>　</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301.89</w:t>
            </w:r>
            <w:r>
              <w:rPr>
                <w:rFonts w:ascii="Times New Roman" w:hAnsi="Times New Roman" w:eastAsia="仿宋_GB2312" w:cs="Times New Roman"/>
                <w:kern w:val="0"/>
                <w:sz w:val="18"/>
                <w:szCs w:val="18"/>
              </w:rPr>
              <w:t>　</w:t>
            </w:r>
          </w:p>
        </w:tc>
        <w:tc>
          <w:tcPr>
            <w:tcW w:w="16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1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3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0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206"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2060101</w:t>
            </w:r>
          </w:p>
        </w:tc>
        <w:tc>
          <w:tcPr>
            <w:tcW w:w="2610" w:type="dxa"/>
            <w:tcBorders>
              <w:top w:val="nil"/>
              <w:left w:val="nil"/>
              <w:bottom w:val="single" w:color="auto" w:sz="4" w:space="0"/>
              <w:right w:val="single" w:color="auto" w:sz="4" w:space="0"/>
            </w:tcBorders>
            <w:shd w:val="clear" w:color="auto" w:fill="auto"/>
            <w:vAlign w:val="center"/>
          </w:tcPr>
          <w:p>
            <w:pPr>
              <w:widowControl/>
              <w:ind w:firstLine="180" w:firstLineChars="100"/>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eastAsia="zh-CN"/>
              </w:rPr>
              <w:t>行政运行</w:t>
            </w:r>
            <w:r>
              <w:rPr>
                <w:rFonts w:ascii="Times New Roman" w:hAnsi="Times New Roman" w:eastAsia="仿宋_GB2312" w:cs="Times New Roman"/>
                <w:kern w:val="0"/>
                <w:sz w:val="18"/>
                <w:szCs w:val="18"/>
              </w:rPr>
              <w:t>　</w:t>
            </w:r>
          </w:p>
        </w:tc>
        <w:tc>
          <w:tcPr>
            <w:tcW w:w="23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301.89</w:t>
            </w:r>
            <w:r>
              <w:rPr>
                <w:rFonts w:ascii="Times New Roman" w:hAnsi="Times New Roman" w:eastAsia="仿宋_GB2312" w:cs="Times New Roman"/>
                <w:kern w:val="0"/>
                <w:sz w:val="18"/>
                <w:szCs w:val="18"/>
              </w:rPr>
              <w:t>　</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301.89</w:t>
            </w:r>
            <w:r>
              <w:rPr>
                <w:rFonts w:ascii="Times New Roman" w:hAnsi="Times New Roman" w:eastAsia="仿宋_GB2312" w:cs="Times New Roman"/>
                <w:kern w:val="0"/>
                <w:sz w:val="18"/>
                <w:szCs w:val="18"/>
              </w:rPr>
              <w:t>　</w:t>
            </w:r>
          </w:p>
        </w:tc>
        <w:tc>
          <w:tcPr>
            <w:tcW w:w="16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1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3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0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206"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20604</w:t>
            </w:r>
          </w:p>
        </w:tc>
        <w:tc>
          <w:tcPr>
            <w:tcW w:w="261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技术研究与开发</w:t>
            </w:r>
          </w:p>
        </w:tc>
        <w:tc>
          <w:tcPr>
            <w:tcW w:w="23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125</w:t>
            </w:r>
            <w:r>
              <w:rPr>
                <w:rFonts w:ascii="Times New Roman" w:hAnsi="Times New Roman" w:eastAsia="仿宋_GB2312" w:cs="Times New Roman"/>
                <w:kern w:val="0"/>
                <w:sz w:val="18"/>
                <w:szCs w:val="18"/>
              </w:rPr>
              <w:t>　</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125</w:t>
            </w:r>
            <w:r>
              <w:rPr>
                <w:rFonts w:ascii="Times New Roman" w:hAnsi="Times New Roman" w:eastAsia="仿宋_GB2312" w:cs="Times New Roman"/>
                <w:kern w:val="0"/>
                <w:sz w:val="18"/>
                <w:szCs w:val="18"/>
              </w:rPr>
              <w:t>　</w:t>
            </w:r>
          </w:p>
        </w:tc>
        <w:tc>
          <w:tcPr>
            <w:tcW w:w="16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lang w:val="en-US" w:eastAsia="zh-CN" w:bidi="ar-SA"/>
              </w:rPr>
            </w:pPr>
          </w:p>
        </w:tc>
        <w:tc>
          <w:tcPr>
            <w:tcW w:w="11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3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0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206"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2060404</w:t>
            </w:r>
          </w:p>
        </w:tc>
        <w:tc>
          <w:tcPr>
            <w:tcW w:w="2610" w:type="dxa"/>
            <w:tcBorders>
              <w:top w:val="nil"/>
              <w:left w:val="nil"/>
              <w:bottom w:val="single" w:color="auto" w:sz="4" w:space="0"/>
              <w:right w:val="single" w:color="auto" w:sz="4" w:space="0"/>
            </w:tcBorders>
            <w:shd w:val="clear" w:color="auto" w:fill="auto"/>
            <w:vAlign w:val="center"/>
          </w:tcPr>
          <w:p>
            <w:pPr>
              <w:widowControl/>
              <w:ind w:firstLine="180" w:firstLineChars="100"/>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eastAsia="zh-CN"/>
              </w:rPr>
              <w:t>科技成果转化与扩散</w:t>
            </w:r>
            <w:r>
              <w:rPr>
                <w:rFonts w:ascii="Times New Roman" w:hAnsi="Times New Roman" w:eastAsia="仿宋_GB2312" w:cs="Times New Roman"/>
                <w:kern w:val="0"/>
                <w:sz w:val="18"/>
                <w:szCs w:val="18"/>
              </w:rPr>
              <w:t>　</w:t>
            </w:r>
          </w:p>
        </w:tc>
        <w:tc>
          <w:tcPr>
            <w:tcW w:w="23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125</w:t>
            </w:r>
            <w:r>
              <w:rPr>
                <w:rFonts w:ascii="Times New Roman" w:hAnsi="Times New Roman" w:eastAsia="仿宋_GB2312" w:cs="Times New Roman"/>
                <w:kern w:val="0"/>
                <w:sz w:val="18"/>
                <w:szCs w:val="18"/>
              </w:rPr>
              <w:t>　</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125</w:t>
            </w:r>
            <w:r>
              <w:rPr>
                <w:rFonts w:ascii="Times New Roman" w:hAnsi="Times New Roman" w:eastAsia="仿宋_GB2312" w:cs="Times New Roman"/>
                <w:kern w:val="0"/>
                <w:sz w:val="18"/>
                <w:szCs w:val="18"/>
              </w:rPr>
              <w:t>　</w:t>
            </w:r>
          </w:p>
        </w:tc>
        <w:tc>
          <w:tcPr>
            <w:tcW w:w="16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lang w:val="en-US" w:eastAsia="zh-CN" w:bidi="ar-SA"/>
              </w:rPr>
            </w:pPr>
          </w:p>
        </w:tc>
        <w:tc>
          <w:tcPr>
            <w:tcW w:w="11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3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0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206"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20605</w:t>
            </w:r>
          </w:p>
        </w:tc>
        <w:tc>
          <w:tcPr>
            <w:tcW w:w="261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科技条件与服务</w:t>
            </w:r>
          </w:p>
        </w:tc>
        <w:tc>
          <w:tcPr>
            <w:tcW w:w="237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120</w:t>
            </w:r>
            <w:r>
              <w:rPr>
                <w:rFonts w:ascii="Times New Roman" w:hAnsi="Times New Roman" w:eastAsia="仿宋_GB2312" w:cs="Times New Roman"/>
                <w:kern w:val="0"/>
                <w:sz w:val="18"/>
                <w:szCs w:val="18"/>
              </w:rPr>
              <w:t>　</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120</w:t>
            </w:r>
            <w:r>
              <w:rPr>
                <w:rFonts w:ascii="Times New Roman" w:hAnsi="Times New Roman" w:eastAsia="仿宋_GB2312" w:cs="Times New Roman"/>
                <w:kern w:val="0"/>
                <w:sz w:val="18"/>
                <w:szCs w:val="18"/>
              </w:rPr>
              <w:t>　</w:t>
            </w:r>
          </w:p>
        </w:tc>
        <w:tc>
          <w:tcPr>
            <w:tcW w:w="165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lang w:val="en-US" w:eastAsia="zh-CN" w:bidi="ar-SA"/>
              </w:rPr>
            </w:pPr>
          </w:p>
        </w:tc>
        <w:tc>
          <w:tcPr>
            <w:tcW w:w="115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33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0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1206"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2060502</w:t>
            </w:r>
          </w:p>
        </w:tc>
        <w:tc>
          <w:tcPr>
            <w:tcW w:w="2610" w:type="dxa"/>
            <w:tcBorders>
              <w:top w:val="nil"/>
              <w:left w:val="nil"/>
              <w:bottom w:val="single" w:color="auto" w:sz="8" w:space="0"/>
              <w:right w:val="single" w:color="auto" w:sz="4" w:space="0"/>
            </w:tcBorders>
            <w:shd w:val="clear" w:color="auto" w:fill="auto"/>
            <w:vAlign w:val="center"/>
          </w:tcPr>
          <w:p>
            <w:pPr>
              <w:widowControl/>
              <w:ind w:firstLine="180" w:firstLineChars="100"/>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技术创新服务体系</w:t>
            </w:r>
          </w:p>
        </w:tc>
        <w:tc>
          <w:tcPr>
            <w:tcW w:w="237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120</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120</w:t>
            </w:r>
          </w:p>
        </w:tc>
        <w:tc>
          <w:tcPr>
            <w:tcW w:w="165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18"/>
                <w:szCs w:val="18"/>
                <w:lang w:val="en-US" w:eastAsia="zh-CN" w:bidi="ar-SA"/>
              </w:rPr>
            </w:pPr>
          </w:p>
        </w:tc>
        <w:tc>
          <w:tcPr>
            <w:tcW w:w="115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33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0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206"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20607</w:t>
            </w:r>
          </w:p>
        </w:tc>
        <w:tc>
          <w:tcPr>
            <w:tcW w:w="261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科学技术普及</w:t>
            </w:r>
          </w:p>
        </w:tc>
        <w:tc>
          <w:tcPr>
            <w:tcW w:w="237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110</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110</w:t>
            </w:r>
          </w:p>
        </w:tc>
        <w:tc>
          <w:tcPr>
            <w:tcW w:w="165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18"/>
                <w:szCs w:val="18"/>
                <w:lang w:val="en-US" w:eastAsia="zh-CN" w:bidi="ar-SA"/>
              </w:rPr>
            </w:pPr>
          </w:p>
        </w:tc>
        <w:tc>
          <w:tcPr>
            <w:tcW w:w="115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33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0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206"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2060702</w:t>
            </w:r>
          </w:p>
        </w:tc>
        <w:tc>
          <w:tcPr>
            <w:tcW w:w="2610" w:type="dxa"/>
            <w:tcBorders>
              <w:top w:val="nil"/>
              <w:left w:val="nil"/>
              <w:bottom w:val="single" w:color="auto" w:sz="8" w:space="0"/>
              <w:right w:val="single" w:color="auto" w:sz="4" w:space="0"/>
            </w:tcBorders>
            <w:shd w:val="clear" w:color="auto" w:fill="auto"/>
            <w:vAlign w:val="center"/>
          </w:tcPr>
          <w:p>
            <w:pPr>
              <w:widowControl/>
              <w:ind w:firstLine="180" w:firstLineChars="100"/>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科普活动</w:t>
            </w:r>
          </w:p>
        </w:tc>
        <w:tc>
          <w:tcPr>
            <w:tcW w:w="237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110</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110</w:t>
            </w:r>
          </w:p>
        </w:tc>
        <w:tc>
          <w:tcPr>
            <w:tcW w:w="165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18"/>
                <w:szCs w:val="18"/>
                <w:lang w:val="en-US" w:eastAsia="zh-CN" w:bidi="ar-SA"/>
              </w:rPr>
            </w:pPr>
          </w:p>
        </w:tc>
        <w:tc>
          <w:tcPr>
            <w:tcW w:w="115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33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0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206"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20699</w:t>
            </w:r>
          </w:p>
        </w:tc>
        <w:tc>
          <w:tcPr>
            <w:tcW w:w="261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其他科学技术支出</w:t>
            </w:r>
          </w:p>
        </w:tc>
        <w:tc>
          <w:tcPr>
            <w:tcW w:w="237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20</w:t>
            </w:r>
          </w:p>
        </w:tc>
        <w:tc>
          <w:tcPr>
            <w:tcW w:w="165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18"/>
                <w:szCs w:val="18"/>
                <w:lang w:val="en-US" w:eastAsia="zh-CN" w:bidi="ar-SA"/>
              </w:rPr>
            </w:pPr>
          </w:p>
        </w:tc>
        <w:tc>
          <w:tcPr>
            <w:tcW w:w="115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33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0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206"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892"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2069901</w:t>
            </w:r>
          </w:p>
        </w:tc>
        <w:tc>
          <w:tcPr>
            <w:tcW w:w="2610" w:type="dxa"/>
            <w:tcBorders>
              <w:top w:val="nil"/>
              <w:left w:val="nil"/>
              <w:bottom w:val="single" w:color="auto" w:sz="8" w:space="0"/>
              <w:right w:val="single" w:color="auto" w:sz="4" w:space="0"/>
            </w:tcBorders>
            <w:shd w:val="clear" w:color="auto" w:fill="auto"/>
            <w:vAlign w:val="center"/>
          </w:tcPr>
          <w:p>
            <w:pPr>
              <w:widowControl/>
              <w:ind w:firstLine="180" w:firstLineChars="100"/>
              <w:jc w:val="left"/>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科技奖励</w:t>
            </w:r>
          </w:p>
        </w:tc>
        <w:tc>
          <w:tcPr>
            <w:tcW w:w="237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20</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20</w:t>
            </w:r>
          </w:p>
        </w:tc>
        <w:tc>
          <w:tcPr>
            <w:tcW w:w="165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18"/>
                <w:szCs w:val="18"/>
                <w:lang w:val="en-US" w:eastAsia="zh-CN" w:bidi="ar-SA"/>
              </w:rPr>
            </w:pPr>
          </w:p>
        </w:tc>
        <w:tc>
          <w:tcPr>
            <w:tcW w:w="115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33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0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 w:val="18"/>
                <w:szCs w:val="18"/>
              </w:rPr>
            </w:pPr>
          </w:p>
        </w:tc>
        <w:tc>
          <w:tcPr>
            <w:tcW w:w="1206"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 w:val="18"/>
                <w:szCs w:val="18"/>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永州市科学技术局</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7"/>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119"/>
        <w:gridCol w:w="2369"/>
        <w:gridCol w:w="1620"/>
        <w:gridCol w:w="1560"/>
        <w:gridCol w:w="1830"/>
        <w:gridCol w:w="1830"/>
        <w:gridCol w:w="16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22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236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62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56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3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83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165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11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236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6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59"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11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6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6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59"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22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36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5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5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22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369"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676.89</w:t>
            </w:r>
            <w:r>
              <w:rPr>
                <w:rFonts w:ascii="Times New Roman" w:hAnsi="Times New Roman" w:eastAsia="仿宋_GB2312" w:cs="Times New Roman"/>
                <w:kern w:val="0"/>
                <w:sz w:val="21"/>
                <w:szCs w:val="21"/>
              </w:rPr>
              <w:t>　</w:t>
            </w:r>
          </w:p>
        </w:tc>
        <w:tc>
          <w:tcPr>
            <w:tcW w:w="1620" w:type="dxa"/>
            <w:shd w:val="clear" w:color="auto" w:fill="auto"/>
            <w:vAlign w:val="center"/>
          </w:tcPr>
          <w:p>
            <w:pPr>
              <w:widowControl/>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301.89</w:t>
            </w:r>
            <w:r>
              <w:rPr>
                <w:rFonts w:ascii="Times New Roman" w:hAnsi="Times New Roman" w:eastAsia="仿宋_GB2312" w:cs="Times New Roman"/>
                <w:kern w:val="0"/>
                <w:sz w:val="21"/>
                <w:szCs w:val="21"/>
              </w:rPr>
              <w:t>　</w:t>
            </w:r>
          </w:p>
        </w:tc>
        <w:tc>
          <w:tcPr>
            <w:tcW w:w="1560" w:type="dxa"/>
            <w:shd w:val="clear" w:color="auto" w:fill="auto"/>
            <w:vAlign w:val="center"/>
          </w:tcPr>
          <w:p>
            <w:pPr>
              <w:widowControl/>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375</w:t>
            </w:r>
            <w:r>
              <w:rPr>
                <w:rFonts w:ascii="Times New Roman" w:hAnsi="Times New Roman" w:eastAsia="仿宋_GB2312" w:cs="Times New Roman"/>
                <w:kern w:val="0"/>
                <w:sz w:val="21"/>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w:t>
            </w:r>
          </w:p>
        </w:tc>
        <w:tc>
          <w:tcPr>
            <w:tcW w:w="2119" w:type="dxa"/>
            <w:shd w:val="clear" w:color="auto" w:fill="auto"/>
            <w:vAlign w:val="center"/>
          </w:tcPr>
          <w:p>
            <w:pPr>
              <w:widowControl/>
              <w:jc w:val="lef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科学技术支出</w:t>
            </w:r>
          </w:p>
        </w:tc>
        <w:tc>
          <w:tcPr>
            <w:tcW w:w="2369"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676.89</w:t>
            </w:r>
            <w:r>
              <w:rPr>
                <w:rFonts w:ascii="Times New Roman" w:hAnsi="Times New Roman" w:eastAsia="仿宋_GB2312" w:cs="Times New Roman"/>
                <w:kern w:val="0"/>
                <w:sz w:val="21"/>
                <w:szCs w:val="21"/>
              </w:rPr>
              <w:t>　</w:t>
            </w:r>
          </w:p>
        </w:tc>
        <w:tc>
          <w:tcPr>
            <w:tcW w:w="1620" w:type="dxa"/>
            <w:shd w:val="clear" w:color="auto" w:fill="auto"/>
            <w:vAlign w:val="center"/>
          </w:tcPr>
          <w:p>
            <w:pPr>
              <w:widowControl/>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301.89</w:t>
            </w:r>
            <w:r>
              <w:rPr>
                <w:rFonts w:ascii="Times New Roman" w:hAnsi="Times New Roman" w:eastAsia="仿宋_GB2312" w:cs="Times New Roman"/>
                <w:kern w:val="0"/>
                <w:sz w:val="21"/>
                <w:szCs w:val="21"/>
              </w:rPr>
              <w:t>　</w:t>
            </w:r>
          </w:p>
        </w:tc>
        <w:tc>
          <w:tcPr>
            <w:tcW w:w="1560" w:type="dxa"/>
            <w:shd w:val="clear" w:color="auto" w:fill="auto"/>
            <w:vAlign w:val="center"/>
          </w:tcPr>
          <w:p>
            <w:pPr>
              <w:widowControl/>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375</w:t>
            </w:r>
            <w:r>
              <w:rPr>
                <w:rFonts w:ascii="Times New Roman" w:hAnsi="Times New Roman" w:eastAsia="仿宋_GB2312" w:cs="Times New Roman"/>
                <w:kern w:val="0"/>
                <w:sz w:val="21"/>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center"/>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20601</w:t>
            </w:r>
          </w:p>
        </w:tc>
        <w:tc>
          <w:tcPr>
            <w:tcW w:w="2119" w:type="dxa"/>
            <w:shd w:val="clear" w:color="auto" w:fill="auto"/>
            <w:vAlign w:val="center"/>
          </w:tcPr>
          <w:p>
            <w:pPr>
              <w:widowControl/>
              <w:jc w:val="lef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科学技术管理事务</w:t>
            </w:r>
          </w:p>
        </w:tc>
        <w:tc>
          <w:tcPr>
            <w:tcW w:w="2369"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301.89</w:t>
            </w:r>
            <w:r>
              <w:rPr>
                <w:rFonts w:ascii="Times New Roman" w:hAnsi="Times New Roman" w:eastAsia="仿宋_GB2312" w:cs="Times New Roman"/>
                <w:kern w:val="0"/>
                <w:sz w:val="21"/>
                <w:szCs w:val="21"/>
              </w:rPr>
              <w:t>　</w:t>
            </w:r>
          </w:p>
        </w:tc>
        <w:tc>
          <w:tcPr>
            <w:tcW w:w="1620" w:type="dxa"/>
            <w:shd w:val="clear" w:color="auto" w:fill="auto"/>
            <w:vAlign w:val="center"/>
          </w:tcPr>
          <w:p>
            <w:pPr>
              <w:widowControl/>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301.89</w:t>
            </w:r>
            <w:r>
              <w:rPr>
                <w:rFonts w:ascii="Times New Roman" w:hAnsi="Times New Roman" w:eastAsia="仿宋_GB2312" w:cs="Times New Roman"/>
                <w:kern w:val="0"/>
                <w:sz w:val="21"/>
                <w:szCs w:val="21"/>
              </w:rPr>
              <w:t>　</w:t>
            </w:r>
          </w:p>
        </w:tc>
        <w:tc>
          <w:tcPr>
            <w:tcW w:w="1560" w:type="dxa"/>
            <w:shd w:val="clear" w:color="auto" w:fill="auto"/>
            <w:vAlign w:val="center"/>
          </w:tcPr>
          <w:p>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2060101</w:t>
            </w:r>
          </w:p>
        </w:tc>
        <w:tc>
          <w:tcPr>
            <w:tcW w:w="2119" w:type="dxa"/>
            <w:shd w:val="clear" w:color="auto" w:fill="auto"/>
            <w:vAlign w:val="center"/>
          </w:tcPr>
          <w:p>
            <w:pPr>
              <w:widowControl/>
              <w:ind w:firstLine="180" w:firstLineChars="100"/>
              <w:jc w:val="lef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行政运行</w:t>
            </w:r>
            <w:r>
              <w:rPr>
                <w:rFonts w:ascii="Times New Roman" w:hAnsi="Times New Roman" w:eastAsia="仿宋_GB2312" w:cs="Times New Roman"/>
                <w:kern w:val="0"/>
                <w:sz w:val="18"/>
                <w:szCs w:val="18"/>
              </w:rPr>
              <w:t>　</w:t>
            </w:r>
          </w:p>
        </w:tc>
        <w:tc>
          <w:tcPr>
            <w:tcW w:w="2369"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301.89</w:t>
            </w:r>
            <w:r>
              <w:rPr>
                <w:rFonts w:ascii="Times New Roman" w:hAnsi="Times New Roman" w:eastAsia="仿宋_GB2312" w:cs="Times New Roman"/>
                <w:kern w:val="0"/>
                <w:sz w:val="21"/>
                <w:szCs w:val="21"/>
              </w:rPr>
              <w:t>　</w:t>
            </w:r>
          </w:p>
        </w:tc>
        <w:tc>
          <w:tcPr>
            <w:tcW w:w="1620" w:type="dxa"/>
            <w:shd w:val="clear" w:color="auto" w:fill="auto"/>
            <w:vAlign w:val="center"/>
          </w:tcPr>
          <w:p>
            <w:pPr>
              <w:widowControl/>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301.89</w:t>
            </w:r>
            <w:r>
              <w:rPr>
                <w:rFonts w:ascii="Times New Roman" w:hAnsi="Times New Roman" w:eastAsia="仿宋_GB2312" w:cs="Times New Roman"/>
                <w:kern w:val="0"/>
                <w:sz w:val="21"/>
                <w:szCs w:val="21"/>
              </w:rPr>
              <w:t>　</w:t>
            </w:r>
          </w:p>
        </w:tc>
        <w:tc>
          <w:tcPr>
            <w:tcW w:w="1560" w:type="dxa"/>
            <w:shd w:val="clear" w:color="auto" w:fill="auto"/>
            <w:vAlign w:val="center"/>
          </w:tcPr>
          <w:p>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20604</w:t>
            </w:r>
          </w:p>
        </w:tc>
        <w:tc>
          <w:tcPr>
            <w:tcW w:w="2119" w:type="dxa"/>
            <w:shd w:val="clear" w:color="auto" w:fill="auto"/>
            <w:vAlign w:val="center"/>
          </w:tcPr>
          <w:p>
            <w:pPr>
              <w:widowControl/>
              <w:jc w:val="lef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技术研究与开发</w:t>
            </w:r>
          </w:p>
        </w:tc>
        <w:tc>
          <w:tcPr>
            <w:tcW w:w="2369"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125</w:t>
            </w:r>
            <w:r>
              <w:rPr>
                <w:rFonts w:ascii="Times New Roman" w:hAnsi="Times New Roman" w:eastAsia="仿宋_GB2312" w:cs="Times New Roman"/>
                <w:kern w:val="0"/>
                <w:sz w:val="21"/>
                <w:szCs w:val="21"/>
              </w:rPr>
              <w:t>　</w:t>
            </w:r>
          </w:p>
        </w:tc>
        <w:tc>
          <w:tcPr>
            <w:tcW w:w="1620" w:type="dxa"/>
            <w:shd w:val="clear" w:color="auto" w:fill="auto"/>
            <w:vAlign w:val="center"/>
          </w:tcPr>
          <w:p>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560"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125</w:t>
            </w:r>
            <w:r>
              <w:rPr>
                <w:rFonts w:ascii="Times New Roman" w:hAnsi="Times New Roman" w:eastAsia="仿宋_GB2312" w:cs="Times New Roman"/>
                <w:kern w:val="0"/>
                <w:sz w:val="21"/>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2060404</w:t>
            </w:r>
          </w:p>
        </w:tc>
        <w:tc>
          <w:tcPr>
            <w:tcW w:w="2119" w:type="dxa"/>
            <w:shd w:val="clear" w:color="auto" w:fill="auto"/>
            <w:vAlign w:val="center"/>
          </w:tcPr>
          <w:p>
            <w:pPr>
              <w:widowControl/>
              <w:ind w:firstLine="180" w:firstLineChars="100"/>
              <w:jc w:val="lef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科技成果转化与扩散</w:t>
            </w:r>
            <w:r>
              <w:rPr>
                <w:rFonts w:ascii="Times New Roman" w:hAnsi="Times New Roman" w:eastAsia="仿宋_GB2312" w:cs="Times New Roman"/>
                <w:kern w:val="0"/>
                <w:sz w:val="18"/>
                <w:szCs w:val="18"/>
              </w:rPr>
              <w:t>　</w:t>
            </w:r>
          </w:p>
        </w:tc>
        <w:tc>
          <w:tcPr>
            <w:tcW w:w="2369"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125</w:t>
            </w:r>
            <w:r>
              <w:rPr>
                <w:rFonts w:ascii="Times New Roman" w:hAnsi="Times New Roman" w:eastAsia="仿宋_GB2312" w:cs="Times New Roman"/>
                <w:kern w:val="0"/>
                <w:sz w:val="21"/>
                <w:szCs w:val="21"/>
              </w:rPr>
              <w:t>　</w:t>
            </w:r>
          </w:p>
        </w:tc>
        <w:tc>
          <w:tcPr>
            <w:tcW w:w="1620" w:type="dxa"/>
            <w:shd w:val="clear" w:color="auto" w:fill="auto"/>
            <w:vAlign w:val="center"/>
          </w:tcPr>
          <w:p>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560"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125</w:t>
            </w:r>
            <w:r>
              <w:rPr>
                <w:rFonts w:ascii="Times New Roman" w:hAnsi="Times New Roman" w:eastAsia="仿宋_GB2312" w:cs="Times New Roman"/>
                <w:kern w:val="0"/>
                <w:sz w:val="21"/>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20605</w:t>
            </w:r>
          </w:p>
        </w:tc>
        <w:tc>
          <w:tcPr>
            <w:tcW w:w="2119" w:type="dxa"/>
            <w:shd w:val="clear" w:color="auto" w:fill="auto"/>
            <w:vAlign w:val="center"/>
          </w:tcPr>
          <w:p>
            <w:pPr>
              <w:widowControl/>
              <w:jc w:val="lef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科技条件与服务</w:t>
            </w:r>
          </w:p>
        </w:tc>
        <w:tc>
          <w:tcPr>
            <w:tcW w:w="2369"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120</w:t>
            </w:r>
            <w:r>
              <w:rPr>
                <w:rFonts w:ascii="Times New Roman" w:hAnsi="Times New Roman" w:eastAsia="仿宋_GB2312" w:cs="Times New Roman"/>
                <w:kern w:val="0"/>
                <w:sz w:val="21"/>
                <w:szCs w:val="21"/>
              </w:rPr>
              <w:t>　</w:t>
            </w:r>
          </w:p>
        </w:tc>
        <w:tc>
          <w:tcPr>
            <w:tcW w:w="1620" w:type="dxa"/>
            <w:shd w:val="clear" w:color="auto" w:fill="auto"/>
            <w:vAlign w:val="center"/>
          </w:tcPr>
          <w:p>
            <w:pPr>
              <w:widowControl/>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560" w:type="dxa"/>
            <w:shd w:val="clear" w:color="auto" w:fill="auto"/>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120</w:t>
            </w:r>
            <w:r>
              <w:rPr>
                <w:rFonts w:ascii="Times New Roman" w:hAnsi="Times New Roman" w:eastAsia="仿宋_GB2312" w:cs="Times New Roman"/>
                <w:kern w:val="0"/>
                <w:sz w:val="21"/>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3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2060502</w:t>
            </w:r>
          </w:p>
        </w:tc>
        <w:tc>
          <w:tcPr>
            <w:tcW w:w="2119" w:type="dxa"/>
            <w:vAlign w:val="center"/>
          </w:tcPr>
          <w:p>
            <w:pPr>
              <w:widowControl/>
              <w:ind w:firstLine="180" w:firstLineChars="100"/>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技术创新服务体系</w:t>
            </w:r>
          </w:p>
        </w:tc>
        <w:tc>
          <w:tcPr>
            <w:tcW w:w="2369" w:type="dxa"/>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120</w:t>
            </w:r>
          </w:p>
        </w:tc>
        <w:tc>
          <w:tcPr>
            <w:tcW w:w="1620" w:type="dxa"/>
          </w:tcPr>
          <w:p>
            <w:pPr>
              <w:widowControl/>
              <w:jc w:val="right"/>
              <w:rPr>
                <w:rFonts w:ascii="Times New Roman" w:hAnsi="Times New Roman" w:eastAsia="仿宋_GB2312" w:cs="Times New Roman"/>
                <w:kern w:val="0"/>
                <w:sz w:val="21"/>
                <w:szCs w:val="21"/>
              </w:rPr>
            </w:pPr>
          </w:p>
        </w:tc>
        <w:tc>
          <w:tcPr>
            <w:tcW w:w="1560" w:type="dxa"/>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120</w:t>
            </w:r>
          </w:p>
        </w:tc>
        <w:tc>
          <w:tcPr>
            <w:tcW w:w="1830" w:type="dxa"/>
          </w:tcPr>
          <w:p>
            <w:pPr>
              <w:widowControl/>
              <w:jc w:val="right"/>
              <w:rPr>
                <w:rFonts w:ascii="Times New Roman" w:hAnsi="Times New Roman" w:eastAsia="仿宋_GB2312" w:cs="Times New Roman"/>
                <w:kern w:val="0"/>
                <w:szCs w:val="21"/>
              </w:rPr>
            </w:pPr>
          </w:p>
        </w:tc>
        <w:tc>
          <w:tcPr>
            <w:tcW w:w="1830" w:type="dxa"/>
          </w:tcPr>
          <w:p>
            <w:pPr>
              <w:widowControl/>
              <w:jc w:val="right"/>
              <w:rPr>
                <w:rFonts w:ascii="Times New Roman" w:hAnsi="Times New Roman" w:eastAsia="仿宋_GB2312" w:cs="Times New Roman"/>
                <w:kern w:val="0"/>
                <w:szCs w:val="21"/>
              </w:rPr>
            </w:pPr>
          </w:p>
        </w:tc>
        <w:tc>
          <w:tcPr>
            <w:tcW w:w="1659"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20607</w:t>
            </w:r>
          </w:p>
        </w:tc>
        <w:tc>
          <w:tcPr>
            <w:tcW w:w="2119" w:type="dxa"/>
            <w:vAlign w:val="center"/>
          </w:tcPr>
          <w:p>
            <w:pPr>
              <w:widowControl/>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科学技术普及</w:t>
            </w:r>
          </w:p>
        </w:tc>
        <w:tc>
          <w:tcPr>
            <w:tcW w:w="2369" w:type="dxa"/>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110</w:t>
            </w:r>
          </w:p>
        </w:tc>
        <w:tc>
          <w:tcPr>
            <w:tcW w:w="1620" w:type="dxa"/>
          </w:tcPr>
          <w:p>
            <w:pPr>
              <w:widowControl/>
              <w:jc w:val="right"/>
              <w:rPr>
                <w:rFonts w:ascii="Times New Roman" w:hAnsi="Times New Roman" w:eastAsia="仿宋_GB2312" w:cs="Times New Roman"/>
                <w:kern w:val="0"/>
                <w:sz w:val="21"/>
                <w:szCs w:val="21"/>
              </w:rPr>
            </w:pPr>
          </w:p>
        </w:tc>
        <w:tc>
          <w:tcPr>
            <w:tcW w:w="1560" w:type="dxa"/>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110</w:t>
            </w:r>
          </w:p>
        </w:tc>
        <w:tc>
          <w:tcPr>
            <w:tcW w:w="1830" w:type="dxa"/>
          </w:tcPr>
          <w:p>
            <w:pPr>
              <w:widowControl/>
              <w:jc w:val="right"/>
              <w:rPr>
                <w:rFonts w:ascii="Times New Roman" w:hAnsi="Times New Roman" w:eastAsia="仿宋_GB2312" w:cs="Times New Roman"/>
                <w:kern w:val="0"/>
                <w:szCs w:val="21"/>
              </w:rPr>
            </w:pPr>
          </w:p>
        </w:tc>
        <w:tc>
          <w:tcPr>
            <w:tcW w:w="1830" w:type="dxa"/>
          </w:tcPr>
          <w:p>
            <w:pPr>
              <w:widowControl/>
              <w:jc w:val="right"/>
              <w:rPr>
                <w:rFonts w:ascii="Times New Roman" w:hAnsi="Times New Roman" w:eastAsia="仿宋_GB2312" w:cs="Times New Roman"/>
                <w:kern w:val="0"/>
                <w:szCs w:val="21"/>
              </w:rPr>
            </w:pPr>
          </w:p>
        </w:tc>
        <w:tc>
          <w:tcPr>
            <w:tcW w:w="1659"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2060702</w:t>
            </w:r>
          </w:p>
        </w:tc>
        <w:tc>
          <w:tcPr>
            <w:tcW w:w="2119" w:type="dxa"/>
            <w:vAlign w:val="center"/>
          </w:tcPr>
          <w:p>
            <w:pPr>
              <w:widowControl/>
              <w:ind w:firstLine="180" w:firstLineChars="100"/>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科普活动</w:t>
            </w:r>
          </w:p>
        </w:tc>
        <w:tc>
          <w:tcPr>
            <w:tcW w:w="2369" w:type="dxa"/>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110</w:t>
            </w:r>
          </w:p>
        </w:tc>
        <w:tc>
          <w:tcPr>
            <w:tcW w:w="1620" w:type="dxa"/>
          </w:tcPr>
          <w:p>
            <w:pPr>
              <w:widowControl/>
              <w:jc w:val="right"/>
              <w:rPr>
                <w:rFonts w:ascii="Times New Roman" w:hAnsi="Times New Roman" w:eastAsia="仿宋_GB2312" w:cs="Times New Roman"/>
                <w:kern w:val="0"/>
                <w:sz w:val="21"/>
                <w:szCs w:val="21"/>
              </w:rPr>
            </w:pPr>
          </w:p>
        </w:tc>
        <w:tc>
          <w:tcPr>
            <w:tcW w:w="1560" w:type="dxa"/>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110</w:t>
            </w:r>
          </w:p>
        </w:tc>
        <w:tc>
          <w:tcPr>
            <w:tcW w:w="1830" w:type="dxa"/>
          </w:tcPr>
          <w:p>
            <w:pPr>
              <w:widowControl/>
              <w:jc w:val="right"/>
              <w:rPr>
                <w:rFonts w:ascii="Times New Roman" w:hAnsi="Times New Roman" w:eastAsia="仿宋_GB2312" w:cs="Times New Roman"/>
                <w:kern w:val="0"/>
                <w:szCs w:val="21"/>
              </w:rPr>
            </w:pPr>
          </w:p>
        </w:tc>
        <w:tc>
          <w:tcPr>
            <w:tcW w:w="1830" w:type="dxa"/>
          </w:tcPr>
          <w:p>
            <w:pPr>
              <w:widowControl/>
              <w:jc w:val="right"/>
              <w:rPr>
                <w:rFonts w:ascii="Times New Roman" w:hAnsi="Times New Roman" w:eastAsia="仿宋_GB2312" w:cs="Times New Roman"/>
                <w:kern w:val="0"/>
                <w:szCs w:val="21"/>
              </w:rPr>
            </w:pPr>
          </w:p>
        </w:tc>
        <w:tc>
          <w:tcPr>
            <w:tcW w:w="1659"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20699</w:t>
            </w:r>
          </w:p>
        </w:tc>
        <w:tc>
          <w:tcPr>
            <w:tcW w:w="2119" w:type="dxa"/>
            <w:vAlign w:val="center"/>
          </w:tcPr>
          <w:p>
            <w:pPr>
              <w:widowControl/>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其他科学技术支出</w:t>
            </w:r>
          </w:p>
        </w:tc>
        <w:tc>
          <w:tcPr>
            <w:tcW w:w="2369" w:type="dxa"/>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20</w:t>
            </w:r>
          </w:p>
        </w:tc>
        <w:tc>
          <w:tcPr>
            <w:tcW w:w="1620" w:type="dxa"/>
          </w:tcPr>
          <w:p>
            <w:pPr>
              <w:widowControl/>
              <w:jc w:val="right"/>
              <w:rPr>
                <w:rFonts w:ascii="Times New Roman" w:hAnsi="Times New Roman" w:eastAsia="仿宋_GB2312" w:cs="Times New Roman"/>
                <w:kern w:val="0"/>
                <w:sz w:val="21"/>
                <w:szCs w:val="21"/>
              </w:rPr>
            </w:pPr>
          </w:p>
        </w:tc>
        <w:tc>
          <w:tcPr>
            <w:tcW w:w="1560" w:type="dxa"/>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20</w:t>
            </w:r>
          </w:p>
        </w:tc>
        <w:tc>
          <w:tcPr>
            <w:tcW w:w="1830" w:type="dxa"/>
          </w:tcPr>
          <w:p>
            <w:pPr>
              <w:widowControl/>
              <w:jc w:val="right"/>
              <w:rPr>
                <w:rFonts w:ascii="Times New Roman" w:hAnsi="Times New Roman" w:eastAsia="仿宋_GB2312" w:cs="Times New Roman"/>
                <w:kern w:val="0"/>
                <w:szCs w:val="21"/>
              </w:rPr>
            </w:pPr>
          </w:p>
        </w:tc>
        <w:tc>
          <w:tcPr>
            <w:tcW w:w="1830" w:type="dxa"/>
          </w:tcPr>
          <w:p>
            <w:pPr>
              <w:widowControl/>
              <w:jc w:val="right"/>
              <w:rPr>
                <w:rFonts w:ascii="Times New Roman" w:hAnsi="Times New Roman" w:eastAsia="仿宋_GB2312" w:cs="Times New Roman"/>
                <w:kern w:val="0"/>
                <w:szCs w:val="21"/>
              </w:rPr>
            </w:pPr>
          </w:p>
        </w:tc>
        <w:tc>
          <w:tcPr>
            <w:tcW w:w="1659"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2069901</w:t>
            </w:r>
          </w:p>
        </w:tc>
        <w:tc>
          <w:tcPr>
            <w:tcW w:w="2119" w:type="dxa"/>
            <w:vAlign w:val="center"/>
          </w:tcPr>
          <w:p>
            <w:pPr>
              <w:widowControl/>
              <w:ind w:firstLine="180" w:firstLineChars="100"/>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科技奖励</w:t>
            </w:r>
          </w:p>
        </w:tc>
        <w:tc>
          <w:tcPr>
            <w:tcW w:w="2369" w:type="dxa"/>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20</w:t>
            </w:r>
          </w:p>
        </w:tc>
        <w:tc>
          <w:tcPr>
            <w:tcW w:w="1620" w:type="dxa"/>
          </w:tcPr>
          <w:p>
            <w:pPr>
              <w:widowControl/>
              <w:jc w:val="right"/>
              <w:rPr>
                <w:rFonts w:ascii="Times New Roman" w:hAnsi="Times New Roman" w:eastAsia="仿宋_GB2312" w:cs="Times New Roman"/>
                <w:kern w:val="0"/>
                <w:sz w:val="21"/>
                <w:szCs w:val="21"/>
              </w:rPr>
            </w:pPr>
          </w:p>
        </w:tc>
        <w:tc>
          <w:tcPr>
            <w:tcW w:w="1560" w:type="dxa"/>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20</w:t>
            </w:r>
          </w:p>
        </w:tc>
        <w:tc>
          <w:tcPr>
            <w:tcW w:w="1830" w:type="dxa"/>
          </w:tcPr>
          <w:p>
            <w:pPr>
              <w:widowControl/>
              <w:jc w:val="right"/>
              <w:rPr>
                <w:rFonts w:ascii="Times New Roman" w:hAnsi="Times New Roman" w:eastAsia="仿宋_GB2312" w:cs="Times New Roman"/>
                <w:kern w:val="0"/>
                <w:szCs w:val="21"/>
              </w:rPr>
            </w:pPr>
          </w:p>
        </w:tc>
        <w:tc>
          <w:tcPr>
            <w:tcW w:w="1830" w:type="dxa"/>
          </w:tcPr>
          <w:p>
            <w:pPr>
              <w:widowControl/>
              <w:jc w:val="right"/>
              <w:rPr>
                <w:rFonts w:ascii="Times New Roman" w:hAnsi="Times New Roman" w:eastAsia="仿宋_GB2312" w:cs="Times New Roman"/>
                <w:kern w:val="0"/>
                <w:szCs w:val="21"/>
              </w:rPr>
            </w:pPr>
          </w:p>
        </w:tc>
        <w:tc>
          <w:tcPr>
            <w:tcW w:w="1659" w:type="dxa"/>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：永州市科学技术局</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单位：万元</w:t>
      </w:r>
    </w:p>
    <w:tbl>
      <w:tblPr>
        <w:tblStyle w:val="7"/>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ascii="Times New Roman" w:hAnsi="Times New Roman" w:eastAsia="仿宋_GB2312" w:cs="Times New Roman"/>
                <w:kern w:val="0"/>
                <w:szCs w:val="21"/>
              </w:rPr>
              <w:t>　</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676.89</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676.89</w:t>
            </w:r>
          </w:p>
        </w:tc>
        <w:tc>
          <w:tcPr>
            <w:tcW w:w="1660" w:type="dxa"/>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676.89</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永州市科学技术局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676.89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301.89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375</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科学技术支出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676.89</w:t>
            </w:r>
            <w:r>
              <w:rPr>
                <w:rFonts w:ascii="Times New Roman" w:hAnsi="Times New Roman" w:eastAsia="仿宋_GB2312" w:cs="Times New Roman"/>
                <w:kern w:val="0"/>
                <w:sz w:val="18"/>
                <w:szCs w:val="18"/>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301.89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375</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科学技术管理事务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301.89</w:t>
            </w:r>
            <w:r>
              <w:rPr>
                <w:rFonts w:ascii="Times New Roman" w:hAnsi="Times New Roman" w:eastAsia="仿宋_GB2312" w:cs="Times New Roman"/>
                <w:kern w:val="0"/>
                <w:sz w:val="18"/>
                <w:szCs w:val="18"/>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301.89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行政运行</w:t>
            </w:r>
            <w:r>
              <w:rPr>
                <w:rFonts w:ascii="Times New Roman" w:hAnsi="Times New Roman" w:eastAsia="仿宋_GB2312" w:cs="Times New Roman"/>
                <w:kern w:val="0"/>
                <w:sz w:val="18"/>
                <w:szCs w:val="18"/>
              </w:rPr>
              <w:t>　</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301.89</w:t>
            </w:r>
            <w:r>
              <w:rPr>
                <w:rFonts w:ascii="Times New Roman" w:hAnsi="Times New Roman" w:eastAsia="仿宋_GB2312" w:cs="Times New Roman"/>
                <w:kern w:val="0"/>
                <w:sz w:val="18"/>
                <w:szCs w:val="18"/>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301.89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技术研究与开发</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125</w:t>
            </w:r>
            <w:r>
              <w:rPr>
                <w:rFonts w:ascii="Times New Roman" w:hAnsi="Times New Roman" w:eastAsia="仿宋_GB2312" w:cs="Times New Roman"/>
                <w:kern w:val="0"/>
                <w:sz w:val="18"/>
                <w:szCs w:val="18"/>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125</w:t>
            </w:r>
            <w:r>
              <w:rPr>
                <w:rFonts w:ascii="Times New Roman" w:hAnsi="Times New Roman" w:eastAsia="仿宋_GB2312" w:cs="Times New Roman"/>
                <w:kern w:val="0"/>
                <w:sz w:val="18"/>
                <w:szCs w:val="18"/>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2060404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科技成果转化与扩散</w:t>
            </w:r>
            <w:r>
              <w:rPr>
                <w:rFonts w:ascii="Times New Roman" w:hAnsi="Times New Roman" w:eastAsia="仿宋_GB2312" w:cs="Times New Roman"/>
                <w:kern w:val="0"/>
                <w:sz w:val="18"/>
                <w:szCs w:val="18"/>
              </w:rPr>
              <w:t>　</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125</w:t>
            </w:r>
            <w:r>
              <w:rPr>
                <w:rFonts w:ascii="Times New Roman" w:hAnsi="Times New Roman" w:eastAsia="仿宋_GB2312" w:cs="Times New Roman"/>
                <w:kern w:val="0"/>
                <w:sz w:val="18"/>
                <w:szCs w:val="18"/>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125</w:t>
            </w:r>
            <w:r>
              <w:rPr>
                <w:rFonts w:ascii="Times New Roman" w:hAnsi="Times New Roman" w:eastAsia="仿宋_GB2312" w:cs="Times New Roman"/>
                <w:kern w:val="0"/>
                <w:sz w:val="18"/>
                <w:szCs w:val="18"/>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科技条件与服务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120</w:t>
            </w:r>
            <w:r>
              <w:rPr>
                <w:rFonts w:ascii="Times New Roman" w:hAnsi="Times New Roman" w:eastAsia="仿宋_GB2312" w:cs="Times New Roman"/>
                <w:kern w:val="0"/>
                <w:sz w:val="18"/>
                <w:szCs w:val="18"/>
              </w:rPr>
              <w:t>　</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120</w:t>
            </w:r>
            <w:r>
              <w:rPr>
                <w:rFonts w:ascii="Times New Roman" w:hAnsi="Times New Roman" w:eastAsia="仿宋_GB2312" w:cs="Times New Roman"/>
                <w:kern w:val="0"/>
                <w:sz w:val="18"/>
                <w:szCs w:val="18"/>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2060502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技术创新服务体系</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120</w:t>
            </w:r>
          </w:p>
        </w:tc>
        <w:tc>
          <w:tcPr>
            <w:tcW w:w="3492" w:type="dxa"/>
            <w:tcBorders>
              <w:top w:val="nil"/>
              <w:left w:val="nil"/>
              <w:bottom w:val="single" w:color="auto" w:sz="8" w:space="0"/>
              <w:right w:val="single" w:color="auto" w:sz="4" w:space="0"/>
            </w:tcBorders>
            <w:shd w:val="clear" w:color="auto" w:fill="auto"/>
            <w:vAlign w:val="top"/>
          </w:tcPr>
          <w:p>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120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20607</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科学技术普及</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110</w:t>
            </w:r>
          </w:p>
        </w:tc>
        <w:tc>
          <w:tcPr>
            <w:tcW w:w="3492" w:type="dxa"/>
            <w:tcBorders>
              <w:top w:val="nil"/>
              <w:left w:val="nil"/>
              <w:bottom w:val="single" w:color="auto" w:sz="8" w:space="0"/>
              <w:right w:val="single" w:color="auto" w:sz="4" w:space="0"/>
            </w:tcBorders>
            <w:shd w:val="clear" w:color="auto" w:fill="auto"/>
            <w:vAlign w:val="top"/>
          </w:tcPr>
          <w:p>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110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2060702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科普活动</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110</w:t>
            </w:r>
          </w:p>
        </w:tc>
        <w:tc>
          <w:tcPr>
            <w:tcW w:w="3492" w:type="dxa"/>
            <w:tcBorders>
              <w:top w:val="nil"/>
              <w:left w:val="nil"/>
              <w:bottom w:val="single" w:color="auto" w:sz="8" w:space="0"/>
              <w:right w:val="single" w:color="auto" w:sz="4" w:space="0"/>
            </w:tcBorders>
            <w:shd w:val="clear" w:color="auto" w:fill="auto"/>
            <w:vAlign w:val="top"/>
          </w:tcPr>
          <w:p>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110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其他科学技术支出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20</w:t>
            </w:r>
          </w:p>
        </w:tc>
        <w:tc>
          <w:tcPr>
            <w:tcW w:w="3492" w:type="dxa"/>
            <w:tcBorders>
              <w:top w:val="nil"/>
              <w:left w:val="nil"/>
              <w:bottom w:val="single" w:color="auto" w:sz="8" w:space="0"/>
              <w:right w:val="single" w:color="auto" w:sz="4" w:space="0"/>
            </w:tcBorders>
            <w:shd w:val="clear" w:color="auto" w:fill="auto"/>
            <w:vAlign w:val="top"/>
          </w:tcPr>
          <w:p>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20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2069901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eastAsia="zh-CN"/>
              </w:rPr>
              <w:t>科技奖励</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20</w:t>
            </w:r>
          </w:p>
        </w:tc>
        <w:tc>
          <w:tcPr>
            <w:tcW w:w="3492" w:type="dxa"/>
            <w:tcBorders>
              <w:top w:val="nil"/>
              <w:left w:val="nil"/>
              <w:bottom w:val="single" w:color="auto" w:sz="8" w:space="0"/>
              <w:right w:val="single" w:color="auto" w:sz="4" w:space="0"/>
            </w:tcBorders>
            <w:shd w:val="clear" w:color="auto" w:fill="auto"/>
            <w:vAlign w:val="top"/>
          </w:tcPr>
          <w:p>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18"/>
                <w:szCs w:val="18"/>
                <w:lang w:val="en-US" w:eastAsia="zh-CN"/>
              </w:rPr>
              <w:t>20</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永州市科学技术局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5739" w:type="dxa"/>
        <w:tblInd w:w="93" w:type="dxa"/>
        <w:tblLayout w:type="fixed"/>
        <w:tblCellMar>
          <w:top w:w="0" w:type="dxa"/>
          <w:left w:w="108" w:type="dxa"/>
          <w:bottom w:w="0" w:type="dxa"/>
          <w:right w:w="108" w:type="dxa"/>
        </w:tblCellMar>
      </w:tblPr>
      <w:tblGrid>
        <w:gridCol w:w="1149"/>
        <w:gridCol w:w="2905"/>
        <w:gridCol w:w="1257"/>
        <w:gridCol w:w="1110"/>
        <w:gridCol w:w="2148"/>
        <w:gridCol w:w="1395"/>
        <w:gridCol w:w="870"/>
        <w:gridCol w:w="3945"/>
        <w:gridCol w:w="960"/>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90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5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14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39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87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9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9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90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257"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themeColor="text1"/>
                <w:kern w:val="0"/>
                <w:sz w:val="18"/>
                <w:szCs w:val="18"/>
                <w:lang w:val="en-US" w:eastAsia="zh-CN"/>
                <w14:textFill>
                  <w14:solidFill>
                    <w14:schemeClr w14:val="tx1"/>
                  </w14:solidFill>
                </w14:textFill>
              </w:rPr>
            </w:pPr>
            <w:r>
              <w:rPr>
                <w:rFonts w:hint="eastAsia" w:ascii="仿宋_GB2312" w:hAnsi="宋体" w:eastAsia="仿宋_GB2312" w:cs="宋体"/>
                <w:color w:val="000000" w:themeColor="text1"/>
                <w:kern w:val="0"/>
                <w:sz w:val="18"/>
                <w:szCs w:val="18"/>
                <w:lang w:val="en-US" w:eastAsia="zh-CN"/>
                <w14:textFill>
                  <w14:solidFill>
                    <w14:schemeClr w14:val="tx1"/>
                  </w14:solidFill>
                </w14:textFill>
              </w:rPr>
              <w:t xml:space="preserve">  239.33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148"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53.96</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94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960"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257"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110.32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0.68</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257"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61.07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0.37</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257"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68.23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39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94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39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257" w:type="dxa"/>
            <w:tcBorders>
              <w:top w:val="nil"/>
              <w:left w:val="nil"/>
              <w:bottom w:val="single" w:color="auto" w:sz="8" w:space="0"/>
              <w:right w:val="single" w:color="auto" w:sz="8" w:space="0"/>
            </w:tcBorders>
            <w:shd w:val="clear" w:color="auto" w:fill="auto"/>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0.22</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0.87</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0.27</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39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39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0.65</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39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0.66</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39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90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257"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8.6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1.67</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3.05</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257"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7.73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2.24</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1.52</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39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6.24</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395"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0.65</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94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395" w:type="dxa"/>
            <w:tcBorders>
              <w:top w:val="nil"/>
              <w:left w:val="nil"/>
              <w:bottom w:val="single" w:color="auto" w:sz="8" w:space="0"/>
              <w:right w:val="single" w:color="auto" w:sz="8" w:space="0"/>
            </w:tcBorders>
            <w:shd w:val="clear" w:color="auto" w:fill="auto"/>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25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148"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395" w:type="dxa"/>
            <w:tcBorders>
              <w:top w:val="nil"/>
              <w:left w:val="nil"/>
              <w:bottom w:val="single" w:color="auto" w:sz="8" w:space="0"/>
              <w:right w:val="single" w:color="auto" w:sz="8" w:space="0"/>
            </w:tcBorders>
            <w:shd w:val="clear" w:color="auto" w:fill="auto"/>
          </w:tcPr>
          <w:p>
            <w:pPr>
              <w:widowControl/>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　</w:t>
            </w:r>
            <w:r>
              <w:rPr>
                <w:rFonts w:hint="eastAsia" w:ascii="仿宋_GB2312" w:hAnsi="仿宋_GB2312" w:eastAsia="仿宋_GB2312" w:cs="仿宋_GB2312"/>
                <w:color w:val="000000"/>
                <w:kern w:val="0"/>
                <w:sz w:val="18"/>
                <w:szCs w:val="18"/>
                <w:lang w:val="en-US" w:eastAsia="zh-CN"/>
              </w:rPr>
              <w:t>5.76</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94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25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148"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395" w:type="dxa"/>
            <w:tcBorders>
              <w:top w:val="nil"/>
              <w:left w:val="nil"/>
              <w:bottom w:val="single" w:color="auto" w:sz="8" w:space="0"/>
              <w:right w:val="single" w:color="auto" w:sz="8" w:space="0"/>
            </w:tcBorders>
            <w:shd w:val="clear" w:color="auto" w:fill="auto"/>
          </w:tcPr>
          <w:p>
            <w:pPr>
              <w:widowControl/>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　</w:t>
            </w:r>
            <w:r>
              <w:rPr>
                <w:rFonts w:hint="eastAsia" w:ascii="仿宋_GB2312" w:hAnsi="仿宋_GB2312" w:eastAsia="仿宋_GB2312" w:cs="仿宋_GB2312"/>
                <w:color w:val="000000"/>
                <w:kern w:val="0"/>
                <w:sz w:val="18"/>
                <w:szCs w:val="18"/>
                <w:lang w:val="en-US" w:eastAsia="zh-CN"/>
              </w:rPr>
              <w:t>4.26</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94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25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148"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395" w:type="dxa"/>
            <w:tcBorders>
              <w:top w:val="nil"/>
              <w:left w:val="nil"/>
              <w:bottom w:val="single" w:color="auto" w:sz="8" w:space="0"/>
              <w:right w:val="single" w:color="auto" w:sz="8" w:space="0"/>
            </w:tcBorders>
            <w:shd w:val="clear" w:color="auto" w:fill="auto"/>
          </w:tcPr>
          <w:p>
            <w:pPr>
              <w:widowControl/>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　</w:t>
            </w:r>
            <w:r>
              <w:rPr>
                <w:rFonts w:hint="eastAsia" w:ascii="仿宋_GB2312" w:hAnsi="仿宋_GB2312" w:eastAsia="仿宋_GB2312" w:cs="仿宋_GB2312"/>
                <w:color w:val="000000"/>
                <w:kern w:val="0"/>
                <w:sz w:val="18"/>
                <w:szCs w:val="18"/>
                <w:lang w:val="en-US" w:eastAsia="zh-CN"/>
              </w:rPr>
              <w:t>2.87</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94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905"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257"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148"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395" w:type="dxa"/>
            <w:tcBorders>
              <w:top w:val="single" w:color="auto" w:sz="8" w:space="0"/>
              <w:left w:val="nil"/>
              <w:bottom w:val="single" w:color="auto" w:sz="8" w:space="0"/>
              <w:right w:val="single" w:color="auto" w:sz="8" w:space="0"/>
            </w:tcBorders>
            <w:shd w:val="clear" w:color="auto" w:fill="auto"/>
          </w:tcPr>
          <w:p>
            <w:pPr>
              <w:widowControl/>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　</w:t>
            </w:r>
            <w:r>
              <w:rPr>
                <w:rFonts w:hint="eastAsia" w:ascii="仿宋_GB2312" w:hAnsi="仿宋_GB2312" w:eastAsia="仿宋_GB2312" w:cs="仿宋_GB2312"/>
                <w:color w:val="000000"/>
                <w:kern w:val="0"/>
                <w:sz w:val="18"/>
                <w:szCs w:val="18"/>
                <w:lang w:val="en-US" w:eastAsia="zh-CN"/>
              </w:rPr>
              <w:t>21.98</w:t>
            </w:r>
          </w:p>
        </w:tc>
        <w:tc>
          <w:tcPr>
            <w:tcW w:w="870"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45"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0"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5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148"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395" w:type="dxa"/>
            <w:tcBorders>
              <w:top w:val="nil"/>
              <w:left w:val="nil"/>
              <w:bottom w:val="single" w:color="auto" w:sz="8" w:space="0"/>
              <w:right w:val="single" w:color="auto" w:sz="8" w:space="0"/>
            </w:tcBorders>
            <w:shd w:val="clear" w:color="auto" w:fill="auto"/>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4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05"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5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148"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395" w:type="dxa"/>
            <w:tcBorders>
              <w:top w:val="nil"/>
              <w:left w:val="nil"/>
              <w:bottom w:val="single" w:color="auto" w:sz="8" w:space="0"/>
              <w:right w:val="single" w:color="auto" w:sz="8" w:space="0"/>
            </w:tcBorders>
            <w:shd w:val="clear" w:color="auto" w:fill="auto"/>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7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45"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054"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57"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仿宋" w:hAnsi="仿宋" w:eastAsia="仿宋" w:cs="仿宋"/>
                <w:color w:val="000000"/>
                <w:kern w:val="0"/>
                <w:sz w:val="18"/>
                <w:szCs w:val="18"/>
                <w:lang w:val="en-US" w:eastAsia="zh-CN"/>
              </w:rPr>
              <w:t>247.93</w:t>
            </w:r>
          </w:p>
        </w:tc>
        <w:tc>
          <w:tcPr>
            <w:tcW w:w="9468"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960"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53.96</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：永州市科学技术局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21.94</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7.49</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7.49</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630" w:firstLineChars="3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永州市科学技术局</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7"/>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rFonts w:hint="eastAsia"/>
          <w:sz w:val="84"/>
          <w:szCs w:val="84"/>
        </w:rPr>
      </w:pPr>
      <w:r>
        <w:rPr>
          <w:rFonts w:hint="eastAsia"/>
          <w:sz w:val="84"/>
          <w:szCs w:val="84"/>
        </w:rPr>
        <w:t>201</w:t>
      </w:r>
      <w:r>
        <w:rPr>
          <w:rFonts w:hint="eastAsia"/>
          <w:sz w:val="84"/>
          <w:szCs w:val="84"/>
          <w:lang w:val="en-US" w:eastAsia="zh-CN"/>
        </w:rPr>
        <w:t>8</w:t>
      </w:r>
      <w:r>
        <w:rPr>
          <w:rFonts w:hint="eastAsia"/>
          <w:sz w:val="84"/>
          <w:szCs w:val="84"/>
        </w:rPr>
        <w:t>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201</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年度收、支总计</w:t>
      </w:r>
      <w:r>
        <w:rPr>
          <w:rFonts w:hint="eastAsia" w:asciiTheme="minorEastAsia" w:hAnsiTheme="minorEastAsia" w:eastAsiaTheme="minorEastAsia"/>
          <w:sz w:val="32"/>
          <w:szCs w:val="32"/>
          <w:lang w:val="en-US" w:eastAsia="zh-CN"/>
        </w:rPr>
        <w:t>1353.78</w:t>
      </w:r>
      <w:r>
        <w:rPr>
          <w:rFonts w:hint="eastAsia" w:asciiTheme="minorEastAsia" w:hAnsiTheme="minorEastAsia" w:eastAsiaTheme="minorEastAsia"/>
          <w:sz w:val="32"/>
          <w:szCs w:val="32"/>
        </w:rPr>
        <w:t>万元。与201</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年相比，增加</w:t>
      </w: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增人增资引起资金有所增加。</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676.89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676.89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676.89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301.89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44.60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375.00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55.40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201</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年度财政拨款收、支总计</w:t>
      </w:r>
      <w:r>
        <w:rPr>
          <w:rFonts w:hint="eastAsia" w:asciiTheme="minorEastAsia" w:hAnsiTheme="minorEastAsia" w:eastAsiaTheme="minorEastAsia"/>
          <w:sz w:val="32"/>
          <w:szCs w:val="32"/>
          <w:lang w:val="en-US" w:eastAsia="zh-CN"/>
        </w:rPr>
        <w:t>1353.78</w:t>
      </w:r>
      <w:bookmarkStart w:id="2" w:name="_GoBack"/>
      <w:bookmarkEnd w:id="2"/>
      <w:r>
        <w:rPr>
          <w:rFonts w:hint="eastAsia" w:asciiTheme="minorEastAsia" w:hAnsiTheme="minorEastAsia" w:eastAsiaTheme="minorEastAsia"/>
          <w:sz w:val="32"/>
          <w:szCs w:val="32"/>
        </w:rPr>
        <w:t>万元，与201</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年相比，增加</w:t>
      </w: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增人增资引起资金有所增加。</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676.89</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%，与201</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年相比，财政拨款支出增加</w:t>
      </w: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增人增资引起资金有所增加。</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201</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676.89</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科学技术支出（类）支出</w:t>
      </w:r>
      <w:r>
        <w:rPr>
          <w:rFonts w:hint="eastAsia" w:asciiTheme="minorEastAsia" w:hAnsiTheme="minorEastAsia" w:eastAsiaTheme="minorEastAsia"/>
          <w:sz w:val="32"/>
          <w:szCs w:val="32"/>
          <w:lang w:val="en-US" w:eastAsia="zh-CN"/>
        </w:rPr>
        <w:t>676.89万元，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201</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lang w:val="en-US" w:eastAsia="zh-CN"/>
        </w:rPr>
        <w:t>485.22</w:t>
      </w:r>
      <w:r>
        <w:rPr>
          <w:rFonts w:hint="eastAsia" w:asciiTheme="minorEastAsia" w:hAnsiTheme="minorEastAsia" w:eastAsiaTheme="minorEastAsia"/>
          <w:sz w:val="32"/>
          <w:szCs w:val="32"/>
        </w:rPr>
        <w:t>万元，支出决算数</w:t>
      </w:r>
      <w:r>
        <w:rPr>
          <w:rFonts w:hint="eastAsia" w:asciiTheme="minorEastAsia" w:hAnsiTheme="minorEastAsia" w:eastAsiaTheme="minorEastAsia"/>
          <w:sz w:val="32"/>
          <w:szCs w:val="32"/>
          <w:lang w:val="en-US" w:eastAsia="zh-CN"/>
        </w:rPr>
        <w:t>676.89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139.50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其中：（</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lang w:eastAsia="zh-CN"/>
        </w:rPr>
        <w:t>行政运行支出年初预算为</w:t>
      </w:r>
      <w:r>
        <w:rPr>
          <w:rFonts w:hint="eastAsia" w:asciiTheme="minorEastAsia" w:hAnsiTheme="minorEastAsia" w:eastAsiaTheme="minorEastAsia"/>
          <w:sz w:val="32"/>
          <w:szCs w:val="32"/>
          <w:lang w:val="en-US" w:eastAsia="zh-CN"/>
        </w:rPr>
        <w:t>280.22万元，支出决算为301.89万元，完成年初预算的107.73%；（2）科技成果转化与扩散支出决算为125.00万元，比年初预算数增加125.00万元；（3）技术创新服务体系支出决算为120.00万元，比年初预算数增加120.00万元；科普活动支出决算为110.00万元，比年初预算数增加110.00万元；科技奖励支出决算为20.00万元，比年初预算数增加20.00万元。主要是因为人员经费与专项经费增加。</w:t>
      </w:r>
    </w:p>
    <w:p>
      <w:pPr>
        <w:pStyle w:val="10"/>
        <w:ind w:firstLine="800" w:firstLineChars="25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201</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301.89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247.93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82.13</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eastAsia="zh-CN"/>
        </w:rPr>
        <w:t>退休费等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53.96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17.87</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水费、电费、邮电费、差旅费、维修（护）费、会议费、培训费、公务接待费、劳务费、工会经费、福利费、其他交通费用等。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32.00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21.94</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68.56</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15.00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8.45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56.33</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减少参加省科技厅组织的出国（境）培训学习</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5.45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33.08</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本单位共有</w:t>
      </w:r>
      <w:r>
        <w:rPr>
          <w:rFonts w:hint="eastAsia" w:asciiTheme="minorEastAsia" w:hAnsiTheme="minorEastAsia" w:eastAsiaTheme="minorEastAsia"/>
          <w:sz w:val="32"/>
          <w:szCs w:val="32"/>
          <w:lang w:val="en-US" w:eastAsia="zh-CN"/>
        </w:rPr>
        <w:t>3人分别参加省科技厅组织的3个出（境）培训团学习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75</w:t>
      </w:r>
      <w:r>
        <w:rPr>
          <w:rFonts w:hint="eastAsia" w:asciiTheme="minorEastAsia" w:hAnsiTheme="minorEastAsia" w:eastAsiaTheme="minorEastAsia"/>
          <w:sz w:val="32"/>
          <w:szCs w:val="32"/>
        </w:rPr>
        <w:t>%，决</w:t>
      </w:r>
      <w:r>
        <w:rPr>
          <w:rFonts w:hint="eastAsia" w:asciiTheme="minorEastAsia" w:hAnsiTheme="minorEastAsia" w:eastAsiaTheme="minorEastAsia"/>
          <w:sz w:val="32"/>
          <w:szCs w:val="32"/>
          <w:lang w:eastAsia="zh-CN"/>
        </w:rPr>
        <w:t>算</w:t>
      </w:r>
      <w:r>
        <w:rPr>
          <w:rFonts w:hint="eastAsia" w:asciiTheme="minorEastAsia" w:hAnsiTheme="minorEastAsia" w:eastAsiaTheme="minorEastAsia"/>
          <w:sz w:val="32"/>
          <w:szCs w:val="32"/>
        </w:rPr>
        <w:t>小于年初预算数的主要原因是</w:t>
      </w:r>
      <w:r>
        <w:rPr>
          <w:rFonts w:hint="eastAsia" w:asciiTheme="minorEastAsia" w:hAnsiTheme="minorEastAsia" w:eastAsiaTheme="minorEastAsia"/>
          <w:sz w:val="32"/>
          <w:szCs w:val="32"/>
          <w:lang w:eastAsia="zh-CN"/>
        </w:rPr>
        <w:t>厉行节约，缩减开支；</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33.33</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开展公务接待专项整治</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公务接待数量减少，严控接待标准</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8.00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7.49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93.63</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与年</w:t>
      </w:r>
      <w:r>
        <w:rPr>
          <w:rFonts w:hint="eastAsia" w:asciiTheme="minorEastAsia" w:hAnsiTheme="minorEastAsia" w:eastAsiaTheme="minorEastAsia"/>
          <w:sz w:val="32"/>
          <w:szCs w:val="32"/>
        </w:rPr>
        <w:t>初预算数</w:t>
      </w:r>
      <w:r>
        <w:rPr>
          <w:rFonts w:hint="eastAsia" w:asciiTheme="minorEastAsia" w:hAnsiTheme="minorEastAsia" w:eastAsiaTheme="minorEastAsia"/>
          <w:sz w:val="32"/>
          <w:szCs w:val="32"/>
          <w:lang w:eastAsia="zh-CN"/>
        </w:rPr>
        <w:t>基本持平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基本持平</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27.34</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8.45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38.52</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7.49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34.14</w:t>
      </w:r>
      <w:r>
        <w:rPr>
          <w:rFonts w:hint="eastAsia" w:asciiTheme="minorEastAsia" w:hAnsiTheme="minorEastAsia" w:eastAsiaTheme="minorEastAsia"/>
          <w:sz w:val="32"/>
          <w:szCs w:val="32"/>
        </w:rPr>
        <w:t>%。其中：</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8.45</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人次,开支内容包括：</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本单位共有</w:t>
      </w:r>
      <w:r>
        <w:rPr>
          <w:rFonts w:hint="eastAsia" w:asciiTheme="minorEastAsia" w:hAnsiTheme="minorEastAsia" w:eastAsiaTheme="minorEastAsia"/>
          <w:sz w:val="32"/>
          <w:szCs w:val="32"/>
          <w:lang w:val="en-US" w:eastAsia="zh-CN"/>
        </w:rPr>
        <w:t>3人分别参加省科技厅组织的3个出（境）培训团学习</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6.00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55</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430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省厅领导来永州调研及县级科工局来市局衔接科技创新等工作招待费</w:t>
      </w:r>
      <w:r>
        <w:rPr>
          <w:rFonts w:hint="eastAsia" w:asciiTheme="minorEastAsia" w:hAnsiTheme="minorEastAsia" w:eastAsiaTheme="minorEastAsia"/>
          <w:sz w:val="32"/>
          <w:szCs w:val="32"/>
        </w:rPr>
        <w:t>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7.49</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万元，公务用车运行维护费</w:t>
      </w:r>
      <w:r>
        <w:rPr>
          <w:rFonts w:hint="eastAsia" w:asciiTheme="minorEastAsia" w:hAnsiTheme="minorEastAsia"/>
          <w:sz w:val="32"/>
          <w:szCs w:val="32"/>
          <w:lang w:val="en-US" w:eastAsia="zh-CN"/>
        </w:rPr>
        <w:t>7.49</w:t>
      </w:r>
      <w:r>
        <w:rPr>
          <w:rFonts w:hint="eastAsia" w:asciiTheme="minorEastAsia" w:hAnsiTheme="minorEastAsia"/>
          <w:sz w:val="32"/>
          <w:szCs w:val="32"/>
        </w:rPr>
        <w:t>万元，主要是</w:t>
      </w:r>
      <w:r>
        <w:rPr>
          <w:rFonts w:ascii="Arial" w:hAnsi="Arial" w:eastAsia="宋体" w:cs="Arial"/>
          <w:i w:val="0"/>
          <w:caps w:val="0"/>
          <w:color w:val="333333"/>
          <w:spacing w:val="0"/>
          <w:sz w:val="32"/>
          <w:szCs w:val="32"/>
          <w:shd w:val="clear" w:fill="FFFFFF"/>
        </w:rPr>
        <w:t>公务用车燃料费、维修费、保险费、过路过桥费、停车费和其他相关</w:t>
      </w:r>
      <w:r>
        <w:rPr>
          <w:rFonts w:hint="eastAsia" w:asciiTheme="minorEastAsia" w:hAnsiTheme="minorEastAsia"/>
          <w:sz w:val="32"/>
          <w:szCs w:val="32"/>
        </w:rPr>
        <w:t>支出，截止201</w:t>
      </w:r>
      <w:r>
        <w:rPr>
          <w:rFonts w:hint="eastAsia" w:asciiTheme="minorEastAsia" w:hAnsiTheme="minorEastAsia"/>
          <w:sz w:val="32"/>
          <w:szCs w:val="32"/>
          <w:lang w:val="en-US" w:eastAsia="zh-CN"/>
        </w:rPr>
        <w:t>8</w:t>
      </w:r>
      <w:r>
        <w:rPr>
          <w:rFonts w:hint="eastAsia" w:asciiTheme="minorEastAsia" w:hAnsiTheme="minorEastAsia"/>
          <w:sz w:val="32"/>
          <w:szCs w:val="32"/>
        </w:rPr>
        <w:t>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 xml:space="preserve"> 2018年度</w:t>
      </w:r>
      <w:r>
        <w:rPr>
          <w:rFonts w:hint="eastAsia" w:asciiTheme="minorEastAsia" w:hAnsiTheme="minorEastAsia" w:eastAsiaTheme="minorEastAsia"/>
          <w:b w:val="0"/>
          <w:bCs w:val="0"/>
          <w:i w:val="0"/>
          <w:iCs/>
          <w:color w:val="000000" w:themeColor="text1"/>
          <w:sz w:val="32"/>
          <w:szCs w:val="32"/>
          <w14:textFill>
            <w14:solidFill>
              <w14:schemeClr w14:val="tx1"/>
            </w14:solidFill>
          </w14:textFill>
        </w:rPr>
        <w:t>本单位无政府性基金收支</w:t>
      </w:r>
    </w:p>
    <w:p>
      <w:pPr>
        <w:pStyle w:val="10"/>
        <w:rPr>
          <w:rFonts w:hAnsi="黑体"/>
          <w:b/>
          <w:color w:val="auto"/>
          <w:sz w:val="32"/>
          <w:szCs w:val="32"/>
        </w:rPr>
      </w:pPr>
      <w:r>
        <w:rPr>
          <w:rFonts w:hint="eastAsia" w:hAnsi="黑体"/>
          <w:b/>
          <w:color w:val="auto"/>
          <w:sz w:val="32"/>
          <w:szCs w:val="32"/>
        </w:rPr>
        <w:t>九、</w:t>
      </w:r>
      <w:r>
        <w:rPr>
          <w:rFonts w:hint="eastAsia" w:hAnsi="黑体"/>
          <w:b/>
          <w:color w:val="auto"/>
          <w:sz w:val="32"/>
          <w:szCs w:val="32"/>
          <w:lang w:eastAsia="zh-CN"/>
        </w:rPr>
        <w:t>重点项目预算的绩效目标等</w:t>
      </w:r>
      <w:r>
        <w:rPr>
          <w:rFonts w:hint="eastAsia" w:hAnsi="黑体"/>
          <w:b/>
          <w:color w:val="auto"/>
          <w:sz w:val="32"/>
          <w:szCs w:val="32"/>
        </w:rPr>
        <w:t>201</w:t>
      </w:r>
      <w:r>
        <w:rPr>
          <w:rFonts w:hint="eastAsia" w:hAnsi="黑体"/>
          <w:b/>
          <w:color w:val="auto"/>
          <w:sz w:val="32"/>
          <w:szCs w:val="32"/>
          <w:lang w:val="en-US" w:eastAsia="zh-CN"/>
        </w:rPr>
        <w:t>8</w:t>
      </w:r>
      <w:r>
        <w:rPr>
          <w:rFonts w:hint="eastAsia" w:hAnsi="黑体"/>
          <w:b/>
          <w:color w:val="auto"/>
          <w:sz w:val="32"/>
          <w:szCs w:val="32"/>
        </w:rPr>
        <w:t>年度预算绩效情况说明</w:t>
      </w:r>
    </w:p>
    <w:p>
      <w:pPr>
        <w:adjustRightInd w:val="0"/>
        <w:snapToGrid w:val="0"/>
        <w:spacing w:line="560" w:lineRule="exact"/>
        <w:ind w:firstLine="640" w:firstLineChars="200"/>
        <w:rPr>
          <w:rFonts w:hint="eastAsia" w:asciiTheme="minorEastAsia" w:hAnsiTheme="minorEastAsia" w:eastAsiaTheme="minorEastAsia"/>
          <w:color w:val="auto"/>
          <w:sz w:val="32"/>
          <w:szCs w:val="32"/>
        </w:rPr>
      </w:pPr>
      <w:r>
        <w:rPr>
          <w:rFonts w:hint="eastAsia" w:cs="黑体" w:asciiTheme="minorEastAsia" w:hAnsiTheme="minorEastAsia" w:eastAsiaTheme="minorEastAsia"/>
          <w:color w:val="000000"/>
          <w:kern w:val="0"/>
          <w:sz w:val="32"/>
          <w:szCs w:val="32"/>
          <w:lang w:val="en-US" w:eastAsia="zh-CN" w:bidi="ar-SA"/>
        </w:rPr>
        <w:t>2018年度本单位无重点项目绩效评价。</w:t>
      </w:r>
      <w:r>
        <w:rPr>
          <w:rFonts w:hint="eastAsia" w:ascii="宋体" w:hAnsi="宋体" w:eastAsia="宋体" w:cs="宋体"/>
          <w:color w:val="000000" w:themeColor="text1"/>
          <w:sz w:val="32"/>
          <w:szCs w:val="32"/>
          <w:lang w:eastAsia="zh-CN"/>
          <w14:textFill>
            <w14:solidFill>
              <w14:schemeClr w14:val="tx1"/>
            </w14:solidFill>
          </w14:textFill>
        </w:rPr>
        <w:t>本部门整体支出和项目支出实行绩效目标管理，纳入</w:t>
      </w:r>
      <w:r>
        <w:rPr>
          <w:rFonts w:hint="eastAsia" w:ascii="宋体" w:hAnsi="宋体" w:eastAsia="宋体" w:cs="宋体"/>
          <w:color w:val="000000" w:themeColor="text1"/>
          <w:sz w:val="32"/>
          <w:szCs w:val="32"/>
          <w:lang w:val="en-US" w:eastAsia="zh-CN"/>
          <w14:textFill>
            <w14:solidFill>
              <w14:schemeClr w14:val="tx1"/>
            </w14:solidFill>
          </w14:textFill>
        </w:rPr>
        <w:t>2018年部门整体支出绩效的金额为676.89万元，其中，基本支出</w:t>
      </w:r>
      <w:r>
        <w:rPr>
          <w:rFonts w:hint="eastAsia" w:ascii="宋体" w:hAnsi="宋体" w:eastAsia="宋体" w:cs="宋体"/>
          <w:color w:val="000000" w:themeColor="text1"/>
          <w:sz w:val="32"/>
          <w:szCs w:val="32"/>
          <w:u w:val="none"/>
          <w:lang w:val="en-US" w:eastAsia="zh-CN"/>
          <w14:textFill>
            <w14:solidFill>
              <w14:schemeClr w14:val="tx1"/>
            </w14:solidFill>
          </w14:textFill>
        </w:rPr>
        <w:t>301.89</w:t>
      </w:r>
      <w:r>
        <w:rPr>
          <w:rFonts w:hint="eastAsia" w:ascii="宋体" w:hAnsi="宋体" w:eastAsia="宋体" w:cs="宋体"/>
          <w:color w:val="000000" w:themeColor="text1"/>
          <w:sz w:val="32"/>
          <w:szCs w:val="32"/>
          <w:lang w:val="en-US" w:eastAsia="zh-CN"/>
          <w14:textFill>
            <w14:solidFill>
              <w14:schemeClr w14:val="tx1"/>
            </w14:solidFill>
          </w14:textFill>
        </w:rPr>
        <w:t>万元，项目支出</w:t>
      </w:r>
      <w:r>
        <w:rPr>
          <w:rFonts w:hint="eastAsia" w:ascii="宋体" w:hAnsi="宋体" w:eastAsia="宋体" w:cs="宋体"/>
          <w:color w:val="000000" w:themeColor="text1"/>
          <w:sz w:val="32"/>
          <w:szCs w:val="32"/>
          <w:u w:val="none"/>
          <w:lang w:val="en-US" w:eastAsia="zh-CN"/>
          <w14:textFill>
            <w14:solidFill>
              <w14:schemeClr w14:val="tx1"/>
            </w14:solidFill>
          </w14:textFill>
        </w:rPr>
        <w:t>375.00</w:t>
      </w:r>
      <w:r>
        <w:rPr>
          <w:rFonts w:hint="eastAsia" w:ascii="宋体" w:hAnsi="宋体" w:eastAsia="宋体" w:cs="宋体"/>
          <w:color w:val="000000" w:themeColor="text1"/>
          <w:sz w:val="32"/>
          <w:szCs w:val="32"/>
          <w:lang w:val="en-US" w:eastAsia="zh-CN"/>
          <w14:textFill>
            <w14:solidFill>
              <w14:schemeClr w14:val="tx1"/>
            </w14:solidFill>
          </w14:textFill>
        </w:rPr>
        <w:t>万元。</w:t>
      </w:r>
    </w:p>
    <w:p>
      <w:pPr>
        <w:pStyle w:val="10"/>
        <w:rPr>
          <w:rFonts w:hAnsi="黑体"/>
          <w:b/>
          <w:sz w:val="32"/>
          <w:szCs w:val="32"/>
        </w:rPr>
      </w:pPr>
      <w:r>
        <w:rPr>
          <w:rFonts w:hint="eastAsia" w:hAnsi="黑体"/>
          <w:b/>
          <w:sz w:val="32"/>
          <w:szCs w:val="32"/>
        </w:rPr>
        <w:t>十、其他重要事项情况说明</w:t>
      </w:r>
    </w:p>
    <w:p>
      <w:pPr>
        <w:ind w:firstLine="480" w:firstLineChars="150"/>
        <w:rPr>
          <w:rFonts w:cs="黑体" w:asciiTheme="minorEastAsia" w:hAnsiTheme="minorEastAsia"/>
          <w:b/>
          <w:color w:val="auto"/>
          <w:kern w:val="0"/>
          <w:sz w:val="32"/>
          <w:szCs w:val="32"/>
        </w:rPr>
      </w:pPr>
      <w:r>
        <w:rPr>
          <w:rFonts w:hint="eastAsia" w:cs="黑体" w:asciiTheme="minorEastAsia" w:hAnsiTheme="minorEastAsia"/>
          <w:b/>
          <w:color w:val="auto"/>
          <w:kern w:val="0"/>
          <w:sz w:val="32"/>
          <w:szCs w:val="32"/>
        </w:rPr>
        <w:t>（一）机关运行经费支出情况</w:t>
      </w:r>
    </w:p>
    <w:p>
      <w:pPr>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hint="eastAsia" w:cs="黑体" w:asciiTheme="minorEastAsia" w:hAnsiTheme="minorEastAsia"/>
          <w:color w:val="auto"/>
          <w:kern w:val="0"/>
          <w:sz w:val="32"/>
          <w:szCs w:val="32"/>
          <w:lang w:eastAsia="zh-CN"/>
        </w:rPr>
      </w:pPr>
      <w:r>
        <w:rPr>
          <w:rFonts w:hint="eastAsia" w:cs="黑体" w:asciiTheme="minorEastAsia" w:hAnsiTheme="minorEastAsia"/>
          <w:color w:val="auto"/>
          <w:kern w:val="0"/>
          <w:sz w:val="32"/>
          <w:szCs w:val="32"/>
        </w:rPr>
        <w:t>本部门201</w:t>
      </w:r>
      <w:r>
        <w:rPr>
          <w:rFonts w:hint="eastAsia" w:cs="黑体" w:asciiTheme="minorEastAsia" w:hAnsiTheme="minorEastAsia"/>
          <w:color w:val="auto"/>
          <w:kern w:val="0"/>
          <w:sz w:val="32"/>
          <w:szCs w:val="32"/>
          <w:lang w:val="en-US" w:eastAsia="zh-CN"/>
        </w:rPr>
        <w:t>8</w:t>
      </w:r>
      <w:r>
        <w:rPr>
          <w:rFonts w:hint="eastAsia" w:cs="黑体" w:asciiTheme="minorEastAsia" w:hAnsiTheme="minorEastAsia"/>
          <w:color w:val="auto"/>
          <w:kern w:val="0"/>
          <w:sz w:val="32"/>
          <w:szCs w:val="32"/>
        </w:rPr>
        <w:t xml:space="preserve"> 年度机关运行经费支出</w:t>
      </w:r>
      <w:r>
        <w:rPr>
          <w:rFonts w:hint="eastAsia" w:cs="黑体" w:asciiTheme="minorEastAsia" w:hAnsiTheme="minorEastAsia"/>
          <w:color w:val="auto"/>
          <w:kern w:val="0"/>
          <w:sz w:val="32"/>
          <w:szCs w:val="32"/>
          <w:lang w:val="en-US" w:eastAsia="zh-CN"/>
        </w:rPr>
        <w:t>53.96</w:t>
      </w:r>
      <w:r>
        <w:rPr>
          <w:rFonts w:hint="eastAsia" w:cs="黑体" w:asciiTheme="minorEastAsia" w:hAnsiTheme="minorEastAsia"/>
          <w:color w:val="auto"/>
          <w:kern w:val="0"/>
          <w:sz w:val="32"/>
          <w:szCs w:val="32"/>
        </w:rPr>
        <w:t>万元，</w:t>
      </w:r>
      <w:r>
        <w:rPr>
          <w:rFonts w:hint="eastAsia" w:cs="黑体" w:asciiTheme="minorEastAsia" w:hAnsiTheme="minorEastAsia"/>
          <w:color w:val="auto"/>
          <w:kern w:val="0"/>
          <w:sz w:val="32"/>
          <w:szCs w:val="32"/>
          <w:lang w:eastAsia="zh-CN"/>
        </w:rPr>
        <w:t>与</w:t>
      </w:r>
      <w:r>
        <w:rPr>
          <w:rFonts w:hint="eastAsia" w:cs="黑体" w:asciiTheme="minorEastAsia" w:hAnsiTheme="minorEastAsia"/>
          <w:color w:val="auto"/>
          <w:kern w:val="0"/>
          <w:sz w:val="32"/>
          <w:szCs w:val="32"/>
        </w:rPr>
        <w:t>年初预算数</w:t>
      </w:r>
      <w:r>
        <w:rPr>
          <w:rFonts w:hint="eastAsia" w:cs="黑体" w:asciiTheme="minorEastAsia" w:hAnsiTheme="minorEastAsia"/>
          <w:color w:val="auto"/>
          <w:kern w:val="0"/>
          <w:sz w:val="32"/>
          <w:szCs w:val="32"/>
          <w:lang w:eastAsia="zh-CN"/>
        </w:rPr>
        <w:t>持平，主要原因是全年严格执行财务管理制度。</w:t>
      </w:r>
    </w:p>
    <w:p>
      <w:pPr>
        <w:ind w:left="638" w:leftChars="304" w:firstLine="0" w:firstLineChars="0"/>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（二）一般性支出情况</w:t>
      </w:r>
    </w:p>
    <w:p>
      <w:pPr>
        <w:spacing w:line="680" w:lineRule="exact"/>
        <w:ind w:firstLine="640" w:firstLineChars="200"/>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201</w:t>
      </w:r>
      <w:r>
        <w:rPr>
          <w:rFonts w:hint="eastAsia" w:ascii="宋体" w:hAnsi="宋体" w:eastAsia="宋体" w:cs="宋体"/>
          <w:color w:val="000000" w:themeColor="text1"/>
          <w:kern w:val="0"/>
          <w:sz w:val="32"/>
          <w:szCs w:val="32"/>
          <w:lang w:val="en-US" w:eastAsia="zh-CN"/>
          <w14:textFill>
            <w14:solidFill>
              <w14:schemeClr w14:val="tx1"/>
            </w14:solidFill>
          </w14:textFill>
        </w:rPr>
        <w:t>8</w:t>
      </w:r>
      <w:r>
        <w:rPr>
          <w:rFonts w:hint="eastAsia" w:ascii="宋体" w:hAnsi="宋体" w:eastAsia="宋体" w:cs="宋体"/>
          <w:color w:val="000000" w:themeColor="text1"/>
          <w:kern w:val="0"/>
          <w:sz w:val="32"/>
          <w:szCs w:val="32"/>
          <w14:textFill>
            <w14:solidFill>
              <w14:schemeClr w14:val="tx1"/>
            </w14:solidFill>
          </w14:textFill>
        </w:rPr>
        <w:t>年本部门开支会议费</w:t>
      </w:r>
      <w:r>
        <w:rPr>
          <w:rFonts w:hint="eastAsia" w:ascii="宋体" w:hAnsi="宋体" w:eastAsia="宋体" w:cs="宋体"/>
          <w:color w:val="000000" w:themeColor="text1"/>
          <w:kern w:val="0"/>
          <w:sz w:val="32"/>
          <w:szCs w:val="32"/>
          <w:lang w:val="en-US" w:eastAsia="zh-CN"/>
          <w14:textFill>
            <w14:solidFill>
              <w14:schemeClr w14:val="tx1"/>
            </w14:solidFill>
          </w14:textFill>
        </w:rPr>
        <w:t>1.67</w:t>
      </w:r>
      <w:r>
        <w:rPr>
          <w:rFonts w:hint="eastAsia" w:ascii="宋体" w:hAnsi="宋体" w:eastAsia="宋体" w:cs="宋体"/>
          <w:color w:val="000000" w:themeColor="text1"/>
          <w:kern w:val="0"/>
          <w:sz w:val="32"/>
          <w:szCs w:val="32"/>
          <w14:textFill>
            <w14:solidFill>
              <w14:schemeClr w14:val="tx1"/>
            </w14:solidFill>
          </w14:textFill>
        </w:rPr>
        <w:t>万元，用于召开</w:t>
      </w:r>
      <w:r>
        <w:rPr>
          <w:rFonts w:hint="eastAsia" w:ascii="宋体" w:hAnsi="宋体" w:eastAsia="宋体" w:cs="宋体"/>
          <w:color w:val="000000" w:themeColor="text1"/>
          <w:kern w:val="0"/>
          <w:sz w:val="32"/>
          <w:szCs w:val="32"/>
          <w:lang w:eastAsia="zh-CN"/>
          <w14:textFill>
            <w14:solidFill>
              <w14:schemeClr w14:val="tx1"/>
            </w14:solidFill>
          </w14:textFill>
        </w:rPr>
        <w:t>各类学习、</w:t>
      </w:r>
      <w:r>
        <w:rPr>
          <w:rFonts w:hint="eastAsia" w:ascii="宋体" w:hAnsi="宋体" w:eastAsia="宋体" w:cs="宋体"/>
          <w:b w:val="0"/>
          <w:bCs w:val="0"/>
          <w:color w:val="000000" w:themeColor="text1"/>
          <w:sz w:val="32"/>
          <w:szCs w:val="32"/>
          <w14:textFill>
            <w14:solidFill>
              <w14:schemeClr w14:val="tx1"/>
            </w14:solidFill>
          </w14:textFill>
        </w:rPr>
        <w:t>科技创新暨知识产权</w:t>
      </w:r>
      <w:r>
        <w:rPr>
          <w:rFonts w:hint="eastAsia" w:ascii="宋体" w:hAnsi="宋体" w:eastAsia="宋体" w:cs="宋体"/>
          <w:b w:val="0"/>
          <w:bCs w:val="0"/>
          <w:color w:val="000000" w:themeColor="text1"/>
          <w:sz w:val="32"/>
          <w:szCs w:val="32"/>
          <w:lang w:eastAsia="zh-CN"/>
          <w14:textFill>
            <w14:solidFill>
              <w14:schemeClr w14:val="tx1"/>
            </w14:solidFill>
          </w14:textFill>
        </w:rPr>
        <w:t>会议</w:t>
      </w:r>
      <w:r>
        <w:rPr>
          <w:rFonts w:hint="eastAsia" w:ascii="宋体" w:hAnsi="宋体" w:eastAsia="宋体" w:cs="宋体"/>
          <w:b w:val="0"/>
          <w:bCs w:val="0"/>
          <w:color w:val="000000" w:themeColor="text1"/>
          <w:kern w:val="0"/>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R&amp;D研发经费年报及高新技术增加值入统工作会议</w:t>
      </w:r>
      <w:r>
        <w:rPr>
          <w:rFonts w:hint="eastAsia" w:ascii="宋体" w:hAnsi="宋体" w:eastAsia="宋体" w:cs="宋体"/>
          <w:color w:val="000000" w:themeColor="text1"/>
          <w:kern w:val="0"/>
          <w:sz w:val="32"/>
          <w:szCs w:val="32"/>
          <w14:textFill>
            <w14:solidFill>
              <w14:schemeClr w14:val="tx1"/>
            </w14:solidFill>
          </w14:textFill>
        </w:rPr>
        <w:t>，人数</w:t>
      </w:r>
      <w:r>
        <w:rPr>
          <w:rFonts w:hint="eastAsia" w:ascii="宋体" w:hAnsi="宋体" w:eastAsia="宋体" w:cs="宋体"/>
          <w:color w:val="000000" w:themeColor="text1"/>
          <w:kern w:val="0"/>
          <w:sz w:val="32"/>
          <w:szCs w:val="32"/>
          <w:lang w:val="en-US" w:eastAsia="zh-CN"/>
          <w14:textFill>
            <w14:solidFill>
              <w14:schemeClr w14:val="tx1"/>
            </w14:solidFill>
          </w14:textFill>
        </w:rPr>
        <w:t>130</w:t>
      </w:r>
      <w:r>
        <w:rPr>
          <w:rFonts w:hint="eastAsia" w:ascii="宋体" w:hAnsi="宋体" w:eastAsia="宋体" w:cs="宋体"/>
          <w:color w:val="000000" w:themeColor="text1"/>
          <w:kern w:val="0"/>
          <w:sz w:val="32"/>
          <w:szCs w:val="32"/>
          <w14:textFill>
            <w14:solidFill>
              <w14:schemeClr w14:val="tx1"/>
            </w14:solidFill>
          </w14:textFill>
        </w:rPr>
        <w:t>人，内容为</w:t>
      </w:r>
      <w:r>
        <w:rPr>
          <w:rFonts w:hint="eastAsia" w:ascii="宋体" w:hAnsi="宋体" w:eastAsia="宋体" w:cs="宋体"/>
          <w:color w:val="000000" w:themeColor="text1"/>
          <w:sz w:val="32"/>
          <w:szCs w:val="32"/>
          <w14:textFill>
            <w14:solidFill>
              <w14:schemeClr w14:val="tx1"/>
            </w14:solidFill>
          </w14:textFill>
        </w:rPr>
        <w:t>传达通报2017年各县区研发经费及高新产业增加值等填报进展及小康考核2017年任务指标数；讲解科技进步贡献率指标，布置2017年各县区、高校及科研单位研发经费年报任务；</w:t>
      </w:r>
      <w:r>
        <w:rPr>
          <w:rFonts w:hint="eastAsia" w:ascii="宋体" w:hAnsi="宋体" w:eastAsia="宋体" w:cs="宋体"/>
          <w:color w:val="000000" w:themeColor="text1"/>
          <w:sz w:val="32"/>
          <w14:textFill>
            <w14:solidFill>
              <w14:schemeClr w14:val="tx1"/>
            </w14:solidFill>
          </w14:textFill>
        </w:rPr>
        <w:t>安排部署了2018年的科技创新和知识产权工作</w:t>
      </w:r>
      <w:r>
        <w:rPr>
          <w:rFonts w:hint="eastAsia" w:ascii="宋体" w:hAnsi="宋体" w:eastAsia="宋体" w:cs="宋体"/>
          <w:color w:val="000000" w:themeColor="text1"/>
          <w:sz w:val="32"/>
          <w:lang w:eastAsia="zh-CN"/>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开支培训费</w:t>
      </w:r>
      <w:r>
        <w:rPr>
          <w:rFonts w:hint="eastAsia" w:ascii="宋体" w:hAnsi="宋体" w:eastAsia="宋体" w:cs="宋体"/>
          <w:color w:val="000000" w:themeColor="text1"/>
          <w:kern w:val="0"/>
          <w:sz w:val="32"/>
          <w:szCs w:val="32"/>
          <w:lang w:val="en-US" w:eastAsia="zh-CN"/>
          <w14:textFill>
            <w14:solidFill>
              <w14:schemeClr w14:val="tx1"/>
            </w14:solidFill>
          </w14:textFill>
        </w:rPr>
        <w:t>3.05</w:t>
      </w:r>
      <w:r>
        <w:rPr>
          <w:rFonts w:hint="eastAsia" w:ascii="宋体" w:hAnsi="宋体" w:eastAsia="宋体" w:cs="宋体"/>
          <w:color w:val="000000" w:themeColor="text1"/>
          <w:kern w:val="0"/>
          <w:sz w:val="32"/>
          <w:szCs w:val="32"/>
          <w14:textFill>
            <w14:solidFill>
              <w14:schemeClr w14:val="tx1"/>
            </w14:solidFill>
          </w14:textFill>
        </w:rPr>
        <w:t>万元，用于开展</w:t>
      </w:r>
      <w:r>
        <w:rPr>
          <w:rFonts w:hint="eastAsia" w:ascii="宋体" w:hAnsi="宋体" w:eastAsia="宋体" w:cs="宋体"/>
          <w:color w:val="000000" w:themeColor="text1"/>
          <w:kern w:val="0"/>
          <w:sz w:val="32"/>
          <w:szCs w:val="32"/>
          <w:lang w:eastAsia="zh-CN"/>
          <w14:textFill>
            <w14:solidFill>
              <w14:schemeClr w14:val="tx1"/>
            </w14:solidFill>
          </w14:textFill>
        </w:rPr>
        <w:t>理论学习、技术合同登记培训、科研诚信管理</w:t>
      </w:r>
      <w:r>
        <w:rPr>
          <w:rFonts w:hint="eastAsia" w:ascii="宋体" w:hAnsi="宋体" w:eastAsia="宋体" w:cs="宋体"/>
          <w:color w:val="000000" w:themeColor="text1"/>
          <w:kern w:val="0"/>
          <w:sz w:val="32"/>
          <w:szCs w:val="32"/>
          <w14:textFill>
            <w14:solidFill>
              <w14:schemeClr w14:val="tx1"/>
            </w14:solidFill>
          </w14:textFill>
        </w:rPr>
        <w:t>培训，人数</w:t>
      </w:r>
      <w:r>
        <w:rPr>
          <w:rFonts w:hint="eastAsia" w:ascii="宋体" w:hAnsi="宋体" w:eastAsia="宋体" w:cs="宋体"/>
          <w:color w:val="000000" w:themeColor="text1"/>
          <w:kern w:val="0"/>
          <w:sz w:val="32"/>
          <w:szCs w:val="32"/>
          <w:lang w:val="en-US" w:eastAsia="zh-CN"/>
          <w14:textFill>
            <w14:solidFill>
              <w14:schemeClr w14:val="tx1"/>
            </w14:solidFill>
          </w14:textFill>
        </w:rPr>
        <w:t>220</w:t>
      </w:r>
      <w:r>
        <w:rPr>
          <w:rFonts w:hint="eastAsia" w:ascii="宋体" w:hAnsi="宋体" w:eastAsia="宋体" w:cs="宋体"/>
          <w:color w:val="000000" w:themeColor="text1"/>
          <w:kern w:val="0"/>
          <w:sz w:val="32"/>
          <w:szCs w:val="32"/>
          <w14:textFill>
            <w14:solidFill>
              <w14:schemeClr w14:val="tx1"/>
            </w14:solidFill>
          </w14:textFill>
        </w:rPr>
        <w:t>人，内容为举</w:t>
      </w:r>
      <w:r>
        <w:rPr>
          <w:rFonts w:hint="eastAsia" w:ascii="宋体" w:hAnsi="宋体" w:eastAsia="宋体" w:cs="宋体"/>
          <w:color w:val="000000" w:themeColor="text1"/>
          <w:kern w:val="0"/>
          <w:sz w:val="32"/>
          <w:szCs w:val="32"/>
          <w:lang w:eastAsia="zh-CN"/>
          <w14:textFill>
            <w14:solidFill>
              <w14:schemeClr w14:val="tx1"/>
            </w14:solidFill>
          </w14:textFill>
        </w:rPr>
        <w:t>行学习中心组集中学习、举办企业技术合同登记及诚信建设培训班学习。</w:t>
      </w:r>
    </w:p>
    <w:p>
      <w:pPr>
        <w:ind w:firstLine="640" w:firstLineChars="20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（三）政府采购支出情况</w:t>
      </w:r>
    </w:p>
    <w:p>
      <w:pPr>
        <w:ind w:firstLine="640" w:firstLineChars="200"/>
        <w:rPr>
          <w:rFonts w:hint="eastAsia" w:cs="黑体" w:asciiTheme="minorEastAsia" w:hAnsiTheme="minorEastAsia" w:eastAsiaTheme="minorEastAsia"/>
          <w:i/>
          <w:color w:val="FF0000"/>
          <w:kern w:val="0"/>
          <w:sz w:val="32"/>
          <w:szCs w:val="32"/>
          <w:lang w:eastAsia="zh-CN"/>
        </w:rPr>
      </w:pPr>
      <w:r>
        <w:rPr>
          <w:rFonts w:hint="eastAsia" w:cs="黑体" w:asciiTheme="minorEastAsia" w:hAnsiTheme="minorEastAsia"/>
          <w:color w:val="000000"/>
          <w:kern w:val="0"/>
          <w:sz w:val="32"/>
          <w:szCs w:val="32"/>
        </w:rPr>
        <w:t>本部门201</w:t>
      </w:r>
      <w:r>
        <w:rPr>
          <w:rFonts w:hint="eastAsia" w:cs="黑体" w:asciiTheme="minorEastAsia" w:hAnsiTheme="minorEastAsia"/>
          <w:color w:val="000000"/>
          <w:kern w:val="0"/>
          <w:sz w:val="32"/>
          <w:szCs w:val="32"/>
          <w:lang w:val="en-US" w:eastAsia="zh-CN"/>
        </w:rPr>
        <w:t>8</w:t>
      </w:r>
      <w:r>
        <w:rPr>
          <w:rFonts w:hint="eastAsia" w:cs="黑体" w:asciiTheme="minorEastAsia" w:hAnsiTheme="minorEastAsia"/>
          <w:color w:val="000000"/>
          <w:kern w:val="0"/>
          <w:sz w:val="32"/>
          <w:szCs w:val="32"/>
        </w:rPr>
        <w:t>年度政府采购支出总额</w:t>
      </w:r>
      <w:r>
        <w:rPr>
          <w:rFonts w:hint="eastAsia" w:cs="黑体" w:asciiTheme="minorEastAsia" w:hAnsiTheme="minorEastAsia"/>
          <w:color w:val="000000"/>
          <w:kern w:val="0"/>
          <w:sz w:val="32"/>
          <w:szCs w:val="32"/>
          <w:lang w:val="en-US" w:eastAsia="zh-CN"/>
        </w:rPr>
        <w:t>13.60</w:t>
      </w:r>
      <w:r>
        <w:rPr>
          <w:rFonts w:hint="eastAsia" w:cs="黑体" w:asciiTheme="minorEastAsia" w:hAnsiTheme="minorEastAsia"/>
          <w:color w:val="000000"/>
          <w:kern w:val="0"/>
          <w:sz w:val="32"/>
          <w:szCs w:val="32"/>
        </w:rPr>
        <w:t>万元，其中：政府采购货物支出</w:t>
      </w:r>
      <w:r>
        <w:rPr>
          <w:rFonts w:hint="eastAsia" w:cs="黑体" w:asciiTheme="minorEastAsia" w:hAnsiTheme="minorEastAsia"/>
          <w:color w:val="000000"/>
          <w:kern w:val="0"/>
          <w:sz w:val="32"/>
          <w:szCs w:val="32"/>
          <w:lang w:val="en-US" w:eastAsia="zh-CN"/>
        </w:rPr>
        <w:t>13.60</w:t>
      </w:r>
      <w:r>
        <w:rPr>
          <w:rFonts w:hint="eastAsia" w:cs="黑体" w:asciiTheme="minorEastAsia" w:hAnsiTheme="minorEastAsia"/>
          <w:color w:val="000000"/>
          <w:kern w:val="0"/>
          <w:sz w:val="32"/>
          <w:szCs w:val="32"/>
        </w:rPr>
        <w:t>万元、政府采购工程支出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万元、政府采购服务支出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万元。授予中小企业合同金额</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万元，其中：授予小微企业合同金额</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（四）国有资产占用情况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截至201</w:t>
      </w:r>
      <w:r>
        <w:rPr>
          <w:rFonts w:hint="eastAsia" w:cs="黑体" w:asciiTheme="minorEastAsia" w:hAnsiTheme="minorEastAsia"/>
          <w:color w:val="000000"/>
          <w:kern w:val="0"/>
          <w:sz w:val="32"/>
          <w:szCs w:val="32"/>
          <w:lang w:val="en-US" w:eastAsia="zh-CN"/>
        </w:rPr>
        <w:t>8</w:t>
      </w:r>
      <w:r>
        <w:rPr>
          <w:rFonts w:hint="eastAsia" w:cs="黑体" w:asciiTheme="minorEastAsia" w:hAnsiTheme="minorEastAsia"/>
          <w:color w:val="000000"/>
          <w:kern w:val="0"/>
          <w:sz w:val="32"/>
          <w:szCs w:val="32"/>
        </w:rPr>
        <w:t>年12月31日，本单位共有车辆</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辆，其中，领导干部用车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辆、机要通信用车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辆、应急保障用车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辆、执法执勤用车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辆、特种专业技术用车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w:t>
      </w:r>
      <w:r>
        <w:rPr>
          <w:rFonts w:hint="eastAsia" w:cs="黑体" w:asciiTheme="minorEastAsia" w:hAnsiTheme="minorEastAsia"/>
          <w:color w:val="000000"/>
          <w:kern w:val="0"/>
          <w:sz w:val="32"/>
          <w:szCs w:val="32"/>
          <w:lang w:eastAsia="zh-CN"/>
        </w:rPr>
        <w:t>一般公务</w:t>
      </w:r>
      <w:r>
        <w:rPr>
          <w:rFonts w:hint="eastAsia" w:cs="黑体" w:asciiTheme="minorEastAsia" w:hAnsiTheme="minorEastAsia"/>
          <w:color w:val="000000"/>
          <w:kern w:val="0"/>
          <w:sz w:val="32"/>
          <w:szCs w:val="32"/>
        </w:rPr>
        <w:t>用车</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辆；单位价值50万元以上通用设备</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台（套）；单位价值100万元以上专用设备</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台（套）。</w:t>
      </w:r>
    </w:p>
    <w:p>
      <w:pPr>
        <w:widowControl/>
        <w:jc w:val="left"/>
        <w:rPr>
          <w:rFonts w:cs="黑体" w:asciiTheme="minorEastAsia" w:hAnsiTheme="minorEastAsia"/>
          <w:color w:val="000000"/>
          <w:kern w:val="0"/>
          <w:sz w:val="32"/>
          <w:szCs w:val="32"/>
        </w:rPr>
      </w:pPr>
    </w:p>
    <w:p>
      <w:pPr>
        <w:ind w:firstLine="640" w:firstLineChars="200"/>
        <w:rPr>
          <w:rFonts w:cs="黑体" w:asciiTheme="minorEastAsia" w:hAnsiTheme="minorEastAsia"/>
          <w:color w:val="000000"/>
          <w:kern w:val="0"/>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600" w:lineRule="exact"/>
        <w:ind w:firstLine="660"/>
        <w:rPr>
          <w:rFonts w:eastAsia="仿宋_GB2312"/>
          <w:sz w:val="32"/>
          <w:szCs w:val="32"/>
        </w:rPr>
      </w:pPr>
      <w:r>
        <w:rPr>
          <w:rFonts w:hint="eastAsia" w:eastAsia="仿宋_GB2312"/>
          <w:sz w:val="32"/>
          <w:szCs w:val="32"/>
          <w:lang w:eastAsia="zh-CN"/>
        </w:rPr>
        <w:t>一</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hint="eastAsia" w:eastAsia="仿宋_GB2312"/>
          <w:sz w:val="32"/>
          <w:szCs w:val="32"/>
          <w:lang w:val="en-US" w:eastAsia="zh-CN"/>
        </w:rPr>
        <w:t>二</w:t>
      </w:r>
      <w:r>
        <w:rPr>
          <w:rFonts w:eastAsia="仿宋_GB2312"/>
          <w:sz w:val="32"/>
          <w:szCs w:val="32"/>
        </w:rPr>
        <w:t>、“三公”经费：纳入</w:t>
      </w:r>
      <w:r>
        <w:rPr>
          <w:rFonts w:hint="eastAsia" w:eastAsia="仿宋_GB2312"/>
          <w:sz w:val="32"/>
          <w:szCs w:val="32"/>
          <w:lang w:eastAsia="zh-CN"/>
        </w:rPr>
        <w:t>市</w:t>
      </w:r>
      <w:r>
        <w:rPr>
          <w:rFonts w:eastAsia="仿宋_GB2312"/>
          <w:sz w:val="32"/>
          <w:szCs w:val="32"/>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jc w:val="left"/>
        <w:rPr>
          <w:rFonts w:asciiTheme="minorEastAsia" w:hAnsiTheme="minorEastAsia"/>
          <w:i/>
          <w:color w:val="FF0000"/>
          <w:sz w:val="32"/>
          <w:szCs w:val="32"/>
        </w:rPr>
      </w:pPr>
      <w:r>
        <w:rPr>
          <w:rFonts w:asciiTheme="minorEastAsia" w:hAnsiTheme="minorEastAsia"/>
          <w:i/>
          <w:color w:val="FF0000"/>
          <w:sz w:val="32"/>
          <w:szCs w:val="32"/>
        </w:rPr>
        <w:br w:type="page"/>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rFonts w:ascii="黑体" w:eastAsia="黑体" w:cs="黑体"/>
          <w:color w:val="000000"/>
          <w:kern w:val="0"/>
          <w:sz w:val="70"/>
          <w:szCs w:val="70"/>
        </w:rPr>
      </w:pPr>
      <w:r>
        <w:rPr>
          <w:rFonts w:hint="eastAsia"/>
          <w:sz w:val="72"/>
          <w:szCs w:val="72"/>
        </w:rPr>
        <w:t>第五部分</w:t>
      </w:r>
    </w:p>
    <w:p>
      <w:pPr>
        <w:jc w:val="center"/>
        <w:rPr>
          <w:rFonts w:ascii="黑体" w:eastAsia="黑体" w:cs="黑体"/>
          <w:color w:val="000000"/>
          <w:kern w:val="0"/>
          <w:sz w:val="70"/>
          <w:szCs w:val="70"/>
        </w:rPr>
      </w:pPr>
    </w:p>
    <w:p>
      <w:pPr>
        <w:pStyle w:val="10"/>
        <w:jc w:val="center"/>
        <w:rPr>
          <w:rFonts w:hint="eastAsia"/>
          <w:sz w:val="72"/>
          <w:szCs w:val="72"/>
        </w:rPr>
      </w:pPr>
      <w:r>
        <w:rPr>
          <w:rFonts w:hint="eastAsia"/>
          <w:sz w:val="72"/>
          <w:szCs w:val="72"/>
        </w:rPr>
        <w:t>201</w:t>
      </w:r>
      <w:r>
        <w:rPr>
          <w:rFonts w:hint="eastAsia"/>
          <w:sz w:val="72"/>
          <w:szCs w:val="72"/>
          <w:lang w:val="en-US" w:eastAsia="zh-CN"/>
        </w:rPr>
        <w:t>8</w:t>
      </w:r>
      <w:r>
        <w:rPr>
          <w:rFonts w:hint="eastAsia"/>
          <w:sz w:val="72"/>
          <w:szCs w:val="72"/>
        </w:rPr>
        <w:t>年度部门整体支出绩效</w:t>
      </w:r>
    </w:p>
    <w:p>
      <w:pPr>
        <w:pStyle w:val="10"/>
        <w:jc w:val="center"/>
        <w:rPr>
          <w:rFonts w:hint="eastAsia"/>
          <w:sz w:val="72"/>
          <w:szCs w:val="72"/>
        </w:rPr>
      </w:pPr>
      <w:r>
        <w:rPr>
          <w:rFonts w:hint="eastAsia"/>
          <w:sz w:val="72"/>
          <w:szCs w:val="72"/>
        </w:rPr>
        <w:t>评价报告</w:t>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jc w:val="left"/>
        <w:rPr>
          <w:rFonts w:cs="黑体" w:asciiTheme="minorEastAsia" w:hAnsiTheme="minorEastAsia"/>
          <w:color w:val="000000"/>
          <w:kern w:val="0"/>
          <w:sz w:val="32"/>
          <w:szCs w:val="32"/>
        </w:rPr>
      </w:pPr>
    </w:p>
    <w:p>
      <w:pPr>
        <w:adjustRightInd w:val="0"/>
        <w:snapToGrid w:val="0"/>
        <w:spacing w:line="600" w:lineRule="exact"/>
        <w:ind w:firstLine="640" w:firstLineChars="200"/>
        <w:rPr>
          <w:rFonts w:eastAsia="黑体"/>
          <w:sz w:val="32"/>
          <w:szCs w:val="32"/>
        </w:rPr>
      </w:pPr>
      <w:r>
        <w:rPr>
          <w:rFonts w:hint="eastAsia" w:eastAsia="黑体"/>
          <w:sz w:val="32"/>
          <w:szCs w:val="32"/>
        </w:rPr>
        <w:t>一、绩效自评基本概况</w:t>
      </w:r>
    </w:p>
    <w:p>
      <w:pPr>
        <w:adjustRightInd w:val="0"/>
        <w:snapToGrid w:val="0"/>
        <w:spacing w:line="600" w:lineRule="exact"/>
        <w:ind w:firstLine="640" w:firstLineChars="200"/>
        <w:rPr>
          <w:rFonts w:ascii="仿宋_GB2312" w:hAnsi="仿宋_GB2312" w:eastAsia="仿宋_GB2312"/>
          <w:snapToGrid w:val="0"/>
          <w:sz w:val="32"/>
          <w:szCs w:val="32"/>
        </w:rPr>
      </w:pPr>
      <w:r>
        <w:rPr>
          <w:rFonts w:hint="eastAsia" w:ascii="仿宋_GB2312" w:hAnsi="仿宋_GB2312" w:eastAsia="仿宋_GB2312"/>
          <w:snapToGrid w:val="0"/>
          <w:sz w:val="32"/>
          <w:szCs w:val="32"/>
        </w:rPr>
        <w:t>永州市科学技术局是正处级政府组成部门，财务核算执行行政单位会计制度。</w:t>
      </w:r>
      <w:r>
        <w:rPr>
          <w:rFonts w:hint="eastAsia" w:ascii="楷体_GB2312" w:hAnsi="宋体" w:eastAsia="楷体_GB2312"/>
          <w:sz w:val="32"/>
          <w:szCs w:val="32"/>
        </w:rPr>
        <w:t>通过收集汇总</w:t>
      </w:r>
      <w:r>
        <w:rPr>
          <w:rFonts w:ascii="楷体_GB2312" w:hAnsi="宋体" w:eastAsia="楷体_GB2312"/>
          <w:sz w:val="32"/>
          <w:szCs w:val="32"/>
        </w:rPr>
        <w:t>2018</w:t>
      </w:r>
      <w:r>
        <w:rPr>
          <w:rFonts w:hint="eastAsia" w:ascii="楷体_GB2312" w:hAnsi="宋体" w:eastAsia="楷体_GB2312"/>
          <w:sz w:val="32"/>
          <w:szCs w:val="32"/>
        </w:rPr>
        <w:t>年部门预算资料，分析核实情况，对照评价指标和评分标准，经综合评定，自评得分</w:t>
      </w:r>
      <w:r>
        <w:rPr>
          <w:rFonts w:ascii="楷体_GB2312" w:hAnsi="宋体" w:eastAsia="楷体_GB2312"/>
          <w:sz w:val="32"/>
          <w:szCs w:val="32"/>
        </w:rPr>
        <w:t>95</w:t>
      </w:r>
      <w:r>
        <w:rPr>
          <w:rFonts w:hint="eastAsia" w:ascii="楷体_GB2312" w:hAnsi="宋体" w:eastAsia="楷体_GB2312"/>
          <w:sz w:val="32"/>
          <w:szCs w:val="32"/>
        </w:rPr>
        <w:t>分，财政支出绩效为“优”。</w:t>
      </w:r>
    </w:p>
    <w:p>
      <w:pPr>
        <w:spacing w:line="600" w:lineRule="exact"/>
        <w:ind w:firstLine="614" w:firstLineChars="192"/>
        <w:rPr>
          <w:rFonts w:eastAsia="黑体"/>
          <w:sz w:val="32"/>
          <w:szCs w:val="32"/>
        </w:rPr>
      </w:pPr>
      <w:r>
        <w:rPr>
          <w:rFonts w:hint="eastAsia" w:eastAsia="黑体"/>
          <w:sz w:val="32"/>
          <w:szCs w:val="32"/>
        </w:rPr>
        <w:t>二、部门支出情况</w:t>
      </w:r>
    </w:p>
    <w:p>
      <w:pPr>
        <w:spacing w:line="600" w:lineRule="exact"/>
        <w:ind w:firstLine="614" w:firstLineChars="192"/>
        <w:rPr>
          <w:rFonts w:ascii="仿宋_GB2312" w:hAnsi="宋体" w:eastAsia="仿宋_GB2312"/>
          <w:sz w:val="32"/>
          <w:szCs w:val="32"/>
        </w:rPr>
      </w:pPr>
      <w:r>
        <w:rPr>
          <w:rFonts w:hint="eastAsia" w:ascii="仿宋_GB2312" w:hAnsi="宋体" w:eastAsia="仿宋_GB2312"/>
          <w:sz w:val="32"/>
          <w:szCs w:val="32"/>
        </w:rPr>
        <w:t>市科技局</w:t>
      </w:r>
      <w:r>
        <w:rPr>
          <w:rFonts w:ascii="仿宋_GB2312" w:hAnsi="宋体" w:eastAsia="仿宋_GB2312"/>
          <w:sz w:val="32"/>
          <w:szCs w:val="32"/>
        </w:rPr>
        <w:t>2018</w:t>
      </w:r>
      <w:r>
        <w:rPr>
          <w:rFonts w:hint="eastAsia" w:ascii="仿宋_GB2312" w:hAnsi="宋体" w:eastAsia="仿宋_GB2312"/>
          <w:sz w:val="32"/>
          <w:szCs w:val="32"/>
        </w:rPr>
        <w:t>年部门预算支出</w:t>
      </w:r>
      <w:r>
        <w:rPr>
          <w:rFonts w:ascii="仿宋_GB2312" w:hAnsi="宋体" w:eastAsia="仿宋_GB2312"/>
          <w:sz w:val="32"/>
          <w:szCs w:val="32"/>
        </w:rPr>
        <w:t>485.22</w:t>
      </w:r>
      <w:r>
        <w:rPr>
          <w:rFonts w:hint="eastAsia" w:ascii="仿宋_GB2312" w:hAnsi="宋体" w:eastAsia="仿宋_GB2312"/>
          <w:sz w:val="32"/>
          <w:szCs w:val="32"/>
        </w:rPr>
        <w:t>万元。具体内容如下：</w:t>
      </w:r>
    </w:p>
    <w:p>
      <w:pPr>
        <w:spacing w:line="60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（一）市财政拨入基本支出资金</w:t>
      </w:r>
      <w:r>
        <w:rPr>
          <w:rFonts w:ascii="仿宋_GB2312" w:hAnsi="宋体" w:eastAsia="仿宋_GB2312"/>
          <w:sz w:val="32"/>
          <w:szCs w:val="32"/>
        </w:rPr>
        <w:t>280.22</w:t>
      </w:r>
      <w:r>
        <w:rPr>
          <w:rFonts w:hint="eastAsia" w:ascii="仿宋_GB2312" w:hAnsi="宋体" w:eastAsia="仿宋_GB2312"/>
          <w:sz w:val="32"/>
          <w:szCs w:val="32"/>
        </w:rPr>
        <w:t>万元，主要用途：维持部门日常运转的人员经费和日常公用经费等。</w:t>
      </w:r>
      <w:r>
        <w:rPr>
          <w:rFonts w:ascii="仿宋_GB2312" w:hAnsi="宋体" w:eastAsia="仿宋_GB2312"/>
          <w:sz w:val="32"/>
          <w:szCs w:val="32"/>
        </w:rPr>
        <w:t>2018</w:t>
      </w:r>
      <w:r>
        <w:rPr>
          <w:rFonts w:hint="eastAsia" w:ascii="仿宋_GB2312" w:hAnsi="宋体" w:eastAsia="仿宋_GB2312"/>
          <w:sz w:val="32"/>
          <w:szCs w:val="32"/>
        </w:rPr>
        <w:t>年市科技局有内设科室</w:t>
      </w:r>
      <w:r>
        <w:rPr>
          <w:rFonts w:ascii="仿宋_GB2312" w:hAnsi="宋体" w:eastAsia="仿宋_GB2312"/>
          <w:sz w:val="32"/>
          <w:szCs w:val="32"/>
        </w:rPr>
        <w:t>7</w:t>
      </w:r>
      <w:r>
        <w:rPr>
          <w:rFonts w:hint="eastAsia" w:ascii="仿宋_GB2312" w:hAnsi="宋体" w:eastAsia="仿宋_GB2312"/>
          <w:sz w:val="32"/>
          <w:szCs w:val="32"/>
        </w:rPr>
        <w:t>个，下属正科级全额拨款事业单位</w:t>
      </w:r>
      <w:r>
        <w:rPr>
          <w:rFonts w:ascii="仿宋_GB2312" w:hAnsi="宋体" w:eastAsia="仿宋_GB2312"/>
          <w:sz w:val="32"/>
          <w:szCs w:val="32"/>
        </w:rPr>
        <w:t>1</w:t>
      </w:r>
      <w:r>
        <w:rPr>
          <w:rFonts w:hint="eastAsia" w:ascii="仿宋_GB2312" w:hAnsi="宋体" w:eastAsia="仿宋_GB2312"/>
          <w:sz w:val="32"/>
          <w:szCs w:val="32"/>
        </w:rPr>
        <w:t>个。</w:t>
      </w:r>
      <w:r>
        <w:rPr>
          <w:rFonts w:ascii="仿宋_GB2312" w:hAnsi="宋体" w:eastAsia="仿宋_GB2312"/>
          <w:sz w:val="32"/>
          <w:szCs w:val="32"/>
        </w:rPr>
        <w:t>7</w:t>
      </w:r>
      <w:r>
        <w:rPr>
          <w:rFonts w:hint="eastAsia" w:ascii="仿宋_GB2312" w:hAnsi="宋体" w:eastAsia="仿宋_GB2312"/>
          <w:sz w:val="32"/>
          <w:szCs w:val="32"/>
        </w:rPr>
        <w:t>个内设科室是办公室、政策法规与科技合作科（科技人才工作办公室）、综合规划与高新技术产业发展科、农村科技与社会发展科、科技成果与技术市场科（监督管理科）、知识产权科、专利执法科（知识产权维权援助中心）。</w:t>
      </w:r>
      <w:r>
        <w:rPr>
          <w:rFonts w:ascii="仿宋_GB2312" w:hAnsi="宋体" w:eastAsia="仿宋_GB2312"/>
          <w:sz w:val="32"/>
          <w:szCs w:val="32"/>
        </w:rPr>
        <w:t>1</w:t>
      </w:r>
      <w:r>
        <w:rPr>
          <w:rFonts w:hint="eastAsia" w:ascii="仿宋_GB2312" w:hAnsi="宋体" w:eastAsia="仿宋_GB2312"/>
          <w:sz w:val="32"/>
          <w:szCs w:val="32"/>
        </w:rPr>
        <w:t>个下属事业单位是技术市场办。市编办核定科技局全额拨款编制人员</w:t>
      </w:r>
      <w:r>
        <w:rPr>
          <w:rFonts w:ascii="仿宋_GB2312" w:hAnsi="宋体" w:eastAsia="仿宋_GB2312"/>
          <w:sz w:val="32"/>
          <w:szCs w:val="32"/>
        </w:rPr>
        <w:t>25</w:t>
      </w:r>
      <w:r>
        <w:rPr>
          <w:rFonts w:hint="eastAsia" w:ascii="仿宋_GB2312" w:hAnsi="宋体" w:eastAsia="仿宋_GB2312"/>
          <w:sz w:val="32"/>
          <w:szCs w:val="32"/>
        </w:rPr>
        <w:t>名，其中行政编制</w:t>
      </w:r>
      <w:r>
        <w:rPr>
          <w:rFonts w:ascii="仿宋_GB2312" w:hAnsi="宋体" w:eastAsia="仿宋_GB2312"/>
          <w:sz w:val="32"/>
          <w:szCs w:val="32"/>
        </w:rPr>
        <w:t>18</w:t>
      </w:r>
      <w:r>
        <w:rPr>
          <w:rFonts w:hint="eastAsia" w:ascii="仿宋_GB2312" w:hAnsi="宋体" w:eastAsia="仿宋_GB2312"/>
          <w:sz w:val="32"/>
          <w:szCs w:val="32"/>
        </w:rPr>
        <w:t>名、事业编制</w:t>
      </w:r>
      <w:r>
        <w:rPr>
          <w:rFonts w:ascii="仿宋_GB2312" w:hAnsi="宋体" w:eastAsia="仿宋_GB2312"/>
          <w:sz w:val="32"/>
          <w:szCs w:val="32"/>
        </w:rPr>
        <w:t>5</w:t>
      </w:r>
      <w:r>
        <w:rPr>
          <w:rFonts w:hint="eastAsia" w:ascii="仿宋_GB2312" w:hAnsi="宋体" w:eastAsia="仿宋_GB2312"/>
          <w:sz w:val="32"/>
          <w:szCs w:val="32"/>
        </w:rPr>
        <w:t>名、工勤编制</w:t>
      </w:r>
      <w:r>
        <w:rPr>
          <w:rFonts w:ascii="仿宋_GB2312" w:hAnsi="宋体" w:eastAsia="仿宋_GB2312"/>
          <w:sz w:val="32"/>
          <w:szCs w:val="32"/>
        </w:rPr>
        <w:t>2</w:t>
      </w:r>
      <w:r>
        <w:rPr>
          <w:rFonts w:hint="eastAsia" w:ascii="仿宋_GB2312" w:hAnsi="宋体" w:eastAsia="仿宋_GB2312"/>
          <w:sz w:val="32"/>
          <w:szCs w:val="32"/>
        </w:rPr>
        <w:t>名。实有人数</w:t>
      </w:r>
      <w:r>
        <w:rPr>
          <w:rFonts w:ascii="仿宋_GB2312" w:hAnsi="宋体" w:eastAsia="仿宋_GB2312"/>
          <w:sz w:val="32"/>
          <w:szCs w:val="32"/>
        </w:rPr>
        <w:t>53</w:t>
      </w:r>
      <w:r>
        <w:rPr>
          <w:rFonts w:hint="eastAsia" w:ascii="仿宋_GB2312" w:hAnsi="宋体" w:eastAsia="仿宋_GB2312"/>
          <w:sz w:val="32"/>
          <w:szCs w:val="32"/>
        </w:rPr>
        <w:t>人，其中在职人员</w:t>
      </w:r>
      <w:r>
        <w:rPr>
          <w:rFonts w:ascii="仿宋_GB2312" w:hAnsi="宋体" w:eastAsia="仿宋_GB2312"/>
          <w:sz w:val="32"/>
          <w:szCs w:val="32"/>
        </w:rPr>
        <w:t>24</w:t>
      </w:r>
      <w:r>
        <w:rPr>
          <w:rFonts w:hint="eastAsia" w:ascii="仿宋_GB2312" w:hAnsi="宋体" w:eastAsia="仿宋_GB2312"/>
          <w:sz w:val="32"/>
          <w:szCs w:val="32"/>
        </w:rPr>
        <w:t>人、退休</w:t>
      </w:r>
      <w:r>
        <w:rPr>
          <w:rFonts w:ascii="仿宋_GB2312" w:hAnsi="宋体" w:eastAsia="仿宋_GB2312"/>
          <w:sz w:val="32"/>
          <w:szCs w:val="32"/>
        </w:rPr>
        <w:t>27</w:t>
      </w:r>
      <w:r>
        <w:rPr>
          <w:rFonts w:hint="eastAsia" w:ascii="仿宋_GB2312" w:hAnsi="宋体" w:eastAsia="仿宋_GB2312"/>
          <w:sz w:val="32"/>
          <w:szCs w:val="32"/>
        </w:rPr>
        <w:t>人，临时人员</w:t>
      </w:r>
      <w:r>
        <w:rPr>
          <w:rFonts w:ascii="仿宋_GB2312" w:hAnsi="宋体" w:eastAsia="仿宋_GB2312"/>
          <w:sz w:val="32"/>
          <w:szCs w:val="32"/>
        </w:rPr>
        <w:t>2</w:t>
      </w:r>
      <w:r>
        <w:rPr>
          <w:rFonts w:hint="eastAsia" w:ascii="仿宋_GB2312" w:hAnsi="宋体" w:eastAsia="仿宋_GB2312"/>
          <w:sz w:val="32"/>
          <w:szCs w:val="32"/>
        </w:rPr>
        <w:t>人。全年人员经费及日常公用经费预算</w:t>
      </w:r>
      <w:r>
        <w:rPr>
          <w:rFonts w:ascii="仿宋_GB2312" w:hAnsi="宋体" w:eastAsia="仿宋_GB2312"/>
          <w:sz w:val="32"/>
          <w:szCs w:val="32"/>
        </w:rPr>
        <w:t>280.22</w:t>
      </w:r>
      <w:r>
        <w:rPr>
          <w:rFonts w:hint="eastAsia" w:ascii="仿宋_GB2312" w:hAnsi="宋体" w:eastAsia="仿宋_GB2312"/>
          <w:sz w:val="32"/>
          <w:szCs w:val="32"/>
        </w:rPr>
        <w:t>万元。</w:t>
      </w:r>
    </w:p>
    <w:p>
      <w:pPr>
        <w:spacing w:line="600" w:lineRule="exact"/>
        <w:ind w:firstLine="614" w:firstLineChars="192"/>
        <w:rPr>
          <w:rFonts w:ascii="仿宋_GB2312" w:hAnsi="宋体" w:eastAsia="仿宋_GB2312"/>
          <w:sz w:val="32"/>
          <w:szCs w:val="32"/>
        </w:rPr>
      </w:pPr>
      <w:r>
        <w:rPr>
          <w:rFonts w:hint="eastAsia" w:ascii="仿宋_GB2312" w:hAnsi="宋体" w:eastAsia="仿宋_GB2312"/>
          <w:sz w:val="32"/>
          <w:szCs w:val="32"/>
        </w:rPr>
        <w:t>（二）市财政拨入专项支出经费</w:t>
      </w:r>
      <w:r>
        <w:rPr>
          <w:rFonts w:ascii="仿宋_GB2312" w:hAnsi="宋体" w:eastAsia="仿宋_GB2312"/>
          <w:sz w:val="32"/>
          <w:szCs w:val="32"/>
        </w:rPr>
        <w:t>205</w:t>
      </w:r>
      <w:r>
        <w:rPr>
          <w:rFonts w:hint="eastAsia" w:ascii="仿宋_GB2312" w:hAnsi="宋体" w:eastAsia="仿宋_GB2312"/>
          <w:sz w:val="32"/>
          <w:szCs w:val="32"/>
        </w:rPr>
        <w:t>万元，主要用途：知识产权事务及专利、网络、打击侵犯知识产权和制售假冒伪劣商品专项经费</w:t>
      </w:r>
      <w:r>
        <w:rPr>
          <w:rFonts w:ascii="仿宋_GB2312" w:hAnsi="宋体" w:eastAsia="仿宋_GB2312"/>
          <w:sz w:val="32"/>
          <w:szCs w:val="32"/>
        </w:rPr>
        <w:t>50</w:t>
      </w:r>
      <w:r>
        <w:rPr>
          <w:rFonts w:hint="eastAsia" w:ascii="仿宋_GB2312" w:hAnsi="宋体" w:eastAsia="仿宋_GB2312"/>
          <w:sz w:val="32"/>
          <w:szCs w:val="32"/>
        </w:rPr>
        <w:t>万元、专利申请与实施资助专项经费</w:t>
      </w:r>
      <w:r>
        <w:rPr>
          <w:rFonts w:ascii="仿宋_GB2312" w:hAnsi="宋体" w:eastAsia="仿宋_GB2312"/>
          <w:sz w:val="32"/>
          <w:szCs w:val="32"/>
        </w:rPr>
        <w:t>45</w:t>
      </w:r>
      <w:r>
        <w:rPr>
          <w:rFonts w:hint="eastAsia" w:ascii="仿宋_GB2312" w:hAnsi="宋体" w:eastAsia="仿宋_GB2312"/>
          <w:sz w:val="32"/>
          <w:szCs w:val="32"/>
        </w:rPr>
        <w:t>万元、科技计划管理专项经费</w:t>
      </w:r>
      <w:r>
        <w:rPr>
          <w:rFonts w:ascii="仿宋_GB2312" w:hAnsi="宋体" w:eastAsia="仿宋_GB2312"/>
          <w:sz w:val="32"/>
          <w:szCs w:val="32"/>
        </w:rPr>
        <w:t>50</w:t>
      </w:r>
      <w:r>
        <w:rPr>
          <w:rFonts w:hint="eastAsia" w:ascii="仿宋_GB2312" w:hAnsi="宋体" w:eastAsia="仿宋_GB2312"/>
          <w:sz w:val="32"/>
          <w:szCs w:val="32"/>
        </w:rPr>
        <w:t>万元、星火科技</w:t>
      </w:r>
      <w:r>
        <w:rPr>
          <w:rFonts w:ascii="仿宋_GB2312" w:hAnsi="宋体" w:eastAsia="仿宋_GB2312"/>
          <w:sz w:val="32"/>
          <w:szCs w:val="32"/>
        </w:rPr>
        <w:t>12396</w:t>
      </w:r>
      <w:r>
        <w:rPr>
          <w:rFonts w:hint="eastAsia" w:ascii="仿宋_GB2312" w:hAnsi="宋体" w:eastAsia="仿宋_GB2312"/>
          <w:sz w:val="32"/>
          <w:szCs w:val="32"/>
        </w:rPr>
        <w:t>专项经费</w:t>
      </w:r>
      <w:r>
        <w:rPr>
          <w:rFonts w:ascii="仿宋_GB2312" w:hAnsi="宋体" w:eastAsia="仿宋_GB2312"/>
          <w:sz w:val="32"/>
          <w:szCs w:val="32"/>
        </w:rPr>
        <w:t>40</w:t>
      </w:r>
      <w:r>
        <w:rPr>
          <w:rFonts w:hint="eastAsia" w:ascii="仿宋_GB2312" w:hAnsi="宋体" w:eastAsia="仿宋_GB2312"/>
          <w:sz w:val="32"/>
          <w:szCs w:val="32"/>
        </w:rPr>
        <w:t>万元。专项经费有力保障了市科技局履行推进全市科技事业发展的基本职能：科技计划管理经费主要保障组织实施科技计划、促进产学研结合、推进高新技术发展；星火科技</w:t>
      </w:r>
      <w:r>
        <w:rPr>
          <w:rFonts w:ascii="仿宋_GB2312" w:hAnsi="宋体" w:eastAsia="仿宋_GB2312"/>
          <w:sz w:val="32"/>
          <w:szCs w:val="32"/>
        </w:rPr>
        <w:t>12396</w:t>
      </w:r>
      <w:r>
        <w:rPr>
          <w:rFonts w:hint="eastAsia" w:ascii="仿宋_GB2312" w:hAnsi="宋体" w:eastAsia="仿宋_GB2312"/>
          <w:sz w:val="32"/>
          <w:szCs w:val="32"/>
        </w:rPr>
        <w:t>专项经费主要用于推进农业和社会发展领域科技进步、加强科技成果管理、促进科技成果转化和推广；知识产权事务经费和专利资助经费主要用于指导、协调全市知识产权工作，组织、宣传、落实《中华人民共和国专利法》及有关法规，依法调处专利纠纷和查处假冒专利行为。</w:t>
      </w:r>
    </w:p>
    <w:p>
      <w:pPr>
        <w:adjustRightInd w:val="0"/>
        <w:snapToGrid w:val="0"/>
        <w:spacing w:line="600" w:lineRule="exact"/>
        <w:ind w:firstLine="640" w:firstLineChars="200"/>
        <w:rPr>
          <w:rFonts w:eastAsia="黑体"/>
          <w:sz w:val="32"/>
          <w:szCs w:val="32"/>
        </w:rPr>
      </w:pPr>
      <w:r>
        <w:rPr>
          <w:rFonts w:hint="eastAsia" w:eastAsia="黑体"/>
          <w:sz w:val="32"/>
          <w:szCs w:val="32"/>
        </w:rPr>
        <w:t>三、部门整体支出绩效情况</w:t>
      </w:r>
    </w:p>
    <w:p>
      <w:pPr>
        <w:spacing w:line="600" w:lineRule="exact"/>
        <w:ind w:firstLine="640" w:firstLineChars="200"/>
        <w:rPr>
          <w:rFonts w:ascii="仿宋_GB2312" w:eastAsia="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年，全市建设技术要素大市场、</w:t>
      </w:r>
      <w:r>
        <w:rPr>
          <w:rFonts w:hint="eastAsia" w:ascii="仿宋_GB2312" w:eastAsia="仿宋_GB2312"/>
          <w:sz w:val="32"/>
          <w:szCs w:val="32"/>
        </w:rPr>
        <w:t>国家农业科技园、星创天地等国家级科技服务平台</w:t>
      </w:r>
      <w:r>
        <w:rPr>
          <w:rFonts w:ascii="仿宋_GB2312" w:eastAsia="仿宋_GB2312"/>
          <w:sz w:val="32"/>
          <w:szCs w:val="32"/>
        </w:rPr>
        <w:t>5</w:t>
      </w:r>
      <w:r>
        <w:rPr>
          <w:rFonts w:hint="eastAsia" w:ascii="仿宋_GB2312" w:eastAsia="仿宋_GB2312"/>
          <w:sz w:val="32"/>
          <w:szCs w:val="32"/>
        </w:rPr>
        <w:t>家，省级孵化器、众创空间、重点实验室、工程技术研究中心等各类省级科技平台</w:t>
      </w:r>
      <w:r>
        <w:rPr>
          <w:rFonts w:ascii="仿宋_GB2312" w:eastAsia="仿宋_GB2312"/>
          <w:sz w:val="32"/>
          <w:szCs w:val="32"/>
        </w:rPr>
        <w:t>20</w:t>
      </w:r>
      <w:r>
        <w:rPr>
          <w:rFonts w:hint="eastAsia" w:ascii="仿宋_GB2312" w:eastAsia="仿宋_GB2312"/>
          <w:sz w:val="32"/>
          <w:szCs w:val="32"/>
        </w:rPr>
        <w:t>余家，市县级科技支撑平台近</w:t>
      </w:r>
      <w:r>
        <w:rPr>
          <w:rFonts w:ascii="仿宋_GB2312" w:eastAsia="仿宋_GB2312"/>
          <w:sz w:val="32"/>
          <w:szCs w:val="32"/>
        </w:rPr>
        <w:t>100</w:t>
      </w:r>
      <w:r>
        <w:rPr>
          <w:rFonts w:hint="eastAsia" w:ascii="仿宋_GB2312" w:eastAsia="仿宋_GB2312"/>
          <w:sz w:val="32"/>
          <w:szCs w:val="32"/>
        </w:rPr>
        <w:t>家。全市高新技术企业达到</w:t>
      </w:r>
      <w:r>
        <w:rPr>
          <w:rFonts w:ascii="仿宋_GB2312" w:eastAsia="仿宋_GB2312"/>
          <w:sz w:val="32"/>
          <w:szCs w:val="32"/>
        </w:rPr>
        <w:t>129</w:t>
      </w:r>
      <w:r>
        <w:rPr>
          <w:rFonts w:hint="eastAsia" w:ascii="仿宋_GB2312" w:eastAsia="仿宋_GB2312"/>
          <w:sz w:val="32"/>
          <w:szCs w:val="32"/>
        </w:rPr>
        <w:t>家。</w:t>
      </w:r>
      <w:r>
        <w:rPr>
          <w:rFonts w:ascii="仿宋_GB2312" w:eastAsia="仿宋_GB2312"/>
          <w:sz w:val="32"/>
          <w:szCs w:val="32"/>
        </w:rPr>
        <w:t>2018</w:t>
      </w:r>
      <w:r>
        <w:rPr>
          <w:rFonts w:hint="eastAsia" w:ascii="仿宋_GB2312" w:eastAsia="仿宋_GB2312"/>
          <w:sz w:val="32"/>
          <w:szCs w:val="32"/>
        </w:rPr>
        <w:t>年全市研发经费投入达到</w:t>
      </w:r>
      <w:r>
        <w:rPr>
          <w:rFonts w:ascii="仿宋_GB2312" w:eastAsia="仿宋_GB2312"/>
          <w:sz w:val="32"/>
          <w:szCs w:val="32"/>
        </w:rPr>
        <w:t>22.63</w:t>
      </w:r>
      <w:r>
        <w:rPr>
          <w:rFonts w:hint="eastAsia" w:ascii="仿宋_GB2312" w:eastAsia="仿宋_GB2312"/>
          <w:sz w:val="32"/>
          <w:szCs w:val="32"/>
        </w:rPr>
        <w:t>亿元，同比增长</w:t>
      </w:r>
      <w:r>
        <w:rPr>
          <w:rFonts w:ascii="仿宋_GB2312" w:eastAsia="仿宋_GB2312"/>
          <w:sz w:val="32"/>
          <w:szCs w:val="32"/>
        </w:rPr>
        <w:t>72.7%</w:t>
      </w:r>
      <w:r>
        <w:rPr>
          <w:rFonts w:hint="eastAsia" w:ascii="仿宋_GB2312" w:eastAsia="仿宋_GB2312"/>
          <w:sz w:val="32"/>
          <w:szCs w:val="32"/>
        </w:rPr>
        <w:t>。有效发明专利达</w:t>
      </w:r>
      <w:r>
        <w:rPr>
          <w:rFonts w:ascii="仿宋_GB2312" w:eastAsia="仿宋_GB2312"/>
          <w:sz w:val="32"/>
          <w:szCs w:val="32"/>
        </w:rPr>
        <w:t>631</w:t>
      </w:r>
      <w:r>
        <w:rPr>
          <w:rFonts w:hint="eastAsia" w:ascii="仿宋_GB2312" w:eastAsia="仿宋_GB2312"/>
          <w:sz w:val="32"/>
          <w:szCs w:val="32"/>
        </w:rPr>
        <w:t>件，每万人口有效发明专利拥有量达到</w:t>
      </w:r>
      <w:r>
        <w:rPr>
          <w:rFonts w:ascii="仿宋_GB2312" w:eastAsia="仿宋_GB2312"/>
          <w:sz w:val="32"/>
          <w:szCs w:val="32"/>
        </w:rPr>
        <w:t>1.15</w:t>
      </w:r>
      <w:r>
        <w:rPr>
          <w:rFonts w:hint="eastAsia" w:ascii="仿宋_GB2312" w:eastAsia="仿宋_GB2312"/>
          <w:sz w:val="32"/>
          <w:szCs w:val="32"/>
        </w:rPr>
        <w:t>件。在《湖南省人民政府办公厅关于对</w:t>
      </w:r>
      <w:r>
        <w:rPr>
          <w:rFonts w:ascii="仿宋_GB2312" w:eastAsia="仿宋_GB2312"/>
          <w:sz w:val="32"/>
          <w:szCs w:val="32"/>
        </w:rPr>
        <w:t>2018</w:t>
      </w:r>
      <w:r>
        <w:rPr>
          <w:rFonts w:hint="eastAsia" w:ascii="仿宋_GB2312" w:eastAsia="仿宋_GB2312"/>
          <w:sz w:val="32"/>
          <w:szCs w:val="32"/>
        </w:rPr>
        <w:t>年度真抓实干成效明显地区予以表扬激励的通报》（湘政办发〔</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号）中，我市“年度全社会研发经费投入目标完成率”和“落实知识产权强省建设工作成效明显，在专利申请增长和每万人有效发明专利拥有量”“产业项目建设年”三项工作荣获通报表彰奖励。</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color w:val="000000"/>
          <w:sz w:val="32"/>
          <w:szCs w:val="32"/>
        </w:rPr>
        <w:t>科技助推园区升级实现新突破。</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年，在市经开区启动永州科技要素市场建设，江华工业园、宁远工业园转型升级为省级高新区，祁阳县农科园升级为省级农业科技园区。全年新认定高新技术企业</w:t>
      </w:r>
      <w:r>
        <w:rPr>
          <w:rFonts w:ascii="仿宋_GB2312" w:hAnsi="仿宋_GB2312" w:eastAsia="仿宋_GB2312" w:cs="仿宋_GB2312"/>
          <w:color w:val="000000"/>
          <w:sz w:val="32"/>
          <w:szCs w:val="32"/>
        </w:rPr>
        <w:t>78</w:t>
      </w:r>
      <w:r>
        <w:rPr>
          <w:rFonts w:hint="eastAsia" w:ascii="仿宋_GB2312" w:hAnsi="仿宋_GB2312" w:eastAsia="仿宋_GB2312" w:cs="仿宋_GB2312"/>
          <w:color w:val="000000"/>
          <w:sz w:val="32"/>
          <w:szCs w:val="32"/>
        </w:rPr>
        <w:t>家，同比增长</w:t>
      </w:r>
      <w:r>
        <w:rPr>
          <w:rFonts w:ascii="仿宋_GB2312" w:hAnsi="仿宋_GB2312" w:eastAsia="仿宋_GB2312" w:cs="仿宋_GB2312"/>
          <w:color w:val="000000"/>
          <w:sz w:val="32"/>
          <w:szCs w:val="32"/>
        </w:rPr>
        <w:t>87%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永州市工贸学校的“湘南（永州）农业实用技术科普基地”和永州国家农业科技园区的“湖南（永州）伊塘西瓜产业科普基地”被认定为省级科普基地。积极推进永州国家级农业科技园区发展，以市政府名义出具了《关于将永州国家农业科技园区创建国家农业高新技术产业示范区列为部省会商工作事项的请示》，得到省政府和科技厅的高度重视，并联络农科园进行农高区规划、实施方案的准备工作，为园区争取中央引导地方计划项目经费</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（二）科技服务产业发展成效明显。</w:t>
      </w:r>
      <w:r>
        <w:rPr>
          <w:rFonts w:hint="eastAsia" w:ascii="仿宋_GB2312" w:hAnsi="仿宋_GB2312" w:eastAsia="仿宋_GB2312" w:cs="仿宋_GB2312"/>
          <w:sz w:val="32"/>
          <w:szCs w:val="32"/>
        </w:rPr>
        <w:t>科技创新项目实施进展顺利，</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年共争取省以上科技项目</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项。其中</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个企业被列入省</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个重大科技创新项目。湖南时代阳光药业公司的“创新中药‘便可通片’的研制”项目获得国家科技重大专项支持，实现永州争取该专项零的突破，湖南零陵恒远发电设备有限公司的“水轮发电装备工程技术研究中心”被认定为省级工程技术研究中心；湖南宁远创业孵化基地和海天创翼众创空间被认定为省级众创空间，江华高新技术产业开发区科技企业孵化器被认定为省级科技孵化器，省级孵化器实现零的突破；</w:t>
      </w:r>
      <w:r>
        <w:rPr>
          <w:rFonts w:ascii="仿宋_GB2312" w:hAnsi="仿宋_GB2312" w:eastAsia="仿宋_GB2312" w:cs="仿宋_GB2312"/>
          <w:sz w:val="32"/>
          <w:szCs w:val="32"/>
        </w:rPr>
        <w:t>33</w:t>
      </w:r>
      <w:r>
        <w:rPr>
          <w:rFonts w:hint="eastAsia" w:ascii="仿宋_GB2312" w:hAnsi="仿宋_GB2312" w:eastAsia="仿宋_GB2312" w:cs="仿宋_GB2312"/>
          <w:sz w:val="32"/>
          <w:szCs w:val="32"/>
        </w:rPr>
        <w:t>个市重大科技创新项目按年初制定的目标推进。创新创业大赛永州再创佳绩，企业组</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个项目、团队组</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个项目在省第五届创新创业大赛上获奖，</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个项目入选国家创新创业大赛，</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个项目在全国总决赛上获奖，永州获奖项目总数排全省第</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位。</w:t>
      </w:r>
      <w:r>
        <w:rPr>
          <w:rFonts w:hint="eastAsia" w:ascii="仿宋_GB2312" w:eastAsia="仿宋_GB2312"/>
          <w:sz w:val="32"/>
          <w:szCs w:val="32"/>
        </w:rPr>
        <w:t>全市研发经费投入达到</w:t>
      </w:r>
      <w:r>
        <w:rPr>
          <w:rFonts w:ascii="仿宋_GB2312" w:eastAsia="仿宋_GB2312"/>
          <w:sz w:val="32"/>
          <w:szCs w:val="32"/>
        </w:rPr>
        <w:t>22.63</w:t>
      </w:r>
      <w:r>
        <w:rPr>
          <w:rFonts w:hint="eastAsia" w:ascii="仿宋_GB2312" w:eastAsia="仿宋_GB2312"/>
          <w:sz w:val="32"/>
          <w:szCs w:val="32"/>
        </w:rPr>
        <w:t>亿元，同比增长</w:t>
      </w:r>
      <w:r>
        <w:rPr>
          <w:rFonts w:ascii="仿宋_GB2312" w:eastAsia="仿宋_GB2312"/>
          <w:sz w:val="32"/>
          <w:szCs w:val="32"/>
        </w:rPr>
        <w:t>72.7%</w:t>
      </w:r>
      <w:r>
        <w:rPr>
          <w:rFonts w:hint="eastAsia" w:ascii="仿宋_GB2312" w:eastAsia="仿宋_GB2312"/>
          <w:sz w:val="32"/>
          <w:szCs w:val="32"/>
        </w:rPr>
        <w:t>，全市研发经费投入占</w:t>
      </w:r>
      <w:r>
        <w:rPr>
          <w:rFonts w:ascii="仿宋_GB2312" w:eastAsia="仿宋_GB2312"/>
          <w:sz w:val="32"/>
          <w:szCs w:val="32"/>
        </w:rPr>
        <w:t>GDP</w:t>
      </w:r>
      <w:r>
        <w:rPr>
          <w:rFonts w:hint="eastAsia" w:ascii="仿宋_GB2312" w:eastAsia="仿宋_GB2312"/>
          <w:sz w:val="32"/>
          <w:szCs w:val="32"/>
        </w:rPr>
        <w:t>的比重为</w:t>
      </w:r>
      <w:r>
        <w:rPr>
          <w:rFonts w:ascii="仿宋_GB2312" w:eastAsia="仿宋_GB2312"/>
          <w:sz w:val="32"/>
          <w:szCs w:val="32"/>
        </w:rPr>
        <w:t>1.27%</w:t>
      </w:r>
      <w:r>
        <w:rPr>
          <w:rFonts w:hint="eastAsia" w:ascii="仿宋_GB2312" w:eastAsia="仿宋_GB2312"/>
          <w:sz w:val="32"/>
          <w:szCs w:val="32"/>
        </w:rPr>
        <w:t>，高出省定目标</w:t>
      </w:r>
      <w:r>
        <w:rPr>
          <w:rFonts w:ascii="仿宋_GB2312" w:eastAsia="仿宋_GB2312"/>
          <w:sz w:val="32"/>
          <w:szCs w:val="32"/>
        </w:rPr>
        <w:t>1.06%</w:t>
      </w:r>
      <w:r>
        <w:rPr>
          <w:rFonts w:hint="eastAsia" w:ascii="仿宋_GB2312" w:eastAsia="仿宋_GB2312"/>
          <w:sz w:val="32"/>
          <w:szCs w:val="32"/>
        </w:rPr>
        <w:t>，增幅排全省第三位。</w:t>
      </w:r>
    </w:p>
    <w:p>
      <w:pPr>
        <w:spacing w:line="60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（三）产学研用结合创新日趋紧密。</w:t>
      </w:r>
      <w:r>
        <w:rPr>
          <w:rFonts w:hint="eastAsia" w:ascii="仿宋_GB2312" w:hAnsi="仿宋_GB2312" w:eastAsia="仿宋_GB2312" w:cs="仿宋_GB2312"/>
          <w:sz w:val="32"/>
          <w:szCs w:val="32"/>
        </w:rPr>
        <w:t>鼓励高校、科研院所特别是本地高校同企业加强产学研用结合，促进科技成果到永州的转移转化。</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年以来，在永州经开区组建了永州特种材料与结构技术研发和应用院士工作站，欧阳晓平院士签约为市经开区的</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家企业提供技术咨询服务。湖南农业大学同湖南果秀食品有限公司新组建了市级工程技术研究中心，湖南中医药大学同湖南时代阳光股份有限公司合作组建了博士后科研流动站协作研发中心，湖南科技学院同湖南恒伟药业公司共同研发“银杏系列产品开发与应用”项目，同湖南异蛇生物有限公司合作制订异蛇酒标准化，与市经开区共建研发平台。通过产学研合作，科技成果转化明显加速，全市完成技术合同认定交易</w:t>
      </w:r>
      <w:r>
        <w:rPr>
          <w:rFonts w:ascii="仿宋_GB2312" w:hAnsi="仿宋_GB2312" w:eastAsia="仿宋_GB2312" w:cs="仿宋_GB2312"/>
          <w:sz w:val="32"/>
          <w:szCs w:val="32"/>
        </w:rPr>
        <w:t>1.66</w:t>
      </w:r>
      <w:r>
        <w:rPr>
          <w:rFonts w:hint="eastAsia" w:ascii="仿宋_GB2312" w:hAnsi="仿宋_GB2312" w:eastAsia="仿宋_GB2312" w:cs="仿宋_GB2312"/>
          <w:sz w:val="32"/>
          <w:szCs w:val="32"/>
        </w:rPr>
        <w:t>亿元，排全省第</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位，</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个项目通过省科技奖评审初审公示。</w:t>
      </w:r>
    </w:p>
    <w:p>
      <w:pPr>
        <w:adjustRightInd w:val="0"/>
        <w:snapToGrid w:val="0"/>
        <w:spacing w:line="600" w:lineRule="exact"/>
        <w:ind w:firstLine="640" w:firstLineChars="200"/>
        <w:rPr>
          <w:rFonts w:eastAsia="黑体"/>
          <w:sz w:val="32"/>
          <w:szCs w:val="32"/>
        </w:rPr>
      </w:pPr>
      <w:r>
        <w:rPr>
          <w:rFonts w:hint="eastAsia" w:ascii="楷体_GB2312" w:hAnsi="仿宋_GB2312" w:eastAsia="楷体_GB2312" w:cs="仿宋_GB2312"/>
          <w:b/>
          <w:sz w:val="32"/>
          <w:szCs w:val="32"/>
        </w:rPr>
        <w:t>（四）知识产权工作稳步推进。</w:t>
      </w:r>
      <w:r>
        <w:rPr>
          <w:rFonts w:hint="eastAsia" w:ascii="仿宋_GB2312" w:hAnsi="仿宋_GB2312" w:eastAsia="仿宋_GB2312" w:cs="仿宋_GB2312"/>
          <w:sz w:val="32"/>
          <w:szCs w:val="32"/>
        </w:rPr>
        <w:t>荣获</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年度省专利三等奖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项，开展了</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4.26</w:t>
      </w:r>
      <w:r>
        <w:rPr>
          <w:rFonts w:hint="eastAsia" w:ascii="仿宋_GB2312" w:hAnsi="仿宋_GB2312" w:eastAsia="仿宋_GB2312" w:cs="仿宋_GB2312"/>
          <w:sz w:val="32"/>
          <w:szCs w:val="32"/>
        </w:rPr>
        <w:t>知识产权活动周和科技活动周宣传活动，知识产权信息宣传报道工作排全省第</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位。祁阳县一中获批为第二批省中小学知识产权教育试点学校。湖南零陵恒远发电设备有限公司获批为国家知识产权示范企业，湖南和广生物科技有限公司、湖南龙昶机械工程有限公司获批为国家知识产权优势企业，永州国家知识产权优势企业创建工作获得突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家企业贯彻执行知识产权管理规范国家标准。</w:t>
      </w:r>
      <w:r>
        <w:rPr>
          <w:rFonts w:ascii="仿宋_GB2312" w:eastAsia="仿宋_GB2312"/>
          <w:sz w:val="32"/>
          <w:szCs w:val="32"/>
        </w:rPr>
        <w:t>2018</w:t>
      </w:r>
      <w:r>
        <w:rPr>
          <w:rFonts w:hint="eastAsia" w:ascii="仿宋_GB2312" w:eastAsia="仿宋_GB2312"/>
          <w:sz w:val="32"/>
          <w:szCs w:val="32"/>
        </w:rPr>
        <w:t>年全市累计申请专利</w:t>
      </w:r>
      <w:r>
        <w:rPr>
          <w:rFonts w:ascii="仿宋_GB2312" w:eastAsia="仿宋_GB2312"/>
          <w:sz w:val="32"/>
          <w:szCs w:val="32"/>
        </w:rPr>
        <w:t>3605</w:t>
      </w:r>
      <w:r>
        <w:rPr>
          <w:rFonts w:hint="eastAsia" w:ascii="仿宋_GB2312" w:eastAsia="仿宋_GB2312"/>
          <w:sz w:val="32"/>
          <w:szCs w:val="32"/>
        </w:rPr>
        <w:t>件，同比增长</w:t>
      </w:r>
      <w:r>
        <w:rPr>
          <w:rFonts w:ascii="仿宋_GB2312" w:eastAsia="仿宋_GB2312"/>
          <w:sz w:val="32"/>
          <w:szCs w:val="32"/>
        </w:rPr>
        <w:t>28.29%</w:t>
      </w:r>
      <w:r>
        <w:rPr>
          <w:rFonts w:hint="eastAsia" w:ascii="仿宋_GB2312" w:eastAsia="仿宋_GB2312"/>
          <w:sz w:val="32"/>
          <w:szCs w:val="32"/>
        </w:rPr>
        <w:t>。其中发明专利申请</w:t>
      </w:r>
      <w:r>
        <w:rPr>
          <w:rFonts w:ascii="仿宋_GB2312" w:eastAsia="仿宋_GB2312"/>
          <w:sz w:val="32"/>
          <w:szCs w:val="32"/>
        </w:rPr>
        <w:t>1224</w:t>
      </w:r>
      <w:r>
        <w:rPr>
          <w:rFonts w:hint="eastAsia" w:ascii="仿宋_GB2312" w:eastAsia="仿宋_GB2312"/>
          <w:sz w:val="32"/>
          <w:szCs w:val="32"/>
        </w:rPr>
        <w:t>件，同比增长</w:t>
      </w:r>
      <w:r>
        <w:rPr>
          <w:rFonts w:ascii="仿宋_GB2312" w:eastAsia="仿宋_GB2312"/>
          <w:sz w:val="32"/>
          <w:szCs w:val="32"/>
        </w:rPr>
        <w:t>18.6%</w:t>
      </w:r>
      <w:r>
        <w:rPr>
          <w:rFonts w:hint="eastAsia" w:ascii="仿宋_GB2312" w:eastAsia="仿宋_GB2312"/>
          <w:sz w:val="32"/>
          <w:szCs w:val="32"/>
        </w:rPr>
        <w:t>。全市授权专利</w:t>
      </w:r>
      <w:r>
        <w:rPr>
          <w:rFonts w:ascii="仿宋_GB2312" w:eastAsia="仿宋_GB2312"/>
          <w:sz w:val="32"/>
          <w:szCs w:val="32"/>
        </w:rPr>
        <w:t>1615</w:t>
      </w:r>
      <w:r>
        <w:rPr>
          <w:rFonts w:hint="eastAsia" w:ascii="仿宋_GB2312" w:eastAsia="仿宋_GB2312"/>
          <w:sz w:val="32"/>
          <w:szCs w:val="32"/>
        </w:rPr>
        <w:t>件，同比增长了</w:t>
      </w:r>
      <w:r>
        <w:rPr>
          <w:rFonts w:ascii="仿宋_GB2312" w:eastAsia="仿宋_GB2312"/>
          <w:sz w:val="32"/>
          <w:szCs w:val="32"/>
        </w:rPr>
        <w:t>29.61%</w:t>
      </w:r>
      <w:r>
        <w:rPr>
          <w:rFonts w:hint="eastAsia" w:ascii="仿宋_GB2312" w:eastAsia="仿宋_GB2312"/>
          <w:sz w:val="32"/>
          <w:szCs w:val="32"/>
        </w:rPr>
        <w:t>。有效发明专利达</w:t>
      </w:r>
      <w:r>
        <w:rPr>
          <w:rFonts w:ascii="仿宋_GB2312" w:eastAsia="仿宋_GB2312"/>
          <w:sz w:val="32"/>
          <w:szCs w:val="32"/>
        </w:rPr>
        <w:t>631</w:t>
      </w:r>
      <w:r>
        <w:rPr>
          <w:rFonts w:hint="eastAsia" w:ascii="仿宋_GB2312" w:eastAsia="仿宋_GB2312"/>
          <w:sz w:val="32"/>
          <w:szCs w:val="32"/>
        </w:rPr>
        <w:t>件，每万人口有效发明专利拥有量达到</w:t>
      </w:r>
      <w:r>
        <w:rPr>
          <w:rFonts w:ascii="仿宋_GB2312" w:eastAsia="仿宋_GB2312"/>
          <w:sz w:val="32"/>
          <w:szCs w:val="32"/>
        </w:rPr>
        <w:t>1.15</w:t>
      </w:r>
      <w:r>
        <w:rPr>
          <w:rFonts w:hint="eastAsia" w:ascii="仿宋_GB2312" w:eastAsia="仿宋_GB2312"/>
          <w:sz w:val="32"/>
          <w:szCs w:val="32"/>
        </w:rPr>
        <w:t>件。</w:t>
      </w:r>
    </w:p>
    <w:p>
      <w:pPr>
        <w:adjustRightInd w:val="0"/>
        <w:snapToGrid w:val="0"/>
        <w:spacing w:line="600" w:lineRule="exact"/>
        <w:ind w:firstLine="640" w:firstLineChars="200"/>
        <w:rPr>
          <w:rFonts w:eastAsia="黑体"/>
          <w:sz w:val="32"/>
          <w:szCs w:val="32"/>
        </w:rPr>
      </w:pPr>
      <w:r>
        <w:rPr>
          <w:rFonts w:hint="eastAsia" w:eastAsia="黑体"/>
          <w:sz w:val="32"/>
          <w:szCs w:val="32"/>
        </w:rPr>
        <w:t>四、下一步工作安排</w:t>
      </w:r>
    </w:p>
    <w:p>
      <w:pPr>
        <w:spacing w:line="600" w:lineRule="exact"/>
        <w:ind w:firstLine="640" w:firstLineChars="200"/>
        <w:rPr>
          <w:rFonts w:ascii="楷体_GB2312" w:hAnsi="宋体" w:eastAsia="楷体_GB2312"/>
          <w:sz w:val="32"/>
          <w:szCs w:val="32"/>
        </w:rPr>
      </w:pPr>
      <w:r>
        <w:rPr>
          <w:rFonts w:ascii="楷体_GB2312" w:hAnsi="宋体" w:eastAsia="楷体_GB2312"/>
          <w:sz w:val="32"/>
          <w:szCs w:val="32"/>
        </w:rPr>
        <w:t>2019</w:t>
      </w:r>
      <w:r>
        <w:rPr>
          <w:rFonts w:hint="eastAsia" w:ascii="楷体_GB2312" w:hAnsi="宋体" w:eastAsia="楷体_GB2312"/>
          <w:sz w:val="32"/>
          <w:szCs w:val="32"/>
        </w:rPr>
        <w:t>年，</w:t>
      </w:r>
      <w:r>
        <w:rPr>
          <w:rFonts w:hint="eastAsia" w:ascii="仿宋_GB2312" w:eastAsia="仿宋_GB2312"/>
          <w:sz w:val="32"/>
          <w:szCs w:val="32"/>
        </w:rPr>
        <w:t>全年争取省以上科技计划项目</w:t>
      </w:r>
      <w:r>
        <w:rPr>
          <w:rFonts w:ascii="仿宋_GB2312" w:eastAsia="仿宋_GB2312"/>
          <w:sz w:val="32"/>
          <w:szCs w:val="32"/>
        </w:rPr>
        <w:t>40</w:t>
      </w:r>
      <w:r>
        <w:rPr>
          <w:rFonts w:hint="eastAsia" w:ascii="仿宋_GB2312" w:eastAsia="仿宋_GB2312"/>
          <w:sz w:val="32"/>
          <w:szCs w:val="32"/>
        </w:rPr>
        <w:t>项以上；创建省级以上研发双创平台</w:t>
      </w:r>
      <w:r>
        <w:rPr>
          <w:rFonts w:ascii="仿宋_GB2312" w:eastAsia="仿宋_GB2312"/>
          <w:sz w:val="32"/>
          <w:szCs w:val="32"/>
        </w:rPr>
        <w:t>2</w:t>
      </w:r>
      <w:r>
        <w:rPr>
          <w:rFonts w:hint="eastAsia" w:ascii="仿宋_GB2312" w:eastAsia="仿宋_GB2312"/>
          <w:sz w:val="32"/>
          <w:szCs w:val="32"/>
        </w:rPr>
        <w:t>家以上；新认定高新技术企业</w:t>
      </w:r>
      <w:r>
        <w:rPr>
          <w:rFonts w:ascii="仿宋_GB2312" w:eastAsia="仿宋_GB2312"/>
          <w:sz w:val="32"/>
          <w:szCs w:val="32"/>
        </w:rPr>
        <w:t>50</w:t>
      </w:r>
      <w:r>
        <w:rPr>
          <w:rFonts w:hint="eastAsia" w:ascii="仿宋_GB2312" w:eastAsia="仿宋_GB2312"/>
          <w:sz w:val="32"/>
          <w:szCs w:val="32"/>
        </w:rPr>
        <w:t>家以上，高新技术企业总数突破</w:t>
      </w:r>
      <w:r>
        <w:rPr>
          <w:rFonts w:ascii="仿宋_GB2312" w:eastAsia="仿宋_GB2312"/>
          <w:sz w:val="32"/>
          <w:szCs w:val="32"/>
        </w:rPr>
        <w:t>170</w:t>
      </w:r>
      <w:r>
        <w:rPr>
          <w:rFonts w:hint="eastAsia" w:ascii="仿宋_GB2312" w:eastAsia="仿宋_GB2312"/>
          <w:sz w:val="32"/>
          <w:szCs w:val="32"/>
        </w:rPr>
        <w:t>家，高新技术产业增加值占</w:t>
      </w:r>
      <w:r>
        <w:rPr>
          <w:rFonts w:ascii="仿宋_GB2312" w:eastAsia="仿宋_GB2312"/>
          <w:sz w:val="32"/>
          <w:szCs w:val="32"/>
        </w:rPr>
        <w:t>GDP</w:t>
      </w:r>
      <w:r>
        <w:rPr>
          <w:rFonts w:hint="eastAsia" w:ascii="仿宋_GB2312" w:eastAsia="仿宋_GB2312"/>
          <w:sz w:val="32"/>
          <w:szCs w:val="32"/>
        </w:rPr>
        <w:t>的比重达</w:t>
      </w:r>
      <w:r>
        <w:rPr>
          <w:rFonts w:ascii="仿宋_GB2312" w:eastAsia="仿宋_GB2312"/>
          <w:sz w:val="32"/>
          <w:szCs w:val="32"/>
        </w:rPr>
        <w:t>18%</w:t>
      </w:r>
      <w:r>
        <w:rPr>
          <w:rFonts w:hint="eastAsia" w:ascii="仿宋_GB2312" w:eastAsia="仿宋_GB2312"/>
          <w:sz w:val="32"/>
          <w:szCs w:val="32"/>
        </w:rPr>
        <w:t>以上，创成</w:t>
      </w:r>
      <w:r>
        <w:rPr>
          <w:rFonts w:ascii="仿宋_GB2312" w:eastAsia="仿宋_GB2312"/>
          <w:sz w:val="32"/>
          <w:szCs w:val="32"/>
        </w:rPr>
        <w:t>1</w:t>
      </w:r>
      <w:r>
        <w:rPr>
          <w:rFonts w:hint="eastAsia" w:ascii="仿宋_GB2312" w:eastAsia="仿宋_GB2312"/>
          <w:sz w:val="32"/>
          <w:szCs w:val="32"/>
        </w:rPr>
        <w:t>个省级科技园区；技术合同交易额</w:t>
      </w:r>
      <w:r>
        <w:rPr>
          <w:rFonts w:ascii="仿宋_GB2312" w:eastAsia="仿宋_GB2312"/>
          <w:sz w:val="32"/>
          <w:szCs w:val="32"/>
        </w:rPr>
        <w:t>2</w:t>
      </w:r>
      <w:r>
        <w:rPr>
          <w:rFonts w:hint="eastAsia" w:ascii="仿宋_GB2312" w:eastAsia="仿宋_GB2312"/>
          <w:sz w:val="32"/>
          <w:szCs w:val="32"/>
        </w:rPr>
        <w:t>亿元以上；科技精准扶贫、科普宣传等工作取得明显成效。</w:t>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黑体" w:hAnsi="黑体" w:eastAsia="黑体" w:cs="黑体"/>
          <w:b/>
          <w:color w:val="000000"/>
          <w:kern w:val="0"/>
          <w:sz w:val="90"/>
          <w:szCs w:val="90"/>
        </w:rPr>
      </w:pPr>
    </w:p>
    <w:p>
      <w:pPr>
        <w:spacing w:line="560" w:lineRule="exact"/>
        <w:jc w:val="center"/>
        <w:rPr>
          <w:rFonts w:ascii="宋体" w:cs="宋体"/>
          <w:b/>
          <w:bCs/>
          <w:kern w:val="0"/>
          <w:sz w:val="36"/>
          <w:szCs w:val="36"/>
        </w:rPr>
      </w:pPr>
      <w:r>
        <w:rPr>
          <w:rFonts w:hint="eastAsia" w:ascii="宋体" w:hAnsi="宋体" w:cs="宋体"/>
          <w:b/>
          <w:bCs/>
          <w:sz w:val="36"/>
          <w:szCs w:val="36"/>
          <w:lang w:eastAsia="zh-CN"/>
        </w:rPr>
        <w:t>永州市</w:t>
      </w:r>
      <w:r>
        <w:rPr>
          <w:rFonts w:hint="eastAsia" w:ascii="宋体" w:hAnsi="宋体" w:cs="宋体"/>
          <w:b/>
          <w:bCs/>
          <w:kern w:val="0"/>
          <w:sz w:val="36"/>
          <w:szCs w:val="36"/>
        </w:rPr>
        <w:t>科</w:t>
      </w:r>
      <w:r>
        <w:rPr>
          <w:rFonts w:hint="eastAsia" w:ascii="宋体" w:hAnsi="宋体" w:cs="宋体"/>
          <w:b/>
          <w:bCs/>
          <w:kern w:val="0"/>
          <w:sz w:val="36"/>
          <w:szCs w:val="36"/>
          <w:lang w:eastAsia="zh-CN"/>
        </w:rPr>
        <w:t>学</w:t>
      </w:r>
      <w:r>
        <w:rPr>
          <w:rFonts w:hint="eastAsia" w:ascii="宋体" w:hAnsi="宋体" w:cs="宋体"/>
          <w:b/>
          <w:bCs/>
          <w:kern w:val="0"/>
          <w:sz w:val="36"/>
          <w:szCs w:val="36"/>
        </w:rPr>
        <w:t>技</w:t>
      </w:r>
      <w:r>
        <w:rPr>
          <w:rFonts w:hint="eastAsia" w:ascii="宋体" w:hAnsi="宋体" w:cs="宋体"/>
          <w:b/>
          <w:bCs/>
          <w:kern w:val="0"/>
          <w:sz w:val="36"/>
          <w:szCs w:val="36"/>
          <w:lang w:eastAsia="zh-CN"/>
        </w:rPr>
        <w:t>术</w:t>
      </w:r>
      <w:r>
        <w:rPr>
          <w:rFonts w:hint="eastAsia" w:ascii="宋体" w:hAnsi="宋体" w:cs="宋体"/>
          <w:b/>
          <w:bCs/>
          <w:kern w:val="0"/>
          <w:sz w:val="36"/>
          <w:szCs w:val="36"/>
        </w:rPr>
        <w:t>局</w:t>
      </w:r>
      <w:r>
        <w:rPr>
          <w:rFonts w:ascii="宋体" w:hAnsi="宋体" w:cs="宋体"/>
          <w:b/>
          <w:bCs/>
          <w:kern w:val="0"/>
          <w:sz w:val="36"/>
          <w:szCs w:val="36"/>
        </w:rPr>
        <w:t>2018</w:t>
      </w:r>
      <w:r>
        <w:rPr>
          <w:rFonts w:hint="eastAsia" w:ascii="宋体" w:hAnsi="宋体" w:cs="宋体"/>
          <w:b/>
          <w:bCs/>
          <w:kern w:val="0"/>
          <w:sz w:val="36"/>
          <w:szCs w:val="36"/>
        </w:rPr>
        <w:t>年部门整体支出绩效评价表</w:t>
      </w:r>
    </w:p>
    <w:tbl>
      <w:tblPr>
        <w:tblStyle w:val="7"/>
        <w:tblW w:w="10600" w:type="dxa"/>
        <w:jc w:val="center"/>
        <w:tblInd w:w="0" w:type="dxa"/>
        <w:tblLayout w:type="fixed"/>
        <w:tblCellMar>
          <w:top w:w="0" w:type="dxa"/>
          <w:left w:w="108" w:type="dxa"/>
          <w:bottom w:w="0" w:type="dxa"/>
          <w:right w:w="108" w:type="dxa"/>
        </w:tblCellMar>
      </w:tblPr>
      <w:tblGrid>
        <w:gridCol w:w="518"/>
        <w:gridCol w:w="416"/>
        <w:gridCol w:w="677"/>
        <w:gridCol w:w="416"/>
        <w:gridCol w:w="1014"/>
        <w:gridCol w:w="416"/>
        <w:gridCol w:w="3016"/>
        <w:gridCol w:w="3490"/>
        <w:gridCol w:w="637"/>
      </w:tblGrid>
      <w:tr>
        <w:tblPrEx>
          <w:tblLayout w:type="fixed"/>
          <w:tblCellMar>
            <w:top w:w="0" w:type="dxa"/>
            <w:left w:w="108" w:type="dxa"/>
            <w:bottom w:w="0" w:type="dxa"/>
            <w:right w:w="108" w:type="dxa"/>
          </w:tblCellMar>
        </w:tblPrEx>
        <w:trPr>
          <w:tblHeader/>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30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90"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63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Layout w:type="fixed"/>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18"/>
                <w:szCs w:val="18"/>
              </w:rPr>
              <w:t>10</w:t>
            </w:r>
          </w:p>
        </w:tc>
        <w:tc>
          <w:tcPr>
            <w:tcW w:w="677"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18"/>
                <w:szCs w:val="18"/>
              </w:rPr>
              <w:t>10</w:t>
            </w: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3016"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90"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Layout w:type="fixed"/>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3016"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637"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0</w:t>
            </w:r>
          </w:p>
        </w:tc>
      </w:tr>
      <w:tr>
        <w:tblPrEx>
          <w:tblLayout w:type="fixed"/>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18"/>
                <w:szCs w:val="18"/>
              </w:rPr>
              <w:t>60</w:t>
            </w: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18"/>
                <w:szCs w:val="18"/>
              </w:rPr>
              <w:t>20</w:t>
            </w: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Layout w:type="fixed"/>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Layout w:type="fixed"/>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Layout w:type="fixed"/>
          <w:tblCellMar>
            <w:top w:w="0" w:type="dxa"/>
            <w:left w:w="108" w:type="dxa"/>
            <w:bottom w:w="0" w:type="dxa"/>
            <w:right w:w="108" w:type="dxa"/>
          </w:tblCellMar>
        </w:tblPrEx>
        <w:trPr>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Layout w:type="fixed"/>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18"/>
                <w:szCs w:val="18"/>
              </w:rPr>
              <w:t>40</w:t>
            </w: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8</w:t>
            </w:r>
          </w:p>
        </w:tc>
      </w:tr>
      <w:tr>
        <w:tblPrEx>
          <w:tblLayout w:type="fixed"/>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7</w:t>
            </w:r>
          </w:p>
        </w:tc>
      </w:tr>
      <w:tr>
        <w:tblPrEx>
          <w:tblLayout w:type="fixed"/>
          <w:tblCellMar>
            <w:top w:w="0" w:type="dxa"/>
            <w:left w:w="108" w:type="dxa"/>
            <w:bottom w:w="0" w:type="dxa"/>
            <w:right w:w="108" w:type="dxa"/>
          </w:tblCellMar>
        </w:tblPrEx>
        <w:trPr>
          <w:trHeight w:val="918"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6</w:t>
            </w:r>
          </w:p>
        </w:tc>
      </w:tr>
      <w:tr>
        <w:tblPrEx>
          <w:tblLayout w:type="fixed"/>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77"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8</w:t>
            </w:r>
          </w:p>
        </w:tc>
      </w:tr>
      <w:tr>
        <w:tblPrEx>
          <w:tblLayout w:type="fixed"/>
          <w:tblCellMar>
            <w:top w:w="0" w:type="dxa"/>
            <w:left w:w="108" w:type="dxa"/>
            <w:bottom w:w="0" w:type="dxa"/>
            <w:right w:w="108" w:type="dxa"/>
          </w:tblCellMar>
        </w:tblPrEx>
        <w:trPr>
          <w:trHeight w:val="301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6</w:t>
            </w:r>
          </w:p>
        </w:tc>
      </w:tr>
      <w:tr>
        <w:tblPrEx>
          <w:tblLayout w:type="fixed"/>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Layout w:type="fixed"/>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16"/>
                <w:szCs w:val="16"/>
              </w:rPr>
            </w:pPr>
            <w:r>
              <w:rPr>
                <w:rFonts w:eastAsia="仿宋_GB2312"/>
                <w:kern w:val="0"/>
                <w:sz w:val="18"/>
                <w:szCs w:val="18"/>
              </w:rPr>
              <w:t>30</w:t>
            </w:r>
          </w:p>
        </w:tc>
        <w:tc>
          <w:tcPr>
            <w:tcW w:w="677"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014"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rFonts w:eastAsia="仿宋_GB2312"/>
                <w:kern w:val="0"/>
                <w:sz w:val="20"/>
                <w:szCs w:val="20"/>
              </w:rPr>
              <w:t>8</w:t>
            </w:r>
          </w:p>
        </w:tc>
      </w:tr>
      <w:tr>
        <w:tblPrEx>
          <w:tblLayout w:type="fixed"/>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18"/>
                <w:szCs w:val="18"/>
              </w:rPr>
              <w:t>10</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18"/>
                <w:szCs w:val="18"/>
              </w:rPr>
              <w:t>经济效益</w:t>
            </w:r>
          </w:p>
        </w:tc>
        <w:tc>
          <w:tcPr>
            <w:tcW w:w="416"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18"/>
                <w:szCs w:val="18"/>
              </w:rPr>
              <w:t>10</w:t>
            </w:r>
          </w:p>
        </w:tc>
        <w:tc>
          <w:tcPr>
            <w:tcW w:w="6506" w:type="dxa"/>
            <w:gridSpan w:val="2"/>
            <w:vMerge w:val="restart"/>
            <w:tcBorders>
              <w:top w:val="single" w:color="auto" w:sz="4" w:space="0"/>
              <w:left w:val="single" w:color="auto" w:sz="4" w:space="0"/>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637" w:type="dxa"/>
            <w:tcBorders>
              <w:top w:val="single" w:color="auto" w:sz="4" w:space="0"/>
              <w:left w:val="single" w:color="auto" w:sz="4" w:space="0"/>
              <w:bottom w:val="single" w:color="auto" w:sz="6" w:space="0"/>
              <w:right w:val="single" w:color="auto" w:sz="4" w:space="0"/>
            </w:tcBorders>
            <w:vAlign w:val="center"/>
          </w:tcPr>
          <w:p>
            <w:pPr>
              <w:widowControl/>
              <w:jc w:val="left"/>
              <w:rPr>
                <w:kern w:val="0"/>
                <w:sz w:val="24"/>
              </w:rPr>
            </w:pPr>
            <w:r>
              <w:rPr>
                <w:rFonts w:hint="eastAsia"/>
                <w:kern w:val="0"/>
                <w:sz w:val="24"/>
              </w:rPr>
              <w:t>　</w:t>
            </w:r>
            <w:r>
              <w:rPr>
                <w:kern w:val="0"/>
                <w:sz w:val="24"/>
              </w:rPr>
              <w:t>4</w:t>
            </w:r>
          </w:p>
        </w:tc>
      </w:tr>
      <w:tr>
        <w:tblPrEx>
          <w:tblLayout w:type="fixed"/>
          <w:tblCellMar>
            <w:top w:w="0" w:type="dxa"/>
            <w:left w:w="108" w:type="dxa"/>
            <w:bottom w:w="0" w:type="dxa"/>
            <w:right w:w="108" w:type="dxa"/>
          </w:tblCellMar>
        </w:tblPrEx>
        <w:trPr>
          <w:trHeight w:val="529"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18"/>
                <w:szCs w:val="18"/>
              </w:rPr>
              <w:t>社会效益</w:t>
            </w:r>
          </w:p>
        </w:tc>
        <w:tc>
          <w:tcPr>
            <w:tcW w:w="41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506"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eastAsia="仿宋_GB2312"/>
                <w:kern w:val="0"/>
                <w:sz w:val="20"/>
                <w:szCs w:val="20"/>
              </w:rPr>
            </w:pPr>
          </w:p>
        </w:tc>
        <w:tc>
          <w:tcPr>
            <w:tcW w:w="637" w:type="dxa"/>
            <w:tcBorders>
              <w:top w:val="single" w:color="auto" w:sz="6"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6</w:t>
            </w:r>
          </w:p>
        </w:tc>
      </w:tr>
      <w:tr>
        <w:tblPrEx>
          <w:tblLayout w:type="fixed"/>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18"/>
                <w:szCs w:val="18"/>
              </w:rPr>
              <w:t>12</w:t>
            </w: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3016"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90"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637" w:type="dxa"/>
            <w:tcBorders>
              <w:top w:val="single" w:color="auto" w:sz="4" w:space="0"/>
              <w:left w:val="nil"/>
              <w:bottom w:val="single" w:color="auto" w:sz="4" w:space="0"/>
              <w:right w:val="single" w:color="auto" w:sz="4" w:space="0"/>
            </w:tcBorders>
            <w:vAlign w:val="center"/>
          </w:tcPr>
          <w:p>
            <w:pPr>
              <w:widowControl/>
              <w:ind w:firstLine="240" w:firstLineChars="100"/>
              <w:jc w:val="left"/>
              <w:rPr>
                <w:kern w:val="0"/>
                <w:sz w:val="24"/>
              </w:rPr>
            </w:pPr>
            <w:r>
              <w:rPr>
                <w:kern w:val="0"/>
                <w:sz w:val="24"/>
              </w:rPr>
              <w:t>6</w:t>
            </w:r>
          </w:p>
        </w:tc>
      </w:tr>
      <w:tr>
        <w:tblPrEx>
          <w:tblLayout w:type="fixed"/>
          <w:tblCellMar>
            <w:top w:w="0" w:type="dxa"/>
            <w:left w:w="108" w:type="dxa"/>
            <w:bottom w:w="0" w:type="dxa"/>
            <w:right w:w="108" w:type="dxa"/>
          </w:tblCellMar>
        </w:tblPrEx>
        <w:trPr>
          <w:trHeight w:val="69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01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3016"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90"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637"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6</w:t>
            </w:r>
          </w:p>
        </w:tc>
      </w:tr>
    </w:tbl>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黑体" w:hAnsi="黑体" w:eastAsia="黑体" w:cs="黑体"/>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1200" w:lineRule="exact"/>
        <w:ind w:left="0" w:leftChars="0" w:right="0" w:rightChars="0" w:firstLine="0" w:firstLineChars="0"/>
        <w:jc w:val="center"/>
        <w:textAlignment w:val="auto"/>
        <w:outlineLvl w:val="9"/>
        <w:rPr>
          <w:rFonts w:ascii="黑体" w:hAnsi="黑体" w:eastAsia="黑体" w:cs="黑体"/>
          <w:b/>
          <w:color w:val="000000"/>
          <w:kern w:val="0"/>
          <w:sz w:val="32"/>
          <w:szCs w:val="3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r>
        <w:rPr>
          <w:rFonts w:hint="eastAsia"/>
          <w:sz w:val="72"/>
          <w:szCs w:val="72"/>
        </w:rPr>
        <w:t>第</w:t>
      </w:r>
      <w:r>
        <w:rPr>
          <w:rFonts w:hint="eastAsia"/>
          <w:sz w:val="72"/>
          <w:szCs w:val="72"/>
          <w:lang w:eastAsia="zh-CN"/>
        </w:rPr>
        <w:t>六</w:t>
      </w:r>
      <w:r>
        <w:rPr>
          <w:rFonts w:hint="eastAsia"/>
          <w:sz w:val="72"/>
          <w:szCs w:val="72"/>
        </w:rPr>
        <w:t>部分</w:t>
      </w:r>
    </w:p>
    <w:p>
      <w:pPr>
        <w:ind w:firstLine="2520" w:firstLineChars="700"/>
        <w:jc w:val="both"/>
        <w:rPr>
          <w:rFonts w:hint="eastAsia" w:ascii="方正小标宋_GBK" w:hAnsi="方正小标宋_GBK" w:eastAsia="方正小标宋_GBK" w:cs="方正小标宋_GBK"/>
          <w:b/>
          <w:color w:val="000000"/>
          <w:kern w:val="0"/>
          <w:sz w:val="36"/>
          <w:szCs w:val="36"/>
          <w:lang w:val="en-US" w:eastAsia="zh-CN"/>
        </w:rPr>
      </w:pPr>
    </w:p>
    <w:p>
      <w:pPr>
        <w:pStyle w:val="10"/>
        <w:jc w:val="center"/>
        <w:rPr>
          <w:rFonts w:hint="eastAsia"/>
          <w:sz w:val="72"/>
          <w:szCs w:val="72"/>
          <w:lang w:val="en-US" w:eastAsia="zh-CN"/>
        </w:rPr>
      </w:pPr>
      <w:r>
        <w:rPr>
          <w:rFonts w:hint="eastAsia"/>
          <w:sz w:val="72"/>
          <w:szCs w:val="72"/>
          <w:lang w:val="en-US" w:eastAsia="zh-CN"/>
        </w:rPr>
        <w:t>2018年度部门项目支出绩效</w:t>
      </w:r>
    </w:p>
    <w:p>
      <w:pPr>
        <w:pStyle w:val="10"/>
        <w:jc w:val="center"/>
        <w:rPr>
          <w:rFonts w:hint="eastAsia"/>
          <w:sz w:val="72"/>
          <w:szCs w:val="72"/>
          <w:lang w:val="en-US" w:eastAsia="zh-CN"/>
        </w:rPr>
      </w:pPr>
      <w:r>
        <w:rPr>
          <w:rFonts w:hint="eastAsia"/>
          <w:sz w:val="72"/>
          <w:szCs w:val="72"/>
          <w:lang w:val="en-US" w:eastAsia="zh-CN"/>
        </w:rPr>
        <w:t>评价报告</w:t>
      </w:r>
    </w:p>
    <w:p>
      <w:pPr>
        <w:pStyle w:val="10"/>
        <w:jc w:val="center"/>
        <w:rPr>
          <w:rFonts w:hint="eastAsia"/>
          <w:sz w:val="72"/>
          <w:szCs w:val="72"/>
          <w:lang w:val="en-US"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adjustRightInd w:val="0"/>
        <w:spacing w:line="600" w:lineRule="exact"/>
        <w:jc w:val="center"/>
        <w:rPr>
          <w:rFonts w:ascii="黑体" w:eastAsia="黑体"/>
          <w:sz w:val="44"/>
          <w:szCs w:val="44"/>
        </w:rPr>
      </w:pPr>
      <w:r>
        <w:rPr>
          <w:rFonts w:hint="eastAsia" w:ascii="黑体" w:eastAsia="黑体"/>
          <w:sz w:val="44"/>
          <w:szCs w:val="44"/>
        </w:rPr>
        <w:t>永州市科</w:t>
      </w:r>
      <w:r>
        <w:rPr>
          <w:rFonts w:hint="eastAsia" w:ascii="黑体" w:eastAsia="黑体"/>
          <w:sz w:val="44"/>
          <w:szCs w:val="44"/>
          <w:lang w:eastAsia="zh-CN"/>
        </w:rPr>
        <w:t>学</w:t>
      </w:r>
      <w:r>
        <w:rPr>
          <w:rFonts w:hint="eastAsia" w:ascii="黑体" w:eastAsia="黑体"/>
          <w:sz w:val="44"/>
          <w:szCs w:val="44"/>
        </w:rPr>
        <w:t>技</w:t>
      </w:r>
      <w:r>
        <w:rPr>
          <w:rFonts w:hint="eastAsia" w:ascii="黑体" w:eastAsia="黑体"/>
          <w:b w:val="0"/>
          <w:bCs w:val="0"/>
          <w:sz w:val="44"/>
          <w:szCs w:val="44"/>
          <w:lang w:eastAsia="zh-CN"/>
        </w:rPr>
        <w:t>术</w:t>
      </w:r>
      <w:r>
        <w:rPr>
          <w:rFonts w:hint="eastAsia" w:ascii="黑体" w:eastAsia="黑体"/>
          <w:sz w:val="44"/>
          <w:szCs w:val="44"/>
        </w:rPr>
        <w:t>局科技计划管理专</w:t>
      </w:r>
    </w:p>
    <w:p>
      <w:pPr>
        <w:adjustRightInd w:val="0"/>
        <w:spacing w:line="600" w:lineRule="exact"/>
        <w:jc w:val="center"/>
        <w:rPr>
          <w:rFonts w:ascii="黑体" w:eastAsia="黑体"/>
          <w:sz w:val="44"/>
          <w:szCs w:val="44"/>
        </w:rPr>
      </w:pPr>
      <w:r>
        <w:rPr>
          <w:rFonts w:hint="eastAsia" w:ascii="黑体" w:eastAsia="黑体"/>
          <w:sz w:val="44"/>
          <w:szCs w:val="44"/>
        </w:rPr>
        <w:t>项经费</w:t>
      </w:r>
      <w:r>
        <w:rPr>
          <w:rFonts w:ascii="黑体" w:eastAsia="黑体"/>
          <w:sz w:val="44"/>
          <w:szCs w:val="44"/>
        </w:rPr>
        <w:t>2018</w:t>
      </w:r>
      <w:r>
        <w:rPr>
          <w:rFonts w:hint="eastAsia" w:ascii="黑体" w:eastAsia="黑体"/>
          <w:sz w:val="44"/>
          <w:szCs w:val="44"/>
        </w:rPr>
        <w:t>年度绩效自评报告</w:t>
      </w:r>
    </w:p>
    <w:p>
      <w:pPr>
        <w:spacing w:line="600" w:lineRule="exact"/>
        <w:ind w:firstLine="880" w:firstLineChars="200"/>
        <w:rPr>
          <w:rFonts w:eastAsia="黑体"/>
          <w:sz w:val="44"/>
          <w:szCs w:val="44"/>
        </w:rPr>
      </w:pPr>
    </w:p>
    <w:p>
      <w:pPr>
        <w:adjustRightInd w:val="0"/>
        <w:snapToGrid w:val="0"/>
        <w:spacing w:line="640" w:lineRule="exact"/>
        <w:ind w:firstLine="640" w:firstLineChars="200"/>
        <w:rPr>
          <w:rFonts w:eastAsia="黑体"/>
          <w:sz w:val="32"/>
          <w:szCs w:val="32"/>
        </w:rPr>
      </w:pPr>
      <w:r>
        <w:rPr>
          <w:rFonts w:hint="eastAsia" w:eastAsia="黑体"/>
          <w:sz w:val="32"/>
          <w:szCs w:val="32"/>
        </w:rPr>
        <w:t>一、基本情况</w:t>
      </w:r>
    </w:p>
    <w:p>
      <w:pPr>
        <w:adjustRightInd w:val="0"/>
        <w:snapToGrid w:val="0"/>
        <w:spacing w:line="640" w:lineRule="exact"/>
        <w:ind w:firstLine="640" w:firstLineChars="200"/>
        <w:rPr>
          <w:rFonts w:eastAsia="仿宋_GB2312"/>
          <w:sz w:val="32"/>
          <w:szCs w:val="32"/>
        </w:rPr>
      </w:pPr>
      <w:r>
        <w:rPr>
          <w:rFonts w:eastAsia="仿宋_GB2312"/>
          <w:sz w:val="32"/>
          <w:szCs w:val="32"/>
        </w:rPr>
        <w:t>2018</w:t>
      </w:r>
      <w:r>
        <w:rPr>
          <w:rFonts w:hint="eastAsia" w:eastAsia="仿宋_GB2312"/>
          <w:sz w:val="32"/>
          <w:szCs w:val="32"/>
        </w:rPr>
        <w:t>年市财政安排市科技局科技计划管理专项工作经费</w:t>
      </w:r>
      <w:r>
        <w:rPr>
          <w:rFonts w:eastAsia="仿宋_GB2312"/>
          <w:sz w:val="32"/>
          <w:szCs w:val="32"/>
        </w:rPr>
        <w:t>70</w:t>
      </w:r>
      <w:r>
        <w:rPr>
          <w:rFonts w:hint="eastAsia" w:eastAsia="仿宋_GB2312"/>
          <w:sz w:val="32"/>
          <w:szCs w:val="32"/>
        </w:rPr>
        <w:t>万元，全部用于科技计划管理工作。主要绩效目标是：加强对省市科技项目的管理；省级项目督促企业按项目合同书实施项目</w:t>
      </w:r>
      <w:r>
        <w:rPr>
          <w:rFonts w:eastAsia="仿宋_GB2312"/>
          <w:sz w:val="32"/>
          <w:szCs w:val="32"/>
        </w:rPr>
        <w:t>,</w:t>
      </w:r>
      <w:r>
        <w:rPr>
          <w:rFonts w:hint="eastAsia" w:eastAsia="仿宋_GB2312"/>
          <w:sz w:val="32"/>
          <w:szCs w:val="32"/>
        </w:rPr>
        <w:t>顺利验收</w:t>
      </w:r>
      <w:r>
        <w:rPr>
          <w:rFonts w:eastAsia="仿宋_GB2312"/>
          <w:sz w:val="32"/>
          <w:szCs w:val="32"/>
        </w:rPr>
        <w:t>;</w:t>
      </w:r>
      <w:r>
        <w:rPr>
          <w:rFonts w:hint="eastAsia" w:eastAsia="仿宋_GB2312"/>
          <w:sz w:val="32"/>
          <w:szCs w:val="32"/>
        </w:rPr>
        <w:t>市本级科技计划项目立项及过程管理更加规范，产生的经济效益、社会效益更加明显。全年组织实施市本级科技项目科技项目</w:t>
      </w:r>
      <w:r>
        <w:rPr>
          <w:rFonts w:eastAsia="仿宋_GB2312"/>
          <w:sz w:val="32"/>
          <w:szCs w:val="32"/>
        </w:rPr>
        <w:t>40</w:t>
      </w:r>
      <w:r>
        <w:rPr>
          <w:rFonts w:hint="eastAsia" w:eastAsia="仿宋_GB2312"/>
          <w:sz w:val="32"/>
          <w:szCs w:val="32"/>
        </w:rPr>
        <w:t>项以上，争取省级及以上科技项目</w:t>
      </w:r>
      <w:r>
        <w:rPr>
          <w:rFonts w:eastAsia="仿宋_GB2312"/>
          <w:sz w:val="32"/>
          <w:szCs w:val="32"/>
        </w:rPr>
        <w:t>30</w:t>
      </w:r>
      <w:r>
        <w:rPr>
          <w:rFonts w:hint="eastAsia" w:eastAsia="仿宋_GB2312"/>
          <w:sz w:val="32"/>
          <w:szCs w:val="32"/>
        </w:rPr>
        <w:t>项以上。</w:t>
      </w:r>
    </w:p>
    <w:p>
      <w:pPr>
        <w:adjustRightInd w:val="0"/>
        <w:snapToGrid w:val="0"/>
        <w:spacing w:line="640" w:lineRule="exact"/>
        <w:ind w:firstLine="640" w:firstLineChars="200"/>
        <w:rPr>
          <w:rFonts w:eastAsia="黑体"/>
          <w:sz w:val="32"/>
          <w:szCs w:val="32"/>
        </w:rPr>
      </w:pPr>
      <w:r>
        <w:rPr>
          <w:rFonts w:hint="eastAsia" w:eastAsia="黑体"/>
          <w:sz w:val="32"/>
          <w:szCs w:val="32"/>
        </w:rPr>
        <w:t>二、绩效自评开展情况及综合评价结果</w:t>
      </w:r>
    </w:p>
    <w:p>
      <w:pPr>
        <w:adjustRightInd w:val="0"/>
        <w:snapToGrid w:val="0"/>
        <w:spacing w:line="640" w:lineRule="exact"/>
        <w:ind w:firstLine="640" w:firstLineChars="200"/>
        <w:rPr>
          <w:rFonts w:eastAsia="仿宋_GB2312"/>
          <w:sz w:val="32"/>
          <w:szCs w:val="32"/>
        </w:rPr>
      </w:pPr>
      <w:r>
        <w:rPr>
          <w:rFonts w:hint="eastAsia" w:eastAsia="仿宋_GB2312"/>
          <w:sz w:val="32"/>
          <w:szCs w:val="32"/>
        </w:rPr>
        <w:t>本局绩效自评，主要由负责科技计划管理的业务科室开展自评，经局党组审议后，形成自评报告，自评得分</w:t>
      </w:r>
      <w:r>
        <w:rPr>
          <w:rFonts w:eastAsia="仿宋_GB2312"/>
          <w:sz w:val="32"/>
          <w:szCs w:val="32"/>
        </w:rPr>
        <w:t>95</w:t>
      </w:r>
      <w:r>
        <w:rPr>
          <w:rFonts w:hint="eastAsia" w:eastAsia="仿宋_GB2312"/>
          <w:sz w:val="32"/>
          <w:szCs w:val="32"/>
        </w:rPr>
        <w:t>分（详见附表），财政支出绩效为“优”。</w:t>
      </w:r>
    </w:p>
    <w:p>
      <w:pPr>
        <w:adjustRightInd w:val="0"/>
        <w:snapToGrid w:val="0"/>
        <w:spacing w:line="640" w:lineRule="exact"/>
        <w:ind w:firstLine="640" w:firstLineChars="200"/>
        <w:rPr>
          <w:rFonts w:eastAsia="黑体"/>
          <w:sz w:val="32"/>
          <w:szCs w:val="32"/>
        </w:rPr>
      </w:pPr>
      <w:r>
        <w:rPr>
          <w:rFonts w:hint="eastAsia" w:eastAsia="黑体"/>
          <w:sz w:val="32"/>
          <w:szCs w:val="32"/>
        </w:rPr>
        <w:t>三、项目目标实现情况分析</w:t>
      </w:r>
    </w:p>
    <w:p>
      <w:pPr>
        <w:adjustRightInd w:val="0"/>
        <w:snapToGrid w:val="0"/>
        <w:spacing w:line="640" w:lineRule="exact"/>
        <w:ind w:firstLine="640" w:firstLineChars="200"/>
        <w:rPr>
          <w:rFonts w:eastAsia="黑体"/>
          <w:sz w:val="32"/>
          <w:szCs w:val="32"/>
        </w:rPr>
      </w:pPr>
      <w:r>
        <w:rPr>
          <w:rFonts w:hint="eastAsia" w:eastAsia="仿宋_GB2312"/>
          <w:sz w:val="32"/>
          <w:szCs w:val="32"/>
        </w:rPr>
        <w:t>（一）项目资金管理情况。市财政安排给我局科技计划管理经费</w:t>
      </w:r>
      <w:r>
        <w:rPr>
          <w:rFonts w:eastAsia="仿宋_GB2312"/>
          <w:sz w:val="32"/>
          <w:szCs w:val="32"/>
        </w:rPr>
        <w:t>70</w:t>
      </w:r>
      <w:r>
        <w:rPr>
          <w:rFonts w:hint="eastAsia" w:eastAsia="仿宋_GB2312"/>
          <w:sz w:val="32"/>
          <w:szCs w:val="32"/>
        </w:rPr>
        <w:t>万元属于专项工作经费，经费开支严格按照我局财务管理制度执行。</w:t>
      </w:r>
      <w:r>
        <w:rPr>
          <w:rFonts w:hint="eastAsia" w:ascii="仿宋_GB2312" w:eastAsia="仿宋_GB2312"/>
          <w:sz w:val="32"/>
          <w:szCs w:val="32"/>
        </w:rPr>
        <w:t>所有开支先由经手人写明用途，证明人签字，财务人员审核单据是否规范、手续是否完备、开支标准是否符合财务规定，再按规定报局领导审批。</w:t>
      </w:r>
      <w:r>
        <w:rPr>
          <w:rFonts w:ascii="仿宋_GB2312" w:eastAsia="仿宋_GB2312"/>
          <w:sz w:val="32"/>
          <w:szCs w:val="32"/>
        </w:rPr>
        <w:t>3000</w:t>
      </w:r>
      <w:r>
        <w:rPr>
          <w:rFonts w:hint="eastAsia" w:ascii="仿宋_GB2312" w:eastAsia="仿宋_GB2312"/>
          <w:sz w:val="32"/>
          <w:szCs w:val="32"/>
        </w:rPr>
        <w:t>元以下的开支，由分管财务的局领导审批；</w:t>
      </w:r>
      <w:r>
        <w:rPr>
          <w:rFonts w:ascii="仿宋_GB2312" w:eastAsia="仿宋_GB2312"/>
          <w:sz w:val="32"/>
          <w:szCs w:val="32"/>
        </w:rPr>
        <w:t>3000—10000</w:t>
      </w:r>
      <w:r>
        <w:rPr>
          <w:rFonts w:hint="eastAsia" w:ascii="仿宋_GB2312" w:eastAsia="仿宋_GB2312"/>
          <w:sz w:val="32"/>
          <w:szCs w:val="32"/>
        </w:rPr>
        <w:t>元的，由局长审批；</w:t>
      </w:r>
      <w:r>
        <w:rPr>
          <w:rFonts w:ascii="仿宋_GB2312" w:eastAsia="仿宋_GB2312"/>
          <w:sz w:val="32"/>
          <w:szCs w:val="32"/>
        </w:rPr>
        <w:t>10000</w:t>
      </w:r>
      <w:r>
        <w:rPr>
          <w:rFonts w:hint="eastAsia" w:ascii="仿宋_GB2312" w:eastAsia="仿宋_GB2312"/>
          <w:sz w:val="32"/>
          <w:szCs w:val="32"/>
        </w:rPr>
        <w:t>元以上的经党政联席会议研究后先后经分管财务的局领导、局长审批。</w:t>
      </w:r>
    </w:p>
    <w:p>
      <w:pPr>
        <w:ind w:firstLine="640" w:firstLineChars="200"/>
        <w:rPr>
          <w:rFonts w:eastAsia="仿宋_GB2312"/>
          <w:sz w:val="32"/>
          <w:szCs w:val="32"/>
        </w:rPr>
      </w:pPr>
      <w:r>
        <w:rPr>
          <w:rFonts w:hint="eastAsia" w:eastAsia="仿宋_GB2312"/>
          <w:sz w:val="32"/>
          <w:szCs w:val="32"/>
        </w:rPr>
        <w:t>（二）项目绩效目标完成情况。</w:t>
      </w:r>
      <w:r>
        <w:rPr>
          <w:rFonts w:hint="eastAsia" w:ascii="仿宋_GB2312" w:hAnsi="仿宋_GB2312" w:eastAsia="仿宋_GB2312" w:cs="仿宋_GB2312"/>
          <w:sz w:val="32"/>
          <w:szCs w:val="32"/>
        </w:rPr>
        <w:t>全年共组织实施省级以上科技项目</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项，完成绩效目标的</w:t>
      </w:r>
      <w:r>
        <w:rPr>
          <w:rFonts w:ascii="仿宋_GB2312" w:hAnsi="仿宋_GB2312" w:eastAsia="仿宋_GB2312" w:cs="仿宋_GB2312"/>
          <w:sz w:val="32"/>
          <w:szCs w:val="32"/>
        </w:rPr>
        <w:t>213%</w:t>
      </w:r>
      <w:r>
        <w:rPr>
          <w:rFonts w:hint="eastAsia" w:ascii="仿宋_GB2312" w:hAnsi="仿宋_GB2312" w:eastAsia="仿宋_GB2312" w:cs="仿宋_GB2312"/>
          <w:sz w:val="32"/>
          <w:szCs w:val="32"/>
        </w:rPr>
        <w:t>，组织实施市级科技创新项目</w:t>
      </w:r>
      <w:r>
        <w:rPr>
          <w:rFonts w:ascii="仿宋_GB2312" w:hAnsi="仿宋_GB2312" w:eastAsia="仿宋_GB2312" w:cs="仿宋_GB2312"/>
          <w:sz w:val="32"/>
          <w:szCs w:val="32"/>
        </w:rPr>
        <w:t>87</w:t>
      </w:r>
      <w:r>
        <w:rPr>
          <w:rFonts w:hint="eastAsia" w:ascii="仿宋_GB2312" w:hAnsi="仿宋_GB2312" w:eastAsia="仿宋_GB2312" w:cs="仿宋_GB2312"/>
          <w:sz w:val="32"/>
          <w:szCs w:val="32"/>
        </w:rPr>
        <w:t>项，完成绩效目标的</w:t>
      </w:r>
      <w:r>
        <w:rPr>
          <w:rFonts w:ascii="仿宋_GB2312" w:hAnsi="仿宋_GB2312" w:eastAsia="仿宋_GB2312" w:cs="仿宋_GB2312"/>
          <w:sz w:val="32"/>
          <w:szCs w:val="32"/>
        </w:rPr>
        <w:t>217.5%</w:t>
      </w:r>
      <w:r>
        <w:rPr>
          <w:rFonts w:hint="eastAsia" w:ascii="仿宋_GB2312" w:hAnsi="仿宋_GB2312" w:eastAsia="仿宋_GB2312" w:cs="仿宋_GB2312"/>
          <w:sz w:val="32"/>
          <w:szCs w:val="32"/>
        </w:rPr>
        <w:t>。</w:t>
      </w:r>
      <w:r>
        <w:rPr>
          <w:rFonts w:hint="eastAsia" w:ascii="仿宋_GB2312" w:eastAsia="仿宋_GB2312"/>
          <w:sz w:val="32"/>
          <w:szCs w:val="32"/>
        </w:rPr>
        <w:t>全市研发经费投入达到</w:t>
      </w:r>
      <w:r>
        <w:rPr>
          <w:rFonts w:ascii="仿宋_GB2312" w:eastAsia="仿宋_GB2312"/>
          <w:sz w:val="32"/>
          <w:szCs w:val="32"/>
        </w:rPr>
        <w:t>22.63</w:t>
      </w:r>
      <w:r>
        <w:rPr>
          <w:rFonts w:hint="eastAsia" w:ascii="仿宋_GB2312" w:eastAsia="仿宋_GB2312"/>
          <w:sz w:val="32"/>
          <w:szCs w:val="32"/>
        </w:rPr>
        <w:t>亿元，同比增长</w:t>
      </w:r>
      <w:r>
        <w:rPr>
          <w:rFonts w:ascii="仿宋_GB2312" w:eastAsia="仿宋_GB2312"/>
          <w:sz w:val="32"/>
          <w:szCs w:val="32"/>
        </w:rPr>
        <w:t>72.7%</w:t>
      </w:r>
      <w:r>
        <w:rPr>
          <w:rFonts w:hint="eastAsia" w:ascii="仿宋_GB2312" w:eastAsia="仿宋_GB2312"/>
          <w:sz w:val="32"/>
          <w:szCs w:val="32"/>
        </w:rPr>
        <w:t>，全市研发经费投入占</w:t>
      </w:r>
      <w:r>
        <w:rPr>
          <w:rFonts w:ascii="仿宋_GB2312" w:eastAsia="仿宋_GB2312"/>
          <w:sz w:val="32"/>
          <w:szCs w:val="32"/>
        </w:rPr>
        <w:t>GDP</w:t>
      </w:r>
      <w:r>
        <w:rPr>
          <w:rFonts w:hint="eastAsia" w:ascii="仿宋_GB2312" w:eastAsia="仿宋_GB2312"/>
          <w:sz w:val="32"/>
          <w:szCs w:val="32"/>
        </w:rPr>
        <w:t>的比重为</w:t>
      </w:r>
      <w:r>
        <w:rPr>
          <w:rFonts w:ascii="仿宋_GB2312" w:eastAsia="仿宋_GB2312"/>
          <w:sz w:val="32"/>
          <w:szCs w:val="32"/>
        </w:rPr>
        <w:t>1.27%</w:t>
      </w:r>
      <w:r>
        <w:rPr>
          <w:rFonts w:hint="eastAsia" w:ascii="仿宋_GB2312" w:eastAsia="仿宋_GB2312"/>
          <w:sz w:val="32"/>
          <w:szCs w:val="32"/>
        </w:rPr>
        <w:t>，高出省定目标</w:t>
      </w:r>
      <w:r>
        <w:rPr>
          <w:rFonts w:ascii="仿宋_GB2312" w:eastAsia="仿宋_GB2312"/>
          <w:sz w:val="32"/>
          <w:szCs w:val="32"/>
        </w:rPr>
        <w:t>1.06%</w:t>
      </w:r>
      <w:r>
        <w:rPr>
          <w:rFonts w:hint="eastAsia" w:ascii="仿宋_GB2312" w:eastAsia="仿宋_GB2312"/>
          <w:sz w:val="32"/>
          <w:szCs w:val="32"/>
        </w:rPr>
        <w:t>，增幅排全省第三位。全市创建</w:t>
      </w:r>
      <w:r>
        <w:rPr>
          <w:rFonts w:ascii="仿宋_GB2312" w:eastAsia="仿宋_GB2312"/>
          <w:sz w:val="32"/>
          <w:szCs w:val="32"/>
        </w:rPr>
        <w:t>25</w:t>
      </w:r>
      <w:r>
        <w:rPr>
          <w:rFonts w:hint="eastAsia" w:ascii="仿宋_GB2312" w:eastAsia="仿宋_GB2312"/>
          <w:sz w:val="32"/>
          <w:szCs w:val="32"/>
        </w:rPr>
        <w:t>家科技创新服务平台，其中新建院士工作站</w:t>
      </w:r>
      <w:r>
        <w:rPr>
          <w:rFonts w:ascii="仿宋_GB2312" w:eastAsia="仿宋_GB2312"/>
          <w:sz w:val="32"/>
          <w:szCs w:val="32"/>
        </w:rPr>
        <w:t>1</w:t>
      </w:r>
      <w:r>
        <w:rPr>
          <w:rFonts w:hint="eastAsia" w:ascii="仿宋_GB2312" w:eastAsia="仿宋_GB2312"/>
          <w:sz w:val="32"/>
          <w:szCs w:val="32"/>
        </w:rPr>
        <w:t>家（永州市特种材料与结构技术研发和应用院士工作站、进站院士欧阳晓平）、湖南省工程技术研究中心</w:t>
      </w:r>
      <w:r>
        <w:rPr>
          <w:rFonts w:ascii="仿宋_GB2312" w:eastAsia="仿宋_GB2312"/>
          <w:sz w:val="32"/>
          <w:szCs w:val="32"/>
        </w:rPr>
        <w:t>1</w:t>
      </w:r>
      <w:r>
        <w:rPr>
          <w:rFonts w:hint="eastAsia" w:ascii="仿宋_GB2312" w:eastAsia="仿宋_GB2312"/>
          <w:sz w:val="32"/>
          <w:szCs w:val="32"/>
        </w:rPr>
        <w:t>家（</w:t>
      </w:r>
      <w:r>
        <w:rPr>
          <w:rFonts w:hint="eastAsia" w:ascii="仿宋_GB2312" w:hAnsi="仿宋_GB2312" w:eastAsia="仿宋_GB2312" w:cs="仿宋_GB2312"/>
          <w:sz w:val="32"/>
          <w:szCs w:val="32"/>
        </w:rPr>
        <w:t>湖南零陵恒远发电设备有限公司“水轮发电装备工程技术研究中心”</w:t>
      </w:r>
      <w:r>
        <w:rPr>
          <w:rFonts w:hint="eastAsia" w:ascii="仿宋_GB2312" w:eastAsia="仿宋_GB2312"/>
          <w:sz w:val="32"/>
          <w:szCs w:val="32"/>
        </w:rPr>
        <w:t>）、湖南省临床医疗技术示范基地</w:t>
      </w:r>
      <w:r>
        <w:rPr>
          <w:rFonts w:ascii="仿宋_GB2312" w:eastAsia="仿宋_GB2312"/>
          <w:sz w:val="32"/>
          <w:szCs w:val="32"/>
        </w:rPr>
        <w:t>1</w:t>
      </w:r>
      <w:r>
        <w:rPr>
          <w:rFonts w:hint="eastAsia" w:ascii="仿宋_GB2312" w:eastAsia="仿宋_GB2312"/>
          <w:sz w:val="32"/>
          <w:szCs w:val="32"/>
        </w:rPr>
        <w:t>家（永州市中心医院）、湖南省科技孵化器</w:t>
      </w:r>
      <w:r>
        <w:rPr>
          <w:rFonts w:ascii="仿宋_GB2312" w:eastAsia="仿宋_GB2312"/>
          <w:sz w:val="32"/>
          <w:szCs w:val="32"/>
        </w:rPr>
        <w:t>1</w:t>
      </w:r>
      <w:r>
        <w:rPr>
          <w:rFonts w:hint="eastAsia" w:ascii="仿宋_GB2312" w:eastAsia="仿宋_GB2312"/>
          <w:sz w:val="32"/>
          <w:szCs w:val="32"/>
        </w:rPr>
        <w:t>家（</w:t>
      </w:r>
      <w:r>
        <w:rPr>
          <w:rFonts w:hint="eastAsia" w:ascii="仿宋_GB2312" w:hAnsi="仿宋_GB2312" w:eastAsia="仿宋_GB2312" w:cs="仿宋_GB2312"/>
          <w:sz w:val="32"/>
          <w:szCs w:val="32"/>
        </w:rPr>
        <w:t>江华高新技术产业开发区</w:t>
      </w:r>
      <w:r>
        <w:rPr>
          <w:rFonts w:hint="eastAsia" w:ascii="仿宋_GB2312" w:eastAsia="仿宋_GB2312"/>
          <w:sz w:val="32"/>
          <w:szCs w:val="32"/>
        </w:rPr>
        <w:t>）、众创空间</w:t>
      </w:r>
      <w:r>
        <w:rPr>
          <w:rFonts w:ascii="仿宋_GB2312" w:eastAsia="仿宋_GB2312"/>
          <w:sz w:val="32"/>
          <w:szCs w:val="32"/>
        </w:rPr>
        <w:t>2</w:t>
      </w:r>
      <w:r>
        <w:rPr>
          <w:rFonts w:hint="eastAsia" w:ascii="仿宋_GB2312" w:eastAsia="仿宋_GB2312"/>
          <w:sz w:val="32"/>
          <w:szCs w:val="32"/>
        </w:rPr>
        <w:t>家（宁远创业孵化基地众创空间、海天创翼众创空间）、星创天地</w:t>
      </w:r>
      <w:r>
        <w:rPr>
          <w:rFonts w:ascii="仿宋_GB2312" w:eastAsia="仿宋_GB2312"/>
          <w:sz w:val="32"/>
          <w:szCs w:val="32"/>
        </w:rPr>
        <w:t>3</w:t>
      </w:r>
      <w:r>
        <w:rPr>
          <w:rFonts w:hint="eastAsia" w:ascii="仿宋_GB2312" w:eastAsia="仿宋_GB2312"/>
          <w:sz w:val="32"/>
          <w:szCs w:val="32"/>
        </w:rPr>
        <w:t>家（永州市掌望生态农业星创天地、新田县“生态硒”星创天地、宁远康德佳现代农业星创天地）。</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月开始启动“永州市第二届创新创业大赛”，受到了社会各界的广泛关注和企业、高校科技人才的积极参与，吸引了</w:t>
      </w:r>
      <w:r>
        <w:rPr>
          <w:rFonts w:ascii="仿宋_GB2312" w:eastAsia="仿宋_GB2312"/>
          <w:sz w:val="32"/>
          <w:szCs w:val="32"/>
        </w:rPr>
        <w:t>162</w:t>
      </w:r>
      <w:r>
        <w:rPr>
          <w:rFonts w:hint="eastAsia" w:ascii="仿宋_GB2312" w:eastAsia="仿宋_GB2312"/>
          <w:sz w:val="32"/>
          <w:szCs w:val="32"/>
        </w:rPr>
        <w:t>个项目报名参赛，其中企业组报名</w:t>
      </w:r>
      <w:r>
        <w:rPr>
          <w:rFonts w:ascii="仿宋_GB2312" w:eastAsia="仿宋_GB2312"/>
          <w:sz w:val="32"/>
          <w:szCs w:val="32"/>
        </w:rPr>
        <w:t>63</w:t>
      </w:r>
      <w:r>
        <w:rPr>
          <w:rFonts w:hint="eastAsia" w:ascii="仿宋_GB2312" w:eastAsia="仿宋_GB2312"/>
          <w:sz w:val="32"/>
          <w:szCs w:val="32"/>
        </w:rPr>
        <w:t>项，团队组报名</w:t>
      </w:r>
      <w:r>
        <w:rPr>
          <w:rFonts w:ascii="仿宋_GB2312" w:eastAsia="仿宋_GB2312"/>
          <w:sz w:val="32"/>
          <w:szCs w:val="32"/>
        </w:rPr>
        <w:t>99</w:t>
      </w:r>
      <w:r>
        <w:rPr>
          <w:rFonts w:hint="eastAsia" w:ascii="仿宋_GB2312" w:eastAsia="仿宋_GB2312"/>
          <w:sz w:val="32"/>
          <w:szCs w:val="32"/>
        </w:rPr>
        <w:t>项。经过激烈比拼，评选出企业组优异项目奖</w:t>
      </w:r>
      <w:r>
        <w:rPr>
          <w:rFonts w:ascii="仿宋_GB2312" w:eastAsia="仿宋_GB2312"/>
          <w:sz w:val="32"/>
          <w:szCs w:val="32"/>
        </w:rPr>
        <w:t>4</w:t>
      </w:r>
      <w:r>
        <w:rPr>
          <w:rFonts w:hint="eastAsia" w:ascii="仿宋_GB2312" w:eastAsia="仿宋_GB2312"/>
          <w:sz w:val="32"/>
          <w:szCs w:val="32"/>
        </w:rPr>
        <w:t>项、晋级项目奖</w:t>
      </w:r>
      <w:r>
        <w:rPr>
          <w:rFonts w:ascii="仿宋_GB2312" w:eastAsia="仿宋_GB2312"/>
          <w:sz w:val="32"/>
          <w:szCs w:val="32"/>
        </w:rPr>
        <w:t>18</w:t>
      </w:r>
      <w:r>
        <w:rPr>
          <w:rFonts w:hint="eastAsia" w:ascii="仿宋_GB2312" w:eastAsia="仿宋_GB2312"/>
          <w:sz w:val="32"/>
          <w:szCs w:val="32"/>
        </w:rPr>
        <w:t>项；团队组优异项目奖</w:t>
      </w:r>
      <w:r>
        <w:rPr>
          <w:rFonts w:ascii="仿宋_GB2312" w:eastAsia="仿宋_GB2312"/>
          <w:sz w:val="32"/>
          <w:szCs w:val="32"/>
        </w:rPr>
        <w:t>3</w:t>
      </w:r>
      <w:r>
        <w:rPr>
          <w:rFonts w:hint="eastAsia" w:ascii="仿宋_GB2312" w:eastAsia="仿宋_GB2312"/>
          <w:sz w:val="32"/>
          <w:szCs w:val="32"/>
        </w:rPr>
        <w:t>项、晋级项目奖</w:t>
      </w:r>
      <w:r>
        <w:rPr>
          <w:rFonts w:ascii="仿宋_GB2312" w:eastAsia="仿宋_GB2312"/>
          <w:sz w:val="32"/>
          <w:szCs w:val="32"/>
        </w:rPr>
        <w:t>27</w:t>
      </w:r>
      <w:r>
        <w:rPr>
          <w:rFonts w:hint="eastAsia" w:ascii="仿宋_GB2312" w:eastAsia="仿宋_GB2312"/>
          <w:sz w:val="32"/>
          <w:szCs w:val="32"/>
        </w:rPr>
        <w:t>项，为获奖项目发放奖金共计</w:t>
      </w:r>
      <w:r>
        <w:rPr>
          <w:rFonts w:ascii="仿宋_GB2312" w:eastAsia="仿宋_GB2312"/>
          <w:sz w:val="32"/>
          <w:szCs w:val="32"/>
        </w:rPr>
        <w:t>20</w:t>
      </w:r>
      <w:r>
        <w:rPr>
          <w:rFonts w:hint="eastAsia" w:ascii="仿宋_GB2312" w:eastAsia="仿宋_GB2312"/>
          <w:sz w:val="32"/>
          <w:szCs w:val="32"/>
        </w:rPr>
        <w:t>万元。我市晋级项目在湖南省创新创业大赛上再创佳绩，企业组</w:t>
      </w:r>
      <w:r>
        <w:rPr>
          <w:rFonts w:ascii="仿宋_GB2312" w:eastAsia="仿宋_GB2312"/>
          <w:sz w:val="32"/>
          <w:szCs w:val="32"/>
        </w:rPr>
        <w:t>15</w:t>
      </w:r>
      <w:r>
        <w:rPr>
          <w:rFonts w:hint="eastAsia" w:ascii="仿宋_GB2312" w:eastAsia="仿宋_GB2312"/>
          <w:sz w:val="32"/>
          <w:szCs w:val="32"/>
        </w:rPr>
        <w:t>个项目、团队组</w:t>
      </w:r>
      <w:r>
        <w:rPr>
          <w:rFonts w:ascii="仿宋_GB2312" w:eastAsia="仿宋_GB2312"/>
          <w:sz w:val="32"/>
          <w:szCs w:val="32"/>
        </w:rPr>
        <w:t>11</w:t>
      </w:r>
      <w:r>
        <w:rPr>
          <w:rFonts w:hint="eastAsia" w:ascii="仿宋_GB2312" w:eastAsia="仿宋_GB2312"/>
          <w:sz w:val="32"/>
          <w:szCs w:val="32"/>
        </w:rPr>
        <w:t>个项目获得省赛奖励，获奖项目总数排全省第</w:t>
      </w:r>
      <w:r>
        <w:rPr>
          <w:rFonts w:ascii="仿宋_GB2312" w:eastAsia="仿宋_GB2312"/>
          <w:sz w:val="32"/>
          <w:szCs w:val="32"/>
        </w:rPr>
        <w:t>2</w:t>
      </w:r>
      <w:r>
        <w:rPr>
          <w:rFonts w:hint="eastAsia" w:ascii="仿宋_GB2312" w:eastAsia="仿宋_GB2312"/>
          <w:sz w:val="32"/>
          <w:szCs w:val="32"/>
        </w:rPr>
        <w:t>位。</w:t>
      </w:r>
      <w:r>
        <w:rPr>
          <w:rFonts w:ascii="仿宋_GB2312" w:eastAsia="仿宋_GB2312"/>
          <w:sz w:val="32"/>
          <w:szCs w:val="32"/>
        </w:rPr>
        <w:t>4</w:t>
      </w:r>
      <w:r>
        <w:rPr>
          <w:rFonts w:hint="eastAsia" w:ascii="仿宋_GB2312" w:eastAsia="仿宋_GB2312"/>
          <w:sz w:val="32"/>
          <w:szCs w:val="32"/>
        </w:rPr>
        <w:t>个项目入选国家创新创业大赛，</w:t>
      </w:r>
      <w:r>
        <w:rPr>
          <w:rFonts w:ascii="仿宋_GB2312" w:eastAsia="仿宋_GB2312"/>
          <w:sz w:val="32"/>
          <w:szCs w:val="32"/>
        </w:rPr>
        <w:t>1</w:t>
      </w:r>
      <w:r>
        <w:rPr>
          <w:rFonts w:hint="eastAsia" w:ascii="仿宋_GB2312" w:eastAsia="仿宋_GB2312"/>
          <w:sz w:val="32"/>
          <w:szCs w:val="32"/>
        </w:rPr>
        <w:t>个项目在全国总决赛上获奖。</w:t>
      </w:r>
    </w:p>
    <w:p>
      <w:pPr>
        <w:spacing w:line="600" w:lineRule="exact"/>
        <w:ind w:firstLine="640" w:firstLineChars="200"/>
        <w:rPr>
          <w:rFonts w:ascii="黑体" w:eastAsia="黑体"/>
          <w:sz w:val="32"/>
          <w:szCs w:val="32"/>
        </w:rPr>
      </w:pPr>
      <w:r>
        <w:rPr>
          <w:rFonts w:hint="eastAsia" w:eastAsia="黑体"/>
          <w:sz w:val="32"/>
          <w:szCs w:val="32"/>
        </w:rPr>
        <w:t>四、</w:t>
      </w:r>
      <w:r>
        <w:rPr>
          <w:rFonts w:hint="eastAsia" w:ascii="黑体" w:eastAsia="黑体"/>
          <w:sz w:val="32"/>
          <w:szCs w:val="32"/>
        </w:rPr>
        <w:t>绩效自评结果拟应用和公开情况</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专项资金绩效自评结果为“优”，绩效自评情况在本局官方网站公开。为贯彻创新驱动发展战略，推进创新型城市建设，根据《永州建设创新型城市实施方案》，建议增加</w:t>
      </w:r>
      <w:r>
        <w:rPr>
          <w:rFonts w:ascii="仿宋_GB2312" w:eastAsia="仿宋_GB2312"/>
          <w:sz w:val="32"/>
          <w:szCs w:val="32"/>
        </w:rPr>
        <w:t>2019</w:t>
      </w:r>
      <w:r>
        <w:rPr>
          <w:rFonts w:hint="eastAsia" w:ascii="仿宋_GB2312" w:eastAsia="仿宋_GB2312"/>
          <w:sz w:val="32"/>
          <w:szCs w:val="32"/>
        </w:rPr>
        <w:t>年科技计划管理专项经费预算。</w:t>
      </w:r>
    </w:p>
    <w:p>
      <w:pPr>
        <w:adjustRightInd w:val="0"/>
        <w:snapToGrid w:val="0"/>
        <w:spacing w:line="600" w:lineRule="exact"/>
        <w:ind w:firstLine="640" w:firstLineChars="200"/>
        <w:rPr>
          <w:rFonts w:eastAsia="黑体"/>
          <w:sz w:val="32"/>
          <w:szCs w:val="32"/>
        </w:rPr>
      </w:pPr>
      <w:r>
        <w:rPr>
          <w:rFonts w:hint="eastAsia" w:eastAsia="黑体"/>
          <w:sz w:val="32"/>
          <w:szCs w:val="32"/>
        </w:rPr>
        <w:t>五、下一步工作安排</w:t>
      </w:r>
    </w:p>
    <w:p>
      <w:pPr>
        <w:spacing w:line="600" w:lineRule="exact"/>
        <w:ind w:firstLine="640" w:firstLineChars="200"/>
        <w:rPr>
          <w:rFonts w:ascii="楷体_GB2312" w:hAnsi="宋体" w:eastAsia="楷体_GB2312"/>
          <w:sz w:val="32"/>
          <w:szCs w:val="32"/>
        </w:rPr>
      </w:pPr>
      <w:r>
        <w:rPr>
          <w:rFonts w:ascii="楷体_GB2312" w:hAnsi="宋体" w:eastAsia="楷体_GB2312"/>
          <w:sz w:val="32"/>
          <w:szCs w:val="32"/>
        </w:rPr>
        <w:t>2019</w:t>
      </w:r>
      <w:r>
        <w:rPr>
          <w:rFonts w:hint="eastAsia" w:ascii="楷体_GB2312" w:hAnsi="宋体" w:eastAsia="楷体_GB2312"/>
          <w:sz w:val="32"/>
          <w:szCs w:val="32"/>
        </w:rPr>
        <w:t>年，</w:t>
      </w:r>
      <w:r>
        <w:rPr>
          <w:rFonts w:hint="eastAsia" w:ascii="仿宋_GB2312" w:eastAsia="仿宋_GB2312"/>
          <w:sz w:val="32"/>
          <w:szCs w:val="32"/>
        </w:rPr>
        <w:t>全年争取省以上科技计划项目</w:t>
      </w:r>
      <w:r>
        <w:rPr>
          <w:rFonts w:ascii="仿宋_GB2312" w:eastAsia="仿宋_GB2312"/>
          <w:sz w:val="32"/>
          <w:szCs w:val="32"/>
        </w:rPr>
        <w:t>60</w:t>
      </w:r>
      <w:r>
        <w:rPr>
          <w:rFonts w:hint="eastAsia" w:ascii="仿宋_GB2312" w:eastAsia="仿宋_GB2312"/>
          <w:sz w:val="32"/>
          <w:szCs w:val="32"/>
        </w:rPr>
        <w:t>项以上；创建省级以上研发双创平台</w:t>
      </w:r>
      <w:r>
        <w:rPr>
          <w:rFonts w:ascii="仿宋_GB2312" w:eastAsia="仿宋_GB2312"/>
          <w:sz w:val="32"/>
          <w:szCs w:val="32"/>
        </w:rPr>
        <w:t>2</w:t>
      </w:r>
      <w:r>
        <w:rPr>
          <w:rFonts w:hint="eastAsia" w:ascii="仿宋_GB2312" w:eastAsia="仿宋_GB2312"/>
          <w:sz w:val="32"/>
          <w:szCs w:val="32"/>
        </w:rPr>
        <w:t>家以上；创成</w:t>
      </w:r>
      <w:r>
        <w:rPr>
          <w:rFonts w:ascii="仿宋_GB2312" w:eastAsia="仿宋_GB2312"/>
          <w:sz w:val="32"/>
          <w:szCs w:val="32"/>
        </w:rPr>
        <w:t>1</w:t>
      </w:r>
      <w:r>
        <w:rPr>
          <w:rFonts w:hint="eastAsia" w:ascii="仿宋_GB2312" w:eastAsia="仿宋_GB2312"/>
          <w:sz w:val="32"/>
          <w:szCs w:val="32"/>
        </w:rPr>
        <w:t>个省级科技园区。</w:t>
      </w:r>
    </w:p>
    <w:p>
      <w:pPr>
        <w:adjustRightInd w:val="0"/>
        <w:snapToGrid w:val="0"/>
        <w:spacing w:line="640" w:lineRule="exact"/>
        <w:ind w:firstLine="640" w:firstLineChars="200"/>
        <w:rPr>
          <w:rFonts w:eastAsia="仿宋_GB2312"/>
          <w:sz w:val="32"/>
          <w:szCs w:val="32"/>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widowControl/>
        <w:ind w:left="93"/>
        <w:jc w:val="center"/>
        <w:rPr>
          <w:rFonts w:ascii="宋体" w:cs="宋体"/>
          <w:b/>
          <w:bCs/>
          <w:kern w:val="0"/>
          <w:sz w:val="36"/>
          <w:szCs w:val="36"/>
        </w:rPr>
      </w:pPr>
      <w:r>
        <w:rPr>
          <w:rFonts w:hint="eastAsia" w:ascii="宋体" w:hAnsi="宋体" w:cs="宋体"/>
          <w:b/>
          <w:bCs/>
          <w:kern w:val="0"/>
          <w:sz w:val="36"/>
          <w:szCs w:val="36"/>
        </w:rPr>
        <w:t>市级财政专项（科技计划管理）资金绩效评价表</w:t>
      </w:r>
    </w:p>
    <w:p>
      <w:pPr>
        <w:widowControl/>
        <w:tabs>
          <w:tab w:val="left" w:pos="833"/>
          <w:tab w:val="left" w:pos="1533"/>
          <w:tab w:val="left" w:pos="2533"/>
          <w:tab w:val="left" w:pos="4833"/>
        </w:tabs>
        <w:ind w:left="93"/>
        <w:jc w:val="left"/>
        <w:rPr>
          <w:kern w:val="0"/>
          <w:sz w:val="24"/>
        </w:rPr>
      </w:pPr>
    </w:p>
    <w:tbl>
      <w:tblPr>
        <w:tblStyle w:val="7"/>
        <w:tblW w:w="10608" w:type="dxa"/>
        <w:jc w:val="center"/>
        <w:tblInd w:w="0" w:type="dxa"/>
        <w:tblLayout w:type="fixed"/>
        <w:tblCellMar>
          <w:top w:w="0" w:type="dxa"/>
          <w:left w:w="108" w:type="dxa"/>
          <w:bottom w:w="0" w:type="dxa"/>
          <w:right w:w="108" w:type="dxa"/>
        </w:tblCellMar>
      </w:tblPr>
      <w:tblGrid>
        <w:gridCol w:w="656"/>
        <w:gridCol w:w="710"/>
        <w:gridCol w:w="1275"/>
        <w:gridCol w:w="3080"/>
        <w:gridCol w:w="4291"/>
        <w:gridCol w:w="596"/>
      </w:tblGrid>
      <w:tr>
        <w:tblPrEx>
          <w:tblLayout w:type="fixed"/>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29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96"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Layout w:type="fixed"/>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29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596"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Layout w:type="fixed"/>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trHeight w:val="96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596"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color w:val="000000"/>
                <w:kern w:val="0"/>
                <w:sz w:val="24"/>
              </w:rPr>
              <w:t>4</w:t>
            </w: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color w:val="000000"/>
                <w:kern w:val="0"/>
                <w:sz w:val="24"/>
              </w:rPr>
              <w:t>4</w:t>
            </w:r>
          </w:p>
        </w:tc>
      </w:tr>
      <w:tr>
        <w:tblPrEx>
          <w:tblLayout w:type="fixed"/>
          <w:tblCellMar>
            <w:top w:w="0" w:type="dxa"/>
            <w:left w:w="108" w:type="dxa"/>
            <w:bottom w:w="0" w:type="dxa"/>
            <w:right w:w="108" w:type="dxa"/>
          </w:tblCellMar>
        </w:tblPrEx>
        <w:trPr>
          <w:trHeight w:val="95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596"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color w:val="000000"/>
                <w:kern w:val="0"/>
                <w:sz w:val="24"/>
              </w:rPr>
              <w:t>4</w:t>
            </w: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596"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color w:val="000000"/>
                <w:kern w:val="0"/>
                <w:sz w:val="24"/>
              </w:rPr>
              <w:t>4</w:t>
            </w:r>
          </w:p>
        </w:tc>
      </w:tr>
      <w:tr>
        <w:tblPrEx>
          <w:tblLayout w:type="fixed"/>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596"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w:t>
            </w:r>
            <w:r>
              <mc:AlternateContent>
                <mc:Choice Requires="wps">
                  <w:drawing>
                    <wp:anchor distT="0" distB="0" distL="114300" distR="114300" simplePos="0" relativeHeight="251659264" behindDoc="0" locked="0" layoutInCell="1" allowOverlap="1">
                      <wp:simplePos x="0" y="0"/>
                      <wp:positionH relativeFrom="column">
                        <wp:posOffset>-507365</wp:posOffset>
                      </wp:positionH>
                      <wp:positionV relativeFrom="paragraph">
                        <wp:posOffset>-4445</wp:posOffset>
                      </wp:positionV>
                      <wp:extent cx="174244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1742440" cy="0"/>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95pt;margin-top:-0.35pt;height:0pt;width:137.2pt;z-index:251659264;mso-width-relative:page;mso-height-relative:page;" filled="f" stroked="t" coordsize="21600,21600" o:gfxdata="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iKzHNMAAAAHAQAADwAA&#10;AAAAAAABACAAAAAiAAAAZHJzL2Rvd25yZXYueG1sUEsBAhQAFAAAAAgAh07iQDa6h8jiAQAAngMA&#10;AA4AAAAAAAAAAQAgAAAAIgEAAGRycy9lMm9Eb2MueG1sUEsFBgAAAAAGAAYAWQEAAHYFAAAAAA==&#10;">
                      <v:fill on="f" focussize="0,0"/>
                      <v:stroke weight="0.25pt" color="#000000" joinstyle="round"/>
                      <v:imagedata o:title=""/>
                      <o:lock v:ext="edit" aspectratio="f"/>
                    </v:shape>
                  </w:pict>
                </mc:Fallback>
              </mc:AlternateContent>
            </w:r>
            <w:r>
              <w:rPr>
                <w:rFonts w:hint="eastAsia" w:ascii="仿宋_GB2312" w:hAnsi="宋体" w:eastAsia="仿宋_GB2312"/>
                <w:color w:val="000000"/>
                <w:kern w:val="0"/>
                <w:sz w:val="20"/>
                <w:szCs w:val="20"/>
              </w:rPr>
              <w:t>程度。</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color w:val="000000"/>
                <w:kern w:val="0"/>
                <w:sz w:val="24"/>
              </w:rPr>
              <w:t>4</w:t>
            </w:r>
          </w:p>
        </w:tc>
      </w:tr>
      <w:tr>
        <w:tblPrEx>
          <w:tblLayout w:type="fixed"/>
          <w:tblCellMar>
            <w:top w:w="0" w:type="dxa"/>
            <w:left w:w="108" w:type="dxa"/>
            <w:bottom w:w="0" w:type="dxa"/>
            <w:right w:w="108" w:type="dxa"/>
          </w:tblCellMar>
        </w:tblPrEx>
        <w:trPr>
          <w:trHeight w:val="84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596"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trHeight w:val="390" w:hRule="atLeast"/>
          <w:jc w:val="center"/>
        </w:trPr>
        <w:tc>
          <w:tcPr>
            <w:tcW w:w="656"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596"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color w:val="000000"/>
                <w:kern w:val="0"/>
                <w:sz w:val="24"/>
              </w:rPr>
              <w:t>3</w:t>
            </w:r>
          </w:p>
        </w:tc>
      </w:tr>
      <w:tr>
        <w:tblPrEx>
          <w:tblLayout w:type="fixed"/>
          <w:tblCellMar>
            <w:top w:w="0" w:type="dxa"/>
            <w:left w:w="108" w:type="dxa"/>
            <w:bottom w:w="0" w:type="dxa"/>
            <w:right w:w="108" w:type="dxa"/>
          </w:tblCellMar>
        </w:tblPrEx>
        <w:trPr>
          <w:trHeight w:val="57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596" w:type="dxa"/>
            <w:tcBorders>
              <w:top w:val="single" w:color="auto" w:sz="4" w:space="0"/>
              <w:left w:val="nil"/>
              <w:bottom w:val="single" w:color="auto" w:sz="4" w:space="0"/>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bottom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291" w:type="dxa"/>
            <w:tcBorders>
              <w:top w:val="nil"/>
              <w:left w:val="single" w:color="auto" w:sz="4" w:space="0"/>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291" w:type="dxa"/>
            <w:tcBorders>
              <w:top w:val="nil"/>
              <w:left w:val="single" w:color="auto" w:sz="4" w:space="0"/>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291" w:type="dxa"/>
            <w:tcBorders>
              <w:top w:val="nil"/>
              <w:left w:val="single" w:color="auto" w:sz="4" w:space="0"/>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596"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291" w:type="dxa"/>
            <w:tcBorders>
              <w:top w:val="nil"/>
              <w:left w:val="single" w:color="auto" w:sz="4" w:space="0"/>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596"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color w:val="000000"/>
                <w:kern w:val="0"/>
                <w:sz w:val="24"/>
              </w:rPr>
              <w:t>3</w:t>
            </w:r>
          </w:p>
        </w:tc>
      </w:tr>
      <w:tr>
        <w:tblPrEx>
          <w:tblLayout w:type="fixed"/>
          <w:tblCellMar>
            <w:top w:w="0" w:type="dxa"/>
            <w:left w:w="108" w:type="dxa"/>
            <w:bottom w:w="0" w:type="dxa"/>
            <w:right w:w="108" w:type="dxa"/>
          </w:tblCellMar>
        </w:tblPrEx>
        <w:trPr>
          <w:trHeight w:val="992"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291" w:type="dxa"/>
            <w:tcBorders>
              <w:top w:val="single" w:color="auto" w:sz="4" w:space="0"/>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596" w:type="dxa"/>
            <w:tcBorders>
              <w:top w:val="single" w:color="auto" w:sz="4" w:space="0"/>
              <w:left w:val="nil"/>
              <w:bottom w:val="single" w:color="auto" w:sz="4" w:space="0"/>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596" w:type="dxa"/>
            <w:tcBorders>
              <w:top w:val="nil"/>
              <w:left w:val="nil"/>
              <w:bottom w:val="nil"/>
              <w:right w:val="single" w:color="auto" w:sz="4" w:space="0"/>
            </w:tcBorders>
          </w:tcPr>
          <w:p>
            <w:pPr>
              <w:widowControl/>
              <w:rPr>
                <w:rFonts w:ascii="宋体"/>
                <w:color w:val="000000"/>
                <w:kern w:val="0"/>
                <w:sz w:val="24"/>
              </w:rPr>
            </w:pPr>
            <w:r>
              <w:rPr>
                <w:rFonts w:ascii="宋体"/>
                <w:color w:val="000000"/>
                <w:kern w:val="0"/>
                <w:sz w:val="24"/>
              </w:rPr>
              <w:t>4</w:t>
            </w:r>
          </w:p>
        </w:tc>
      </w:tr>
      <w:tr>
        <w:tblPrEx>
          <w:tblLayout w:type="fixed"/>
          <w:tblCellMar>
            <w:top w:w="0" w:type="dxa"/>
            <w:left w:w="108" w:type="dxa"/>
            <w:bottom w:w="0" w:type="dxa"/>
            <w:right w:w="108" w:type="dxa"/>
          </w:tblCellMar>
        </w:tblPrEx>
        <w:trPr>
          <w:trHeight w:val="1029"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596"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596" w:type="dxa"/>
            <w:tcBorders>
              <w:top w:val="nil"/>
              <w:left w:val="nil"/>
              <w:bottom w:val="nil"/>
              <w:right w:val="single" w:color="auto" w:sz="4" w:space="0"/>
            </w:tcBorders>
          </w:tcPr>
          <w:p>
            <w:pPr>
              <w:widowControl/>
              <w:jc w:val="left"/>
              <w:rPr>
                <w:rFonts w:ascii="宋体"/>
                <w:color w:val="000000"/>
                <w:kern w:val="0"/>
                <w:sz w:val="24"/>
              </w:rPr>
            </w:pPr>
            <w:r>
              <w:rPr>
                <w:rFonts w:ascii="宋体"/>
                <w:color w:val="000000"/>
                <w:kern w:val="0"/>
                <w:sz w:val="24"/>
              </w:rPr>
              <w:t>5</w:t>
            </w:r>
          </w:p>
        </w:tc>
      </w:tr>
      <w:tr>
        <w:tblPrEx>
          <w:tblLayout w:type="fixed"/>
          <w:tblCellMar>
            <w:top w:w="0" w:type="dxa"/>
            <w:left w:w="108" w:type="dxa"/>
            <w:bottom w:w="0" w:type="dxa"/>
            <w:right w:w="108" w:type="dxa"/>
          </w:tblCellMar>
        </w:tblPrEx>
        <w:trPr>
          <w:trHeight w:val="1050"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596"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596"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596"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596" w:type="dxa"/>
            <w:tcBorders>
              <w:top w:val="nil"/>
              <w:left w:val="nil"/>
              <w:bottom w:val="nil"/>
              <w:right w:val="single" w:color="auto" w:sz="4" w:space="0"/>
            </w:tcBorders>
          </w:tcPr>
          <w:p>
            <w:pPr>
              <w:widowControl/>
              <w:rPr>
                <w:rFonts w:ascii="宋体"/>
                <w:color w:val="000000"/>
                <w:kern w:val="0"/>
                <w:sz w:val="24"/>
              </w:rPr>
            </w:pPr>
            <w:r>
              <w:rPr>
                <w:rFonts w:ascii="宋体"/>
                <w:color w:val="000000"/>
                <w:kern w:val="0"/>
                <w:sz w:val="24"/>
              </w:rPr>
              <w:t>7</w:t>
            </w: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596"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trHeight w:val="1059"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596"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trHeight w:val="377"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596"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trHeight w:val="145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596" w:type="dxa"/>
            <w:tcBorders>
              <w:top w:val="nil"/>
              <w:left w:val="nil"/>
              <w:bottom w:val="single" w:color="auto" w:sz="4" w:space="0"/>
              <w:right w:val="single" w:color="auto" w:sz="4" w:space="0"/>
            </w:tcBorders>
          </w:tcPr>
          <w:p>
            <w:pPr>
              <w:widowControl/>
              <w:rPr>
                <w:rFonts w:ascii="宋体"/>
                <w:color w:val="000000"/>
                <w:kern w:val="0"/>
                <w:sz w:val="24"/>
              </w:rPr>
            </w:pPr>
            <w:r>
              <w:rPr>
                <w:rFonts w:ascii="宋体"/>
                <w:color w:val="000000"/>
                <w:kern w:val="0"/>
                <w:sz w:val="24"/>
              </w:rPr>
              <w:t>5</w:t>
            </w:r>
          </w:p>
        </w:tc>
      </w:tr>
      <w:tr>
        <w:tblPrEx>
          <w:tblLayout w:type="fixed"/>
          <w:tblCellMar>
            <w:top w:w="0" w:type="dxa"/>
            <w:left w:w="108" w:type="dxa"/>
            <w:bottom w:w="0" w:type="dxa"/>
            <w:right w:w="108" w:type="dxa"/>
          </w:tblCellMar>
        </w:tblPrEx>
        <w:trPr>
          <w:trHeight w:val="891"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29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single" w:color="auto" w:sz="4" w:space="0"/>
              <w:left w:val="nil"/>
              <w:bottom w:val="single" w:color="auto" w:sz="4" w:space="0"/>
              <w:right w:val="single" w:color="auto" w:sz="4" w:space="0"/>
            </w:tcBorders>
          </w:tcPr>
          <w:p>
            <w:pPr>
              <w:widowControl/>
              <w:jc w:val="left"/>
              <w:rPr>
                <w:rFonts w:ascii="宋体"/>
                <w:color w:val="000000"/>
                <w:kern w:val="0"/>
                <w:sz w:val="24"/>
              </w:rPr>
            </w:pPr>
            <w:r>
              <w:rPr>
                <w:rFonts w:ascii="宋体"/>
                <w:color w:val="000000"/>
                <w:kern w:val="0"/>
                <w:sz w:val="24"/>
              </w:rPr>
              <w:t>7</w:t>
            </w:r>
          </w:p>
        </w:tc>
      </w:tr>
      <w:tr>
        <w:tblPrEx>
          <w:tblLayout w:type="fixed"/>
          <w:tblCellMar>
            <w:top w:w="0" w:type="dxa"/>
            <w:left w:w="108" w:type="dxa"/>
            <w:bottom w:w="0" w:type="dxa"/>
            <w:right w:w="108" w:type="dxa"/>
          </w:tblCellMar>
        </w:tblPrEx>
        <w:trPr>
          <w:trHeight w:val="568"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596" w:type="dxa"/>
            <w:tcBorders>
              <w:top w:val="single" w:color="auto" w:sz="4" w:space="0"/>
              <w:left w:val="nil"/>
              <w:bottom w:val="single" w:color="auto" w:sz="4" w:space="0"/>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trHeight w:val="822"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596" w:type="dxa"/>
            <w:tcBorders>
              <w:top w:val="single" w:color="auto" w:sz="4" w:space="0"/>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596" w:type="dxa"/>
            <w:tcBorders>
              <w:top w:val="nil"/>
              <w:left w:val="nil"/>
              <w:bottom w:val="nil"/>
              <w:right w:val="single" w:color="auto" w:sz="4" w:space="0"/>
            </w:tcBorders>
          </w:tcPr>
          <w:p>
            <w:pPr>
              <w:widowControl/>
              <w:jc w:val="left"/>
              <w:rPr>
                <w:rFonts w:ascii="宋体"/>
                <w:color w:val="000000"/>
                <w:kern w:val="0"/>
                <w:sz w:val="24"/>
              </w:rPr>
            </w:pPr>
            <w:r>
              <w:rPr>
                <w:rFonts w:ascii="宋体"/>
                <w:color w:val="000000"/>
                <w:kern w:val="0"/>
                <w:sz w:val="24"/>
              </w:rPr>
              <w:t>7</w:t>
            </w:r>
          </w:p>
        </w:tc>
      </w:tr>
      <w:tr>
        <w:tblPrEx>
          <w:tblLayout w:type="fixed"/>
          <w:tblCellMar>
            <w:top w:w="0" w:type="dxa"/>
            <w:left w:w="108" w:type="dxa"/>
            <w:bottom w:w="0" w:type="dxa"/>
            <w:right w:w="108" w:type="dxa"/>
          </w:tblCellMar>
        </w:tblPrEx>
        <w:trPr>
          <w:trHeight w:val="5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596"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596" w:type="dxa"/>
            <w:tcBorders>
              <w:top w:val="nil"/>
              <w:left w:val="nil"/>
              <w:bottom w:val="nil"/>
              <w:right w:val="single" w:color="auto" w:sz="4" w:space="0"/>
            </w:tcBorders>
          </w:tcPr>
          <w:p>
            <w:pPr>
              <w:widowControl/>
              <w:jc w:val="left"/>
              <w:rPr>
                <w:rFonts w:ascii="宋体"/>
                <w:color w:val="000000"/>
                <w:kern w:val="0"/>
                <w:sz w:val="24"/>
              </w:rPr>
            </w:pPr>
            <w:r>
              <w:rPr>
                <w:rFonts w:ascii="宋体"/>
                <w:color w:val="000000"/>
                <w:kern w:val="0"/>
                <w:sz w:val="24"/>
              </w:rPr>
              <w:t>8</w:t>
            </w:r>
          </w:p>
        </w:tc>
      </w:tr>
      <w:tr>
        <w:tblPrEx>
          <w:tblLayout w:type="fixed"/>
          <w:tblCellMar>
            <w:top w:w="0" w:type="dxa"/>
            <w:left w:w="108" w:type="dxa"/>
            <w:bottom w:w="0" w:type="dxa"/>
            <w:right w:w="108" w:type="dxa"/>
          </w:tblCellMar>
        </w:tblPrEx>
        <w:trPr>
          <w:trHeight w:val="1006" w:hRule="exac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596"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596" w:type="dxa"/>
            <w:tcBorders>
              <w:top w:val="nil"/>
              <w:left w:val="nil"/>
              <w:bottom w:val="nil"/>
              <w:right w:val="single" w:color="auto" w:sz="4" w:space="0"/>
            </w:tcBorders>
          </w:tcPr>
          <w:p>
            <w:pPr>
              <w:widowControl/>
              <w:jc w:val="left"/>
              <w:rPr>
                <w:rFonts w:ascii="宋体"/>
                <w:color w:val="000000"/>
                <w:kern w:val="0"/>
                <w:sz w:val="24"/>
              </w:rPr>
            </w:pPr>
            <w:r>
              <w:rPr>
                <w:rFonts w:ascii="宋体"/>
                <w:color w:val="000000"/>
                <w:kern w:val="0"/>
                <w:sz w:val="24"/>
              </w:rPr>
              <w:t>8</w:t>
            </w: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596"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trHeight w:val="774" w:hRule="atLeast"/>
          <w:jc w:val="center"/>
        </w:trPr>
        <w:tc>
          <w:tcPr>
            <w:tcW w:w="656"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291"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596" w:type="dxa"/>
            <w:tcBorders>
              <w:top w:val="nil"/>
              <w:left w:val="single" w:color="auto" w:sz="4" w:space="0"/>
              <w:bottom w:val="single" w:color="000000" w:sz="4" w:space="0"/>
              <w:right w:val="single" w:color="auto" w:sz="4" w:space="0"/>
            </w:tcBorders>
          </w:tcPr>
          <w:p>
            <w:pPr>
              <w:widowControl/>
              <w:rPr>
                <w:rFonts w:ascii="宋体"/>
                <w:color w:val="000000"/>
                <w:kern w:val="0"/>
                <w:sz w:val="24"/>
              </w:rPr>
            </w:pPr>
            <w:r>
              <w:rPr>
                <w:rFonts w:ascii="宋体"/>
                <w:color w:val="000000"/>
                <w:kern w:val="0"/>
                <w:sz w:val="24"/>
              </w:rPr>
              <w:t>4</w:t>
            </w:r>
          </w:p>
        </w:tc>
      </w:tr>
      <w:tr>
        <w:tblPrEx>
          <w:tblLayout w:type="fixed"/>
          <w:tblCellMar>
            <w:top w:w="0" w:type="dxa"/>
            <w:left w:w="108" w:type="dxa"/>
            <w:bottom w:w="0" w:type="dxa"/>
            <w:right w:w="108" w:type="dxa"/>
          </w:tblCellMar>
        </w:tblPrEx>
        <w:trPr>
          <w:trHeight w:val="75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29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96" w:type="dxa"/>
            <w:tcBorders>
              <w:top w:val="nil"/>
              <w:left w:val="single" w:color="auto" w:sz="4" w:space="0"/>
              <w:bottom w:val="single" w:color="000000" w:sz="4" w:space="0"/>
              <w:right w:val="single" w:color="auto" w:sz="4" w:space="0"/>
            </w:tcBorders>
          </w:tcPr>
          <w:p>
            <w:pPr>
              <w:widowControl/>
              <w:jc w:val="left"/>
              <w:rPr>
                <w:rFonts w:ascii="宋体"/>
                <w:color w:val="000000"/>
                <w:kern w:val="0"/>
                <w:sz w:val="24"/>
              </w:rPr>
            </w:pPr>
            <w:r>
              <w:rPr>
                <w:rFonts w:ascii="宋体"/>
                <w:color w:val="000000"/>
                <w:kern w:val="0"/>
                <w:sz w:val="24"/>
              </w:rPr>
              <w:t>3</w:t>
            </w:r>
          </w:p>
        </w:tc>
      </w:tr>
      <w:tr>
        <w:tblPrEx>
          <w:tblLayout w:type="fixed"/>
          <w:tblCellMar>
            <w:top w:w="0" w:type="dxa"/>
            <w:left w:w="108" w:type="dxa"/>
            <w:bottom w:w="0" w:type="dxa"/>
            <w:right w:w="108" w:type="dxa"/>
          </w:tblCellMar>
        </w:tblPrEx>
        <w:trPr>
          <w:trHeight w:val="72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29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96" w:type="dxa"/>
            <w:tcBorders>
              <w:top w:val="nil"/>
              <w:left w:val="single" w:color="auto" w:sz="4" w:space="0"/>
              <w:bottom w:val="single" w:color="000000" w:sz="4" w:space="0"/>
              <w:right w:val="single" w:color="auto" w:sz="4" w:space="0"/>
            </w:tcBorders>
          </w:tcPr>
          <w:p>
            <w:pPr>
              <w:widowControl/>
              <w:jc w:val="left"/>
              <w:rPr>
                <w:rFonts w:ascii="宋体"/>
                <w:color w:val="000000"/>
                <w:kern w:val="0"/>
                <w:sz w:val="24"/>
              </w:rPr>
            </w:pPr>
            <w:r>
              <w:rPr>
                <w:rFonts w:ascii="宋体"/>
                <w:color w:val="000000"/>
                <w:kern w:val="0"/>
                <w:sz w:val="24"/>
              </w:rPr>
              <w:t>3</w:t>
            </w:r>
          </w:p>
        </w:tc>
      </w:tr>
      <w:tr>
        <w:tblPrEx>
          <w:tblLayout w:type="fixed"/>
          <w:tblCellMar>
            <w:top w:w="0" w:type="dxa"/>
            <w:left w:w="108" w:type="dxa"/>
            <w:bottom w:w="0" w:type="dxa"/>
            <w:right w:w="108" w:type="dxa"/>
          </w:tblCellMar>
        </w:tblPrEx>
        <w:trPr>
          <w:trHeight w:val="75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2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596" w:type="dxa"/>
            <w:tcBorders>
              <w:top w:val="nil"/>
              <w:left w:val="single" w:color="auto" w:sz="4" w:space="0"/>
              <w:bottom w:val="single" w:color="000000" w:sz="4" w:space="0"/>
              <w:right w:val="single" w:color="auto" w:sz="4" w:space="0"/>
            </w:tcBorders>
          </w:tcPr>
          <w:p>
            <w:pPr>
              <w:widowControl/>
              <w:jc w:val="left"/>
              <w:rPr>
                <w:rFonts w:ascii="宋体"/>
                <w:color w:val="000000"/>
                <w:kern w:val="0"/>
                <w:sz w:val="24"/>
              </w:rPr>
            </w:pPr>
            <w:r>
              <w:rPr>
                <w:rFonts w:ascii="宋体"/>
                <w:color w:val="000000"/>
                <w:kern w:val="0"/>
                <w:sz w:val="24"/>
              </w:rPr>
              <w:t>2</w:t>
            </w:r>
          </w:p>
        </w:tc>
      </w:tr>
      <w:tr>
        <w:tblPrEx>
          <w:tblLayout w:type="fixed"/>
          <w:tblCellMar>
            <w:top w:w="0" w:type="dxa"/>
            <w:left w:w="108" w:type="dxa"/>
            <w:bottom w:w="0" w:type="dxa"/>
            <w:right w:w="108" w:type="dxa"/>
          </w:tblCellMar>
        </w:tblPrEx>
        <w:trPr>
          <w:trHeight w:val="68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596" w:type="dxa"/>
            <w:tcBorders>
              <w:top w:val="nil"/>
              <w:left w:val="nil"/>
              <w:bottom w:val="single" w:color="auto" w:sz="4" w:space="0"/>
              <w:right w:val="single" w:color="auto" w:sz="4" w:space="0"/>
            </w:tcBorders>
          </w:tcPr>
          <w:p>
            <w:pPr>
              <w:widowControl/>
              <w:rPr>
                <w:rFonts w:ascii="宋体"/>
                <w:color w:val="000000"/>
                <w:kern w:val="0"/>
                <w:sz w:val="24"/>
              </w:rPr>
            </w:pPr>
            <w:r>
              <w:rPr>
                <w:rFonts w:ascii="宋体"/>
                <w:color w:val="000000"/>
                <w:kern w:val="0"/>
                <w:sz w:val="24"/>
              </w:rPr>
              <w:t>6</w:t>
            </w:r>
          </w:p>
        </w:tc>
      </w:tr>
    </w:tbl>
    <w:p>
      <w:pPr>
        <w:spacing w:line="640" w:lineRule="exact"/>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jc w:val="center"/>
        <w:rPr>
          <w:rFonts w:ascii="黑体" w:eastAsia="黑体"/>
          <w:sz w:val="44"/>
          <w:szCs w:val="44"/>
        </w:rPr>
      </w:pPr>
      <w:r>
        <w:rPr>
          <w:rFonts w:hint="eastAsia" w:ascii="黑体" w:eastAsia="黑体"/>
          <w:sz w:val="44"/>
          <w:szCs w:val="44"/>
          <w:lang w:eastAsia="zh-CN"/>
        </w:rPr>
        <w:t>永州市科学技术局</w:t>
      </w:r>
      <w:r>
        <w:rPr>
          <w:rFonts w:ascii="黑体" w:eastAsia="黑体"/>
          <w:sz w:val="44"/>
          <w:szCs w:val="44"/>
        </w:rPr>
        <w:t>2018</w:t>
      </w:r>
      <w:r>
        <w:rPr>
          <w:rFonts w:hint="eastAsia" w:ascii="黑体" w:eastAsia="黑体"/>
          <w:sz w:val="44"/>
          <w:szCs w:val="44"/>
        </w:rPr>
        <w:t>年度星火科技</w:t>
      </w:r>
      <w:r>
        <w:rPr>
          <w:rFonts w:ascii="黑体" w:eastAsia="黑体"/>
          <w:sz w:val="44"/>
          <w:szCs w:val="44"/>
        </w:rPr>
        <w:t>12396</w:t>
      </w:r>
    </w:p>
    <w:p>
      <w:pPr>
        <w:jc w:val="center"/>
        <w:rPr>
          <w:rFonts w:ascii="黑体" w:eastAsia="黑体"/>
          <w:sz w:val="44"/>
          <w:szCs w:val="44"/>
        </w:rPr>
      </w:pPr>
      <w:r>
        <w:rPr>
          <w:rFonts w:hint="eastAsia" w:ascii="黑体" w:eastAsia="黑体"/>
          <w:sz w:val="44"/>
          <w:szCs w:val="44"/>
        </w:rPr>
        <w:t>专项经费绩效自评报告</w:t>
      </w:r>
    </w:p>
    <w:p>
      <w:pPr>
        <w:jc w:val="center"/>
      </w:pPr>
    </w:p>
    <w:p>
      <w:pPr>
        <w:spacing w:line="580" w:lineRule="exact"/>
        <w:ind w:firstLine="640" w:firstLineChars="200"/>
        <w:rPr>
          <w:rFonts w:ascii="黑体" w:eastAsia="黑体"/>
          <w:sz w:val="32"/>
          <w:szCs w:val="32"/>
        </w:rPr>
      </w:pPr>
      <w:r>
        <w:rPr>
          <w:rFonts w:hint="eastAsia" w:ascii="黑体" w:eastAsia="黑体"/>
          <w:sz w:val="32"/>
          <w:szCs w:val="32"/>
        </w:rPr>
        <w:t>一、基本情况</w:t>
      </w:r>
    </w:p>
    <w:p>
      <w:pPr>
        <w:spacing w:line="58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年，市级财政下达市本级星火科技</w:t>
      </w:r>
      <w:r>
        <w:rPr>
          <w:rFonts w:ascii="仿宋_GB2312" w:eastAsia="仿宋_GB2312"/>
          <w:sz w:val="32"/>
          <w:szCs w:val="32"/>
        </w:rPr>
        <w:t>12396</w:t>
      </w:r>
      <w:r>
        <w:rPr>
          <w:rFonts w:hint="eastAsia" w:ascii="仿宋_GB2312" w:eastAsia="仿宋_GB2312"/>
          <w:sz w:val="32"/>
          <w:szCs w:val="32"/>
        </w:rPr>
        <w:t>专项经费</w:t>
      </w:r>
      <w:r>
        <w:rPr>
          <w:rFonts w:ascii="仿宋_GB2312" w:eastAsia="仿宋_GB2312"/>
          <w:sz w:val="32"/>
          <w:szCs w:val="32"/>
        </w:rPr>
        <w:t>40</w:t>
      </w:r>
      <w:r>
        <w:rPr>
          <w:rFonts w:hint="eastAsia" w:ascii="仿宋_GB2312" w:eastAsia="仿宋_GB2312"/>
          <w:sz w:val="32"/>
          <w:szCs w:val="32"/>
        </w:rPr>
        <w:t>万元。绩效目标为：带动农民增收</w:t>
      </w:r>
      <w:r>
        <w:rPr>
          <w:rFonts w:ascii="仿宋_GB2312" w:eastAsia="仿宋_GB2312"/>
          <w:sz w:val="32"/>
          <w:szCs w:val="32"/>
        </w:rPr>
        <w:t>100</w:t>
      </w:r>
      <w:r>
        <w:rPr>
          <w:rFonts w:hint="eastAsia" w:ascii="仿宋_GB2312" w:eastAsia="仿宋_GB2312"/>
          <w:sz w:val="32"/>
          <w:szCs w:val="32"/>
        </w:rPr>
        <w:t>万元，服务农民</w:t>
      </w:r>
      <w:r>
        <w:rPr>
          <w:rFonts w:ascii="仿宋_GB2312" w:eastAsia="仿宋_GB2312"/>
          <w:sz w:val="32"/>
          <w:szCs w:val="32"/>
        </w:rPr>
        <w:t>500</w:t>
      </w:r>
      <w:r>
        <w:rPr>
          <w:rFonts w:hint="eastAsia" w:ascii="仿宋_GB2312" w:eastAsia="仿宋_GB2312"/>
          <w:sz w:val="32"/>
          <w:szCs w:val="32"/>
        </w:rPr>
        <w:t>人，为农户节水</w:t>
      </w:r>
      <w:r>
        <w:rPr>
          <w:rFonts w:ascii="仿宋_GB2312" w:eastAsia="仿宋_GB2312"/>
          <w:sz w:val="32"/>
          <w:szCs w:val="32"/>
        </w:rPr>
        <w:t>5%</w:t>
      </w:r>
      <w:r>
        <w:rPr>
          <w:rFonts w:hint="eastAsia" w:ascii="仿宋_GB2312" w:eastAsia="仿宋_GB2312"/>
          <w:sz w:val="32"/>
          <w:szCs w:val="32"/>
        </w:rPr>
        <w:t>以上，节电</w:t>
      </w:r>
      <w:r>
        <w:rPr>
          <w:rFonts w:ascii="仿宋_GB2312" w:eastAsia="仿宋_GB2312"/>
          <w:sz w:val="32"/>
          <w:szCs w:val="32"/>
        </w:rPr>
        <w:t>5%</w:t>
      </w:r>
      <w:r>
        <w:rPr>
          <w:rFonts w:hint="eastAsia" w:ascii="仿宋_GB2312" w:eastAsia="仿宋_GB2312"/>
          <w:sz w:val="32"/>
          <w:szCs w:val="32"/>
        </w:rPr>
        <w:t>以上，发布各类技术，供求信息</w:t>
      </w:r>
      <w:r>
        <w:rPr>
          <w:rFonts w:ascii="仿宋_GB2312" w:eastAsia="仿宋_GB2312"/>
          <w:sz w:val="32"/>
          <w:szCs w:val="32"/>
        </w:rPr>
        <w:t>100</w:t>
      </w:r>
      <w:r>
        <w:rPr>
          <w:rFonts w:hint="eastAsia" w:ascii="仿宋_GB2312" w:eastAsia="仿宋_GB2312"/>
          <w:sz w:val="32"/>
          <w:szCs w:val="32"/>
        </w:rPr>
        <w:t>条以上。</w:t>
      </w:r>
    </w:p>
    <w:p>
      <w:pPr>
        <w:spacing w:line="580" w:lineRule="exact"/>
        <w:ind w:firstLine="640" w:firstLineChars="200"/>
        <w:rPr>
          <w:rFonts w:ascii="黑体" w:eastAsia="黑体"/>
          <w:sz w:val="32"/>
          <w:szCs w:val="32"/>
        </w:rPr>
      </w:pPr>
      <w:r>
        <w:rPr>
          <w:rFonts w:hint="eastAsia" w:ascii="黑体" w:eastAsia="黑体"/>
          <w:sz w:val="32"/>
          <w:szCs w:val="32"/>
        </w:rPr>
        <w:t>二、绩效自评工作开展情况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根据市财政局关于绩效自评工作的安排部署，市科技局召开专题会议，明确分管农村科技与社会发展的副局长为本专项资金绩效自评的责任领导，农村科技与社会发展科为责任科室。该责任科室对照绩效目标，对资金使用绩效认真进行了自评，形成了绩效自评报告。</w:t>
      </w:r>
    </w:p>
    <w:p>
      <w:pPr>
        <w:spacing w:line="580" w:lineRule="exact"/>
        <w:ind w:firstLine="640" w:firstLineChars="200"/>
        <w:rPr>
          <w:rFonts w:ascii="黑体" w:eastAsia="黑体"/>
          <w:sz w:val="32"/>
          <w:szCs w:val="32"/>
        </w:rPr>
      </w:pPr>
      <w:r>
        <w:rPr>
          <w:rFonts w:hint="eastAsia" w:ascii="黑体" w:eastAsia="黑体"/>
          <w:sz w:val="32"/>
          <w:szCs w:val="32"/>
        </w:rPr>
        <w:t>三、综合评价结论</w:t>
      </w:r>
    </w:p>
    <w:p>
      <w:pPr>
        <w:spacing w:line="58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年度星火科技</w:t>
      </w:r>
      <w:r>
        <w:rPr>
          <w:rFonts w:ascii="仿宋_GB2312" w:eastAsia="仿宋_GB2312"/>
          <w:sz w:val="32"/>
          <w:szCs w:val="32"/>
        </w:rPr>
        <w:t>12396</w:t>
      </w:r>
      <w:r>
        <w:rPr>
          <w:rFonts w:hint="eastAsia" w:ascii="仿宋_GB2312" w:eastAsia="仿宋_GB2312"/>
          <w:sz w:val="32"/>
          <w:szCs w:val="32"/>
        </w:rPr>
        <w:t>专项经费绩效评价得分</w:t>
      </w:r>
      <w:r>
        <w:rPr>
          <w:rFonts w:ascii="仿宋_GB2312" w:eastAsia="仿宋_GB2312"/>
          <w:sz w:val="32"/>
          <w:szCs w:val="32"/>
        </w:rPr>
        <w:t>98</w:t>
      </w:r>
      <w:r>
        <w:rPr>
          <w:rFonts w:hint="eastAsia" w:ascii="仿宋_GB2312" w:eastAsia="仿宋_GB2312"/>
          <w:sz w:val="32"/>
          <w:szCs w:val="32"/>
        </w:rPr>
        <w:t>分（详见附表），财政支出绩效为“优”。</w:t>
      </w:r>
    </w:p>
    <w:p>
      <w:pPr>
        <w:spacing w:line="580" w:lineRule="exact"/>
        <w:ind w:firstLine="640" w:firstLineChars="200"/>
        <w:rPr>
          <w:rFonts w:ascii="黑体" w:eastAsia="黑体"/>
          <w:sz w:val="32"/>
          <w:szCs w:val="32"/>
        </w:rPr>
      </w:pPr>
      <w:r>
        <w:rPr>
          <w:rFonts w:hint="eastAsia" w:ascii="黑体" w:eastAsia="黑体"/>
          <w:sz w:val="32"/>
          <w:szCs w:val="32"/>
        </w:rPr>
        <w:t>四、绩效目标实现情况分析</w:t>
      </w:r>
    </w:p>
    <w:p>
      <w:pPr>
        <w:spacing w:line="580" w:lineRule="exact"/>
        <w:ind w:firstLine="640" w:firstLineChars="200"/>
        <w:rPr>
          <w:rFonts w:ascii="仿宋_GB2312" w:eastAsia="仿宋_GB2312"/>
          <w:b/>
          <w:sz w:val="32"/>
          <w:szCs w:val="32"/>
        </w:rPr>
      </w:pPr>
      <w:r>
        <w:rPr>
          <w:rFonts w:hint="eastAsia" w:ascii="仿宋_GB2312" w:eastAsia="仿宋_GB2312"/>
          <w:b/>
          <w:sz w:val="32"/>
          <w:szCs w:val="32"/>
        </w:rPr>
        <w:t>（一）项目资金情况分析</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、项目资金到位情况分析。</w:t>
      </w:r>
      <w:r>
        <w:rPr>
          <w:rFonts w:ascii="仿宋_GB2312" w:eastAsia="仿宋_GB2312"/>
          <w:sz w:val="32"/>
          <w:szCs w:val="32"/>
        </w:rPr>
        <w:t>2018</w:t>
      </w:r>
      <w:r>
        <w:rPr>
          <w:rFonts w:hint="eastAsia" w:ascii="仿宋_GB2312" w:eastAsia="仿宋_GB2312"/>
          <w:sz w:val="32"/>
          <w:szCs w:val="32"/>
        </w:rPr>
        <w:t>年市财政安排星火科技</w:t>
      </w:r>
      <w:r>
        <w:rPr>
          <w:rFonts w:ascii="仿宋_GB2312" w:eastAsia="仿宋_GB2312"/>
          <w:sz w:val="32"/>
          <w:szCs w:val="32"/>
        </w:rPr>
        <w:t>12396</w:t>
      </w:r>
      <w:r>
        <w:rPr>
          <w:rFonts w:hint="eastAsia" w:ascii="仿宋_GB2312" w:eastAsia="仿宋_GB2312"/>
          <w:sz w:val="32"/>
          <w:szCs w:val="32"/>
        </w:rPr>
        <w:t>专项经费</w:t>
      </w:r>
      <w:r>
        <w:rPr>
          <w:rFonts w:ascii="仿宋_GB2312" w:eastAsia="仿宋_GB2312"/>
          <w:sz w:val="32"/>
          <w:szCs w:val="32"/>
        </w:rPr>
        <w:t>40</w:t>
      </w:r>
      <w:r>
        <w:rPr>
          <w:rFonts w:hint="eastAsia" w:ascii="仿宋_GB2312" w:eastAsia="仿宋_GB2312"/>
          <w:sz w:val="32"/>
          <w:szCs w:val="32"/>
        </w:rPr>
        <w:t>万元，已经完全安排到位。</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、项目资金执行情况分析。项目资金主要用于</w:t>
      </w:r>
      <w:r>
        <w:rPr>
          <w:rFonts w:ascii="仿宋_GB2312" w:eastAsia="仿宋_GB2312"/>
          <w:sz w:val="32"/>
          <w:szCs w:val="32"/>
        </w:rPr>
        <w:t>12396</w:t>
      </w:r>
      <w:r>
        <w:rPr>
          <w:rFonts w:hint="eastAsia" w:ascii="仿宋_GB2312" w:eastAsia="仿宋_GB2312"/>
          <w:sz w:val="32"/>
          <w:szCs w:val="32"/>
        </w:rPr>
        <w:t>农村信息化基层站点建设所需的场地费，电脑、电话等设备购置费，人员劳务费，网络费、水电费、电话费。我们一共新建设</w:t>
      </w:r>
      <w:r>
        <w:rPr>
          <w:rFonts w:ascii="仿宋_GB2312" w:eastAsia="仿宋_GB2312"/>
          <w:sz w:val="32"/>
          <w:szCs w:val="32"/>
        </w:rPr>
        <w:t>12396</w:t>
      </w:r>
      <w:r>
        <w:rPr>
          <w:rFonts w:hint="eastAsia" w:ascii="仿宋_GB2312" w:eastAsia="仿宋_GB2312"/>
          <w:sz w:val="32"/>
          <w:szCs w:val="32"/>
        </w:rPr>
        <w:t>农村信息化基层站点</w:t>
      </w:r>
      <w:r>
        <w:rPr>
          <w:rFonts w:ascii="仿宋_GB2312" w:eastAsia="仿宋_GB2312"/>
          <w:sz w:val="32"/>
          <w:szCs w:val="32"/>
        </w:rPr>
        <w:t>10</w:t>
      </w:r>
      <w:r>
        <w:rPr>
          <w:rFonts w:hint="eastAsia" w:ascii="仿宋_GB2312" w:eastAsia="仿宋_GB2312"/>
          <w:sz w:val="32"/>
          <w:szCs w:val="32"/>
        </w:rPr>
        <w:t>家，所有站点都有专人值班，并配备了办公室，办公桌椅，电脑，电话，并联通网络，接入</w:t>
      </w:r>
      <w:r>
        <w:rPr>
          <w:rFonts w:ascii="仿宋_GB2312" w:eastAsia="仿宋_GB2312"/>
          <w:sz w:val="32"/>
          <w:szCs w:val="32"/>
        </w:rPr>
        <w:t>12396</w:t>
      </w:r>
      <w:r>
        <w:rPr>
          <w:rFonts w:hint="eastAsia" w:ascii="仿宋_GB2312" w:eastAsia="仿宋_GB2312"/>
          <w:sz w:val="32"/>
          <w:szCs w:val="32"/>
        </w:rPr>
        <w:t>省中心。</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项目资金管理情况分析。根据《会计法》、《预算法》、《行政单位会计制度》等法律和财政部及省财政厅有关财务规章的规定，制订了《财务管理制度》，加强部门支出管理，强化国有资产管理，提高财政资金的使用效益，提高财务的精细化管理水平，明确规定了经费审批权限及程序，经费预算、核算管理、资产购置与处置、财务监督等，开展公用经费使用监督和绩效评估</w:t>
      </w:r>
    </w:p>
    <w:p>
      <w:pPr>
        <w:spacing w:line="580" w:lineRule="exact"/>
        <w:ind w:firstLine="640" w:firstLineChars="200"/>
        <w:rPr>
          <w:rFonts w:ascii="仿宋_GB2312" w:eastAsia="仿宋_GB2312"/>
          <w:b/>
          <w:sz w:val="32"/>
          <w:szCs w:val="32"/>
        </w:rPr>
      </w:pPr>
      <w:r>
        <w:rPr>
          <w:rFonts w:hint="eastAsia" w:ascii="仿宋_GB2312" w:eastAsia="仿宋_GB2312"/>
          <w:b/>
          <w:sz w:val="32"/>
          <w:szCs w:val="32"/>
        </w:rPr>
        <w:t>（二）项目绩效指标完成情况分析</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通过建立</w:t>
      </w:r>
      <w:r>
        <w:rPr>
          <w:rFonts w:ascii="仿宋_GB2312" w:eastAsia="仿宋_GB2312"/>
          <w:sz w:val="32"/>
          <w:szCs w:val="32"/>
        </w:rPr>
        <w:t>12396</w:t>
      </w:r>
      <w:r>
        <w:rPr>
          <w:rFonts w:hint="eastAsia" w:ascii="仿宋_GB2312" w:eastAsia="仿宋_GB2312"/>
          <w:sz w:val="32"/>
          <w:szCs w:val="32"/>
        </w:rPr>
        <w:t>农村信息化服务站点。拓宽了农户农业技术获取途径，有效帮助了当地农业技术水平提升。</w:t>
      </w:r>
      <w:r>
        <w:rPr>
          <w:rFonts w:ascii="仿宋_GB2312" w:eastAsia="仿宋_GB2312"/>
          <w:sz w:val="32"/>
          <w:szCs w:val="32"/>
        </w:rPr>
        <w:t>2018</w:t>
      </w:r>
      <w:r>
        <w:rPr>
          <w:rFonts w:hint="eastAsia" w:ascii="仿宋_GB2312" w:eastAsia="仿宋_GB2312"/>
          <w:sz w:val="32"/>
          <w:szCs w:val="32"/>
        </w:rPr>
        <w:t>年各站点全面接待农民咨询查询近</w:t>
      </w:r>
      <w:r>
        <w:rPr>
          <w:rFonts w:ascii="仿宋_GB2312" w:eastAsia="仿宋_GB2312"/>
          <w:sz w:val="32"/>
          <w:szCs w:val="32"/>
        </w:rPr>
        <w:t>700</w:t>
      </w:r>
      <w:r>
        <w:rPr>
          <w:rFonts w:hint="eastAsia" w:ascii="仿宋_GB2312" w:eastAsia="仿宋_GB2312"/>
          <w:sz w:val="32"/>
          <w:szCs w:val="32"/>
        </w:rPr>
        <w:t>人次，发布各类供求信息</w:t>
      </w:r>
      <w:r>
        <w:rPr>
          <w:rFonts w:ascii="仿宋_GB2312" w:eastAsia="仿宋_GB2312"/>
          <w:sz w:val="32"/>
          <w:szCs w:val="32"/>
        </w:rPr>
        <w:t>106</w:t>
      </w:r>
      <w:r>
        <w:rPr>
          <w:rFonts w:hint="eastAsia" w:ascii="仿宋_GB2312" w:eastAsia="仿宋_GB2312"/>
          <w:sz w:val="32"/>
          <w:szCs w:val="32"/>
        </w:rPr>
        <w:t>篇，直接或者间接带动农户增收</w:t>
      </w:r>
      <w:r>
        <w:rPr>
          <w:rFonts w:ascii="仿宋_GB2312" w:eastAsia="仿宋_GB2312"/>
          <w:sz w:val="32"/>
          <w:szCs w:val="32"/>
        </w:rPr>
        <w:t>100</w:t>
      </w:r>
      <w:r>
        <w:rPr>
          <w:rFonts w:hint="eastAsia" w:ascii="仿宋_GB2312" w:eastAsia="仿宋_GB2312"/>
          <w:sz w:val="32"/>
          <w:szCs w:val="32"/>
        </w:rPr>
        <w:t>余万元。同时，通过解决农户各类生产技术问题，提升农业生产技术水平，帮助农户节水</w:t>
      </w:r>
      <w:r>
        <w:rPr>
          <w:rFonts w:ascii="仿宋_GB2312" w:eastAsia="仿宋_GB2312"/>
          <w:sz w:val="32"/>
          <w:szCs w:val="32"/>
        </w:rPr>
        <w:t>5%</w:t>
      </w:r>
      <w:r>
        <w:rPr>
          <w:rFonts w:hint="eastAsia" w:ascii="仿宋_GB2312" w:eastAsia="仿宋_GB2312"/>
          <w:sz w:val="32"/>
          <w:szCs w:val="32"/>
        </w:rPr>
        <w:t>，节电</w:t>
      </w:r>
      <w:r>
        <w:rPr>
          <w:rFonts w:ascii="仿宋_GB2312" w:eastAsia="仿宋_GB2312"/>
          <w:sz w:val="32"/>
          <w:szCs w:val="32"/>
        </w:rPr>
        <w:t>5%</w:t>
      </w:r>
      <w:r>
        <w:rPr>
          <w:rFonts w:hint="eastAsia" w:ascii="仿宋_GB2312" w:eastAsia="仿宋_GB2312"/>
          <w:sz w:val="32"/>
          <w:szCs w:val="32"/>
        </w:rPr>
        <w:t>。</w:t>
      </w:r>
    </w:p>
    <w:p>
      <w:pPr>
        <w:spacing w:line="580" w:lineRule="exact"/>
        <w:ind w:firstLine="640" w:firstLineChars="200"/>
        <w:rPr>
          <w:rFonts w:ascii="黑体" w:eastAsia="黑体"/>
          <w:sz w:val="32"/>
          <w:szCs w:val="32"/>
        </w:rPr>
      </w:pPr>
      <w:r>
        <w:rPr>
          <w:rFonts w:hint="eastAsia" w:ascii="黑体" w:eastAsia="黑体"/>
          <w:sz w:val="32"/>
          <w:szCs w:val="32"/>
        </w:rPr>
        <w:t>五、绩效自评结果拟应用和公开情况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专项资金使用效果很好，绩效自评结果为“优”，自评情况在本局官方网站公开，建议</w:t>
      </w:r>
      <w:r>
        <w:rPr>
          <w:rFonts w:ascii="仿宋_GB2312" w:eastAsia="仿宋_GB2312"/>
          <w:sz w:val="32"/>
          <w:szCs w:val="32"/>
        </w:rPr>
        <w:t>2019</w:t>
      </w:r>
      <w:r>
        <w:rPr>
          <w:rFonts w:hint="eastAsia" w:ascii="仿宋_GB2312" w:eastAsia="仿宋_GB2312"/>
          <w:sz w:val="32"/>
          <w:szCs w:val="32"/>
        </w:rPr>
        <w:t>年星火科技</w:t>
      </w:r>
      <w:r>
        <w:rPr>
          <w:rFonts w:ascii="仿宋_GB2312" w:eastAsia="仿宋_GB2312"/>
          <w:sz w:val="32"/>
          <w:szCs w:val="32"/>
        </w:rPr>
        <w:t>12396</w:t>
      </w:r>
      <w:r>
        <w:rPr>
          <w:rFonts w:hint="eastAsia" w:ascii="仿宋_GB2312" w:eastAsia="仿宋_GB2312"/>
          <w:sz w:val="32"/>
          <w:szCs w:val="32"/>
        </w:rPr>
        <w:t>专项经费预算维持</w:t>
      </w:r>
      <w:r>
        <w:rPr>
          <w:rFonts w:ascii="仿宋_GB2312" w:eastAsia="仿宋_GB2312"/>
          <w:sz w:val="32"/>
          <w:szCs w:val="32"/>
        </w:rPr>
        <w:t>40</w:t>
      </w:r>
      <w:r>
        <w:rPr>
          <w:rFonts w:hint="eastAsia" w:ascii="仿宋_GB2312" w:eastAsia="仿宋_GB2312"/>
          <w:sz w:val="32"/>
          <w:szCs w:val="32"/>
        </w:rPr>
        <w:t>万元。</w:t>
      </w: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spacing w:line="560" w:lineRule="exact"/>
        <w:jc w:val="center"/>
        <w:rPr>
          <w:rFonts w:ascii="方正小标宋简体" w:hAnsi="方正小标宋简体" w:eastAsia="方正小标宋简体" w:cs="方正小标宋简体"/>
          <w:kern w:val="0"/>
          <w:sz w:val="28"/>
          <w:szCs w:val="28"/>
        </w:rPr>
      </w:pPr>
      <w:r>
        <w:rPr>
          <w:rFonts w:hint="eastAsia" w:ascii="方正小标宋简体" w:hAnsi="方正小标宋简体" w:eastAsia="方正小标宋简体" w:cs="方正小标宋简体"/>
          <w:kern w:val="0"/>
          <w:sz w:val="36"/>
          <w:szCs w:val="36"/>
        </w:rPr>
        <w:t>市级财政专项（星火科技</w:t>
      </w:r>
      <w:r>
        <w:rPr>
          <w:rFonts w:ascii="方正小标宋简体" w:hAnsi="方正小标宋简体" w:eastAsia="方正小标宋简体" w:cs="方正小标宋简体"/>
          <w:kern w:val="0"/>
          <w:sz w:val="36"/>
          <w:szCs w:val="36"/>
        </w:rPr>
        <w:t>12396</w:t>
      </w:r>
      <w:r>
        <w:rPr>
          <w:rFonts w:hint="eastAsia" w:ascii="方正小标宋简体" w:hAnsi="方正小标宋简体" w:eastAsia="方正小标宋简体" w:cs="方正小标宋简体"/>
          <w:kern w:val="0"/>
          <w:sz w:val="36"/>
          <w:szCs w:val="36"/>
        </w:rPr>
        <w:t>）资金绩效评价表</w:t>
      </w:r>
    </w:p>
    <w:p>
      <w:pPr>
        <w:widowControl/>
        <w:tabs>
          <w:tab w:val="left" w:pos="833"/>
          <w:tab w:val="left" w:pos="1533"/>
          <w:tab w:val="left" w:pos="2533"/>
          <w:tab w:val="left" w:pos="4833"/>
        </w:tabs>
        <w:jc w:val="left"/>
        <w:rPr>
          <w:rFonts w:ascii="Calibri" w:hAnsi="Calibri"/>
          <w:kern w:val="0"/>
          <w:sz w:val="24"/>
        </w:rPr>
      </w:pPr>
    </w:p>
    <w:tbl>
      <w:tblPr>
        <w:tblStyle w:val="7"/>
        <w:tblW w:w="10608" w:type="dxa"/>
        <w:jc w:val="center"/>
        <w:tblInd w:w="0" w:type="dxa"/>
        <w:tblLayout w:type="fixed"/>
        <w:tblCellMar>
          <w:top w:w="0" w:type="dxa"/>
          <w:left w:w="108" w:type="dxa"/>
          <w:bottom w:w="0" w:type="dxa"/>
          <w:right w:w="108" w:type="dxa"/>
        </w:tblCellMar>
      </w:tblPr>
      <w:tblGrid>
        <w:gridCol w:w="656"/>
        <w:gridCol w:w="710"/>
        <w:gridCol w:w="1275"/>
        <w:gridCol w:w="3080"/>
        <w:gridCol w:w="4291"/>
        <w:gridCol w:w="596"/>
      </w:tblGrid>
      <w:tr>
        <w:tblPrEx>
          <w:tblLayout w:type="fixed"/>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ascii="Calibri" w:hAnsi="Calibri" w:eastAsia="仿宋_GB2312"/>
                <w:b/>
                <w:bCs/>
                <w:color w:val="000000"/>
                <w:kern w:val="0"/>
                <w:sz w:val="20"/>
                <w:szCs w:val="20"/>
              </w:rPr>
            </w:pPr>
            <w:r>
              <w:rPr>
                <w:rFonts w:hint="eastAsia" w:ascii="Calibri" w:hAnsi="Calibri"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ascii="Calibri" w:hAnsi="Calibri" w:eastAsia="仿宋_GB2312"/>
                <w:b/>
                <w:bCs/>
                <w:color w:val="000000"/>
                <w:kern w:val="0"/>
                <w:sz w:val="20"/>
                <w:szCs w:val="20"/>
              </w:rPr>
            </w:pPr>
            <w:r>
              <w:rPr>
                <w:rFonts w:hint="eastAsia" w:ascii="Calibri" w:hAnsi="Calibri"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Calibri" w:hAnsi="Calibri" w:eastAsia="仿宋_GB2312"/>
                <w:b/>
                <w:bCs/>
                <w:color w:val="000000"/>
                <w:kern w:val="0"/>
                <w:sz w:val="20"/>
                <w:szCs w:val="20"/>
              </w:rPr>
            </w:pPr>
            <w:r>
              <w:rPr>
                <w:rFonts w:hint="eastAsia" w:ascii="Calibri" w:hAnsi="Calibri"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Calibri" w:hAnsi="Calibri" w:eastAsia="仿宋_GB2312"/>
                <w:b/>
                <w:bCs/>
                <w:color w:val="000000"/>
                <w:kern w:val="0"/>
                <w:sz w:val="20"/>
                <w:szCs w:val="20"/>
              </w:rPr>
            </w:pPr>
            <w:r>
              <w:rPr>
                <w:rFonts w:hint="eastAsia" w:ascii="Calibri" w:hAnsi="Calibri" w:eastAsia="仿宋_GB2312"/>
                <w:b/>
                <w:bCs/>
                <w:color w:val="000000"/>
                <w:kern w:val="0"/>
                <w:sz w:val="20"/>
                <w:szCs w:val="20"/>
              </w:rPr>
              <w:t>指标解释</w:t>
            </w:r>
          </w:p>
        </w:tc>
        <w:tc>
          <w:tcPr>
            <w:tcW w:w="429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Calibri" w:hAnsi="Calibri" w:eastAsia="仿宋_GB2312"/>
                <w:b/>
                <w:bCs/>
                <w:color w:val="000000"/>
                <w:kern w:val="0"/>
                <w:sz w:val="20"/>
                <w:szCs w:val="20"/>
              </w:rPr>
            </w:pPr>
            <w:r>
              <w:rPr>
                <w:rFonts w:hint="eastAsia" w:ascii="Calibri" w:hAnsi="Calibri" w:eastAsia="仿宋_GB2312"/>
                <w:b/>
                <w:bCs/>
                <w:color w:val="000000"/>
                <w:kern w:val="0"/>
                <w:sz w:val="20"/>
                <w:szCs w:val="20"/>
              </w:rPr>
              <w:t>指标说明</w:t>
            </w:r>
          </w:p>
        </w:tc>
        <w:tc>
          <w:tcPr>
            <w:tcW w:w="596" w:type="dxa"/>
            <w:vMerge w:val="restart"/>
            <w:tcBorders>
              <w:top w:val="single" w:color="auto" w:sz="4" w:space="0"/>
              <w:left w:val="single" w:color="auto" w:sz="4" w:space="0"/>
              <w:right w:val="single" w:color="auto" w:sz="4" w:space="0"/>
            </w:tcBorders>
            <w:vAlign w:val="center"/>
          </w:tcPr>
          <w:p>
            <w:pPr>
              <w:widowControl/>
              <w:jc w:val="center"/>
              <w:rPr>
                <w:rFonts w:ascii="Calibri" w:hAnsi="Calibri" w:eastAsia="仿宋_GB2312"/>
                <w:b/>
                <w:bCs/>
                <w:color w:val="000000"/>
                <w:kern w:val="0"/>
                <w:sz w:val="20"/>
                <w:szCs w:val="20"/>
              </w:rPr>
            </w:pPr>
            <w:r>
              <w:rPr>
                <w:rFonts w:hint="eastAsia" w:ascii="Calibri" w:hAnsi="Calibri" w:eastAsia="仿宋_GB2312"/>
                <w:b/>
                <w:bCs/>
                <w:color w:val="000000"/>
                <w:kern w:val="0"/>
                <w:sz w:val="20"/>
                <w:szCs w:val="20"/>
              </w:rPr>
              <w:t>得分</w:t>
            </w:r>
          </w:p>
        </w:tc>
      </w:tr>
      <w:tr>
        <w:tblPrEx>
          <w:tblLayout w:type="fixed"/>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ascii="Calibri" w:hAnsi="Calibri" w:eastAsia="仿宋_GB2312"/>
                <w:b/>
                <w:bCs/>
                <w:color w:val="000000"/>
                <w:kern w:val="0"/>
                <w:sz w:val="20"/>
                <w:szCs w:val="20"/>
              </w:rPr>
            </w:pPr>
            <w:r>
              <w:rPr>
                <w:rFonts w:hint="eastAsia" w:ascii="Calibri" w:hAnsi="Calibri"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ascii="Calibri" w:hAnsi="Calibri" w:eastAsia="仿宋_GB2312"/>
                <w:b/>
                <w:bCs/>
                <w:color w:val="000000"/>
                <w:kern w:val="0"/>
                <w:sz w:val="20"/>
                <w:szCs w:val="20"/>
              </w:rPr>
            </w:pPr>
            <w:r>
              <w:rPr>
                <w:rFonts w:hint="eastAsia" w:ascii="Calibri" w:hAnsi="Calibri"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Calibri" w:hAnsi="Calibri"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Calibri" w:hAnsi="Calibri" w:eastAsia="仿宋_GB2312"/>
                <w:b/>
                <w:bCs/>
                <w:color w:val="000000"/>
                <w:kern w:val="0"/>
                <w:sz w:val="20"/>
                <w:szCs w:val="20"/>
              </w:rPr>
            </w:pPr>
          </w:p>
        </w:tc>
        <w:tc>
          <w:tcPr>
            <w:tcW w:w="429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Calibri" w:hAnsi="Calibri" w:eastAsia="仿宋_GB2312"/>
                <w:b/>
                <w:bCs/>
                <w:color w:val="000000"/>
                <w:kern w:val="0"/>
                <w:sz w:val="20"/>
                <w:szCs w:val="20"/>
              </w:rPr>
            </w:pPr>
          </w:p>
        </w:tc>
        <w:tc>
          <w:tcPr>
            <w:tcW w:w="596" w:type="dxa"/>
            <w:vMerge w:val="continue"/>
            <w:tcBorders>
              <w:left w:val="single" w:color="auto" w:sz="4" w:space="0"/>
              <w:bottom w:val="single" w:color="000000" w:sz="4" w:space="0"/>
              <w:right w:val="single" w:color="auto" w:sz="4" w:space="0"/>
            </w:tcBorders>
          </w:tcPr>
          <w:p>
            <w:pPr>
              <w:widowControl/>
              <w:jc w:val="left"/>
              <w:rPr>
                <w:rFonts w:ascii="Calibri" w:hAnsi="Calibri" w:eastAsia="仿宋_GB2312"/>
                <w:b/>
                <w:bCs/>
                <w:color w:val="000000"/>
                <w:kern w:val="0"/>
                <w:sz w:val="20"/>
                <w:szCs w:val="20"/>
              </w:rPr>
            </w:pPr>
          </w:p>
        </w:tc>
      </w:tr>
      <w:tr>
        <w:tblPrEx>
          <w:tblLayout w:type="fixed"/>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hAnsi="Calibri"/>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r>
              <w:rPr>
                <w:rFonts w:ascii="宋体" w:hAnsi="Calibri"/>
                <w:color w:val="000000"/>
                <w:kern w:val="0"/>
                <w:sz w:val="24"/>
              </w:rPr>
              <w:t>4</w:t>
            </w:r>
          </w:p>
        </w:tc>
      </w:tr>
      <w:tr>
        <w:tblPrEx>
          <w:tblLayout w:type="fixed"/>
          <w:tblCellMar>
            <w:top w:w="0" w:type="dxa"/>
            <w:left w:w="108" w:type="dxa"/>
            <w:bottom w:w="0" w:type="dxa"/>
            <w:right w:w="108" w:type="dxa"/>
          </w:tblCellMar>
        </w:tblPrEx>
        <w:trPr>
          <w:trHeight w:val="68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596" w:type="dxa"/>
            <w:tcBorders>
              <w:top w:val="nil"/>
              <w:left w:val="nil"/>
              <w:bottom w:val="single" w:color="auto" w:sz="4" w:space="0"/>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r>
              <w:rPr>
                <w:rFonts w:ascii="宋体" w:hAnsi="Calibri"/>
                <w:color w:val="000000"/>
                <w:kern w:val="0"/>
                <w:sz w:val="24"/>
              </w:rPr>
              <w:t>4</w:t>
            </w: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trHeight w:val="620"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596" w:type="dxa"/>
            <w:tcBorders>
              <w:top w:val="nil"/>
              <w:left w:val="nil"/>
              <w:bottom w:val="single" w:color="auto" w:sz="4" w:space="0"/>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r>
              <w:rPr>
                <w:rFonts w:ascii="宋体" w:hAnsi="Calibri"/>
                <w:color w:val="000000"/>
                <w:kern w:val="0"/>
                <w:sz w:val="24"/>
              </w:rPr>
              <w:t>4</w:t>
            </w: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trHeight w:val="5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596" w:type="dxa"/>
            <w:tcBorders>
              <w:top w:val="nil"/>
              <w:left w:val="nil"/>
              <w:bottom w:val="single" w:color="auto" w:sz="4" w:space="0"/>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r>
              <w:rPr>
                <w:rFonts w:ascii="宋体" w:hAnsi="Calibri"/>
                <w:color w:val="000000"/>
                <w:kern w:val="0"/>
                <w:sz w:val="24"/>
              </w:rPr>
              <w:t>4</w:t>
            </w:r>
          </w:p>
        </w:tc>
      </w:tr>
      <w:tr>
        <w:tblPrEx>
          <w:tblLayout w:type="fixed"/>
          <w:tblCellMar>
            <w:top w:w="0" w:type="dxa"/>
            <w:left w:w="108" w:type="dxa"/>
            <w:bottom w:w="0" w:type="dxa"/>
            <w:right w:w="108" w:type="dxa"/>
          </w:tblCellMar>
        </w:tblPrEx>
        <w:trPr>
          <w:trHeight w:val="56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596" w:type="dxa"/>
            <w:tcBorders>
              <w:top w:val="nil"/>
              <w:left w:val="nil"/>
              <w:bottom w:val="single" w:color="auto" w:sz="4" w:space="0"/>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r>
              <w:rPr>
                <w:rFonts w:ascii="宋体" w:hAnsi="Calibri"/>
                <w:color w:val="000000"/>
                <w:kern w:val="0"/>
                <w:sz w:val="24"/>
              </w:rPr>
              <w:t>4</w:t>
            </w:r>
          </w:p>
        </w:tc>
      </w:tr>
      <w:tr>
        <w:tblPrEx>
          <w:tblLayout w:type="fixed"/>
          <w:tblCellMar>
            <w:top w:w="0" w:type="dxa"/>
            <w:left w:w="108" w:type="dxa"/>
            <w:bottom w:w="0" w:type="dxa"/>
            <w:right w:w="108" w:type="dxa"/>
          </w:tblCellMar>
        </w:tblPrEx>
        <w:trPr>
          <w:trHeight w:val="476"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Calibri"/>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596" w:type="dxa"/>
            <w:tcBorders>
              <w:top w:val="nil"/>
              <w:left w:val="nil"/>
              <w:bottom w:val="single" w:color="auto" w:sz="4" w:space="0"/>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trHeight w:val="390"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p>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r>
              <w:rPr>
                <w:rFonts w:ascii="宋体" w:hAnsi="Calibri"/>
                <w:color w:val="000000"/>
                <w:kern w:val="0"/>
                <w:sz w:val="24"/>
              </w:rPr>
              <w:t>3</w:t>
            </w:r>
          </w:p>
        </w:tc>
      </w:tr>
      <w:tr>
        <w:tblPrEx>
          <w:tblLayout w:type="fixed"/>
          <w:tblCellMar>
            <w:top w:w="0" w:type="dxa"/>
            <w:left w:w="108" w:type="dxa"/>
            <w:bottom w:w="0" w:type="dxa"/>
            <w:right w:w="108" w:type="dxa"/>
          </w:tblCellMar>
        </w:tblPrEx>
        <w:trPr>
          <w:trHeight w:val="35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p>
            <w:pPr>
              <w:widowControl/>
              <w:spacing w:line="280" w:lineRule="exact"/>
              <w:rPr>
                <w:rFonts w:ascii="仿宋_GB2312" w:hAnsi="宋体" w:eastAsia="仿宋_GB2312"/>
                <w:color w:val="000000"/>
                <w:kern w:val="0"/>
                <w:sz w:val="20"/>
                <w:szCs w:val="20"/>
              </w:rPr>
            </w:pPr>
          </w:p>
          <w:p>
            <w:pPr>
              <w:widowControl/>
              <w:spacing w:line="280" w:lineRule="exact"/>
              <w:rPr>
                <w:rFonts w:ascii="仿宋_GB2312" w:hAnsi="宋体" w:eastAsia="仿宋_GB2312"/>
                <w:color w:val="000000"/>
                <w:kern w:val="0"/>
                <w:sz w:val="20"/>
                <w:szCs w:val="20"/>
              </w:rPr>
            </w:pPr>
          </w:p>
        </w:tc>
        <w:tc>
          <w:tcPr>
            <w:tcW w:w="596" w:type="dxa"/>
            <w:tcBorders>
              <w:top w:val="nil"/>
              <w:left w:val="nil"/>
              <w:bottom w:val="single" w:color="auto" w:sz="4" w:space="0"/>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4291"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596" w:type="dxa"/>
            <w:tcBorders>
              <w:top w:val="nil"/>
              <w:left w:val="nil"/>
              <w:bottom w:val="nil"/>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4291"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596" w:type="dxa"/>
            <w:tcBorders>
              <w:top w:val="nil"/>
              <w:left w:val="nil"/>
              <w:bottom w:val="single" w:color="auto" w:sz="4" w:space="0"/>
              <w:right w:val="single" w:color="auto" w:sz="4" w:space="0"/>
            </w:tcBorders>
          </w:tcPr>
          <w:p>
            <w:pPr>
              <w:widowControl/>
              <w:spacing w:line="280" w:lineRule="exact"/>
              <w:rPr>
                <w:rFonts w:ascii="宋体" w:hAnsi="Calibri"/>
                <w:color w:val="000000"/>
                <w:kern w:val="0"/>
                <w:sz w:val="24"/>
              </w:rPr>
            </w:pPr>
            <w:r>
              <w:rPr>
                <w:rFonts w:ascii="宋体" w:hAnsi="Calibri"/>
                <w:color w:val="000000"/>
                <w:kern w:val="0"/>
                <w:sz w:val="24"/>
              </w:rPr>
              <w:t>3</w:t>
            </w:r>
          </w:p>
        </w:tc>
      </w:tr>
      <w:tr>
        <w:tblPrEx>
          <w:tblLayout w:type="fixed"/>
          <w:tblCellMar>
            <w:top w:w="0" w:type="dxa"/>
            <w:left w:w="108" w:type="dxa"/>
            <w:bottom w:w="0" w:type="dxa"/>
            <w:right w:w="108" w:type="dxa"/>
          </w:tblCellMar>
        </w:tblPrEx>
        <w:trPr>
          <w:trHeight w:val="592"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Calibri"/>
                <w:color w:val="000000"/>
                <w:kern w:val="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596" w:type="dxa"/>
            <w:tcBorders>
              <w:top w:val="single" w:color="auto" w:sz="4" w:space="0"/>
              <w:left w:val="nil"/>
              <w:bottom w:val="single" w:color="auto" w:sz="4" w:space="0"/>
              <w:right w:val="single" w:color="auto" w:sz="4" w:space="0"/>
            </w:tcBorders>
          </w:tcPr>
          <w:p>
            <w:pPr>
              <w:widowControl/>
              <w:spacing w:line="280" w:lineRule="exac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291"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single" w:color="auto" w:sz="4" w:space="0"/>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single" w:color="auto" w:sz="4" w:space="0"/>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596" w:type="dxa"/>
            <w:tcBorders>
              <w:top w:val="single" w:color="auto" w:sz="4" w:space="0"/>
              <w:left w:val="nil"/>
              <w:bottom w:val="nil"/>
              <w:right w:val="single" w:color="auto" w:sz="4" w:space="0"/>
            </w:tcBorders>
          </w:tcPr>
          <w:p>
            <w:pPr>
              <w:widowControl/>
              <w:rPr>
                <w:rFonts w:ascii="宋体" w:hAnsi="Calibri"/>
                <w:color w:val="000000"/>
                <w:kern w:val="0"/>
                <w:sz w:val="24"/>
              </w:rPr>
            </w:pPr>
            <w:r>
              <w:rPr>
                <w:rFonts w:ascii="宋体" w:hAnsi="Calibri"/>
                <w:color w:val="000000"/>
                <w:kern w:val="0"/>
                <w:sz w:val="24"/>
              </w:rPr>
              <w:t>4</w:t>
            </w:r>
          </w:p>
        </w:tc>
      </w:tr>
      <w:tr>
        <w:tblPrEx>
          <w:tblLayout w:type="fixed"/>
          <w:tblCellMar>
            <w:top w:w="0" w:type="dxa"/>
            <w:left w:w="108" w:type="dxa"/>
            <w:bottom w:w="0" w:type="dxa"/>
            <w:right w:w="108" w:type="dxa"/>
          </w:tblCellMar>
        </w:tblPrEx>
        <w:trPr>
          <w:trHeight w:val="1029"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596" w:type="dxa"/>
            <w:tcBorders>
              <w:top w:val="nil"/>
              <w:left w:val="nil"/>
              <w:bottom w:val="single" w:color="auto" w:sz="4" w:space="0"/>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jc w:val="lef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596" w:type="dxa"/>
            <w:tcBorders>
              <w:top w:val="nil"/>
              <w:left w:val="nil"/>
              <w:bottom w:val="nil"/>
              <w:right w:val="single" w:color="auto" w:sz="4" w:space="0"/>
            </w:tcBorders>
          </w:tcPr>
          <w:p>
            <w:pPr>
              <w:widowControl/>
              <w:jc w:val="left"/>
              <w:rPr>
                <w:rFonts w:ascii="宋体" w:hAnsi="Calibri"/>
                <w:color w:val="000000"/>
                <w:kern w:val="0"/>
                <w:sz w:val="24"/>
              </w:rPr>
            </w:pPr>
            <w:r>
              <w:rPr>
                <w:rFonts w:ascii="宋体" w:hAnsi="Calibri"/>
                <w:color w:val="000000"/>
                <w:kern w:val="0"/>
                <w:sz w:val="24"/>
              </w:rPr>
              <w:t>5</w:t>
            </w:r>
          </w:p>
        </w:tc>
      </w:tr>
      <w:tr>
        <w:tblPrEx>
          <w:tblLayout w:type="fixed"/>
          <w:tblCellMar>
            <w:top w:w="0" w:type="dxa"/>
            <w:left w:w="108" w:type="dxa"/>
            <w:bottom w:w="0" w:type="dxa"/>
            <w:right w:w="108" w:type="dxa"/>
          </w:tblCellMar>
        </w:tblPrEx>
        <w:trPr>
          <w:trHeight w:val="892"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596" w:type="dxa"/>
            <w:tcBorders>
              <w:top w:val="nil"/>
              <w:left w:val="nil"/>
              <w:bottom w:val="single" w:color="auto" w:sz="4" w:space="0"/>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tcBorders>
              <w:top w:val="nil"/>
              <w:left w:val="nil"/>
              <w:bottom w:val="nil"/>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596" w:type="dxa"/>
            <w:tcBorders>
              <w:top w:val="nil"/>
              <w:left w:val="nil"/>
              <w:bottom w:val="nil"/>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596" w:type="dxa"/>
            <w:tcBorders>
              <w:top w:val="nil"/>
              <w:left w:val="nil"/>
              <w:bottom w:val="nil"/>
              <w:right w:val="single" w:color="auto" w:sz="4" w:space="0"/>
            </w:tcBorders>
          </w:tcPr>
          <w:p>
            <w:pPr>
              <w:widowControl/>
              <w:rPr>
                <w:rFonts w:ascii="宋体" w:hAnsi="Calibri"/>
                <w:color w:val="000000"/>
                <w:kern w:val="0"/>
                <w:sz w:val="24"/>
              </w:rPr>
            </w:pPr>
            <w:r>
              <w:rPr>
                <w:rFonts w:ascii="宋体" w:hAnsi="Calibri"/>
                <w:color w:val="000000"/>
                <w:kern w:val="0"/>
                <w:sz w:val="24"/>
              </w:rPr>
              <w:t>7</w:t>
            </w: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596" w:type="dxa"/>
            <w:tcBorders>
              <w:top w:val="nil"/>
              <w:left w:val="nil"/>
              <w:bottom w:val="nil"/>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596" w:type="dxa"/>
            <w:tcBorders>
              <w:top w:val="nil"/>
              <w:left w:val="nil"/>
              <w:bottom w:val="nil"/>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trHeight w:val="829"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596" w:type="dxa"/>
            <w:tcBorders>
              <w:top w:val="nil"/>
              <w:left w:val="nil"/>
              <w:bottom w:val="single" w:color="auto" w:sz="4" w:space="0"/>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trHeight w:val="411"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96" w:type="dxa"/>
            <w:vMerge w:val="restart"/>
            <w:tcBorders>
              <w:top w:val="nil"/>
              <w:left w:val="nil"/>
              <w:right w:val="single" w:color="auto" w:sz="4" w:space="0"/>
            </w:tcBorders>
          </w:tcPr>
          <w:p>
            <w:pPr>
              <w:widowControl/>
              <w:jc w:val="center"/>
              <w:rPr>
                <w:rFonts w:ascii="宋体" w:hAnsi="Calibri"/>
                <w:color w:val="000000"/>
                <w:kern w:val="0"/>
                <w:sz w:val="24"/>
              </w:rPr>
            </w:pPr>
          </w:p>
          <w:p>
            <w:pPr>
              <w:widowControl/>
              <w:jc w:val="center"/>
              <w:rPr>
                <w:rFonts w:ascii="宋体" w:hAnsi="Calibri"/>
                <w:color w:val="000000"/>
                <w:kern w:val="0"/>
                <w:sz w:val="24"/>
              </w:rPr>
            </w:pPr>
          </w:p>
          <w:p>
            <w:pPr>
              <w:widowControl/>
              <w:jc w:val="center"/>
              <w:rPr>
                <w:rFonts w:ascii="宋体" w:hAnsi="Calibri"/>
                <w:color w:val="000000"/>
                <w:kern w:val="0"/>
                <w:sz w:val="24"/>
              </w:rPr>
            </w:pPr>
          </w:p>
          <w:p>
            <w:pPr>
              <w:widowControl/>
              <w:rPr>
                <w:rFonts w:ascii="宋体" w:hAnsi="Calibri"/>
                <w:color w:val="000000"/>
                <w:kern w:val="0"/>
                <w:sz w:val="24"/>
              </w:rPr>
            </w:pPr>
            <w:r>
              <w:rPr>
                <w:rFonts w:ascii="宋体" w:hAnsi="Calibri"/>
                <w:color w:val="000000"/>
                <w:kern w:val="0"/>
                <w:sz w:val="24"/>
              </w:rPr>
              <w:t>8</w:t>
            </w: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596" w:type="dxa"/>
            <w:vMerge w:val="continue"/>
            <w:tcBorders>
              <w:left w:val="nil"/>
              <w:right w:val="single" w:color="auto" w:sz="4" w:space="0"/>
            </w:tcBorders>
          </w:tcPr>
          <w:p>
            <w:pPr>
              <w:widowControl/>
              <w:jc w:val="left"/>
              <w:rPr>
                <w:rFonts w:ascii="宋体" w:hAnsi="Calibri"/>
                <w:color w:val="000000"/>
                <w:kern w:val="0"/>
                <w:sz w:val="24"/>
              </w:rPr>
            </w:pPr>
          </w:p>
        </w:tc>
      </w:tr>
      <w:tr>
        <w:tblPrEx>
          <w:tblLayout w:type="fixed"/>
          <w:tblCellMar>
            <w:top w:w="0" w:type="dxa"/>
            <w:left w:w="108" w:type="dxa"/>
            <w:bottom w:w="0" w:type="dxa"/>
            <w:right w:w="108" w:type="dxa"/>
          </w:tblCellMar>
        </w:tblPrEx>
        <w:trPr>
          <w:trHeight w:val="1022"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596" w:type="dxa"/>
            <w:vMerge w:val="continue"/>
            <w:tcBorders>
              <w:left w:val="nil"/>
              <w:bottom w:val="single" w:color="auto" w:sz="4" w:space="0"/>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trHeight w:val="891"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29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vMerge w:val="restart"/>
            <w:tcBorders>
              <w:top w:val="single" w:color="auto" w:sz="4" w:space="0"/>
              <w:left w:val="nil"/>
              <w:right w:val="single" w:color="auto" w:sz="4" w:space="0"/>
            </w:tcBorders>
          </w:tcPr>
          <w:p>
            <w:pPr>
              <w:widowControl/>
              <w:jc w:val="left"/>
              <w:rPr>
                <w:rFonts w:ascii="宋体" w:hAnsi="Calibri"/>
                <w:color w:val="000000"/>
                <w:kern w:val="0"/>
                <w:sz w:val="24"/>
              </w:rPr>
            </w:pPr>
          </w:p>
          <w:p>
            <w:pPr>
              <w:widowControl/>
              <w:jc w:val="left"/>
              <w:rPr>
                <w:rFonts w:ascii="宋体" w:hAnsi="Calibri"/>
                <w:color w:val="000000"/>
                <w:kern w:val="0"/>
                <w:sz w:val="24"/>
              </w:rPr>
            </w:pPr>
          </w:p>
          <w:p>
            <w:pPr>
              <w:widowControl/>
              <w:jc w:val="left"/>
              <w:rPr>
                <w:rFonts w:ascii="宋体" w:hAnsi="Calibri"/>
                <w:color w:val="000000"/>
                <w:kern w:val="0"/>
                <w:sz w:val="24"/>
              </w:rPr>
            </w:pPr>
          </w:p>
          <w:p>
            <w:pPr>
              <w:widowControl/>
              <w:jc w:val="left"/>
              <w:rPr>
                <w:rFonts w:ascii="宋体" w:hAnsi="Calibri"/>
                <w:color w:val="000000"/>
                <w:kern w:val="0"/>
                <w:sz w:val="24"/>
              </w:rPr>
            </w:pPr>
            <w:r>
              <w:rPr>
                <w:rFonts w:ascii="宋体" w:hAnsi="Calibri"/>
                <w:color w:val="000000"/>
                <w:kern w:val="0"/>
                <w:sz w:val="24"/>
              </w:rPr>
              <w:t>7</w:t>
            </w:r>
          </w:p>
        </w:tc>
      </w:tr>
      <w:tr>
        <w:tblPrEx>
          <w:tblLayout w:type="fixed"/>
          <w:tblCellMar>
            <w:top w:w="0" w:type="dxa"/>
            <w:left w:w="108" w:type="dxa"/>
            <w:bottom w:w="0" w:type="dxa"/>
            <w:right w:w="108" w:type="dxa"/>
          </w:tblCellMar>
        </w:tblPrEx>
        <w:trPr>
          <w:trHeight w:val="568"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596" w:type="dxa"/>
            <w:vMerge w:val="continue"/>
            <w:tcBorders>
              <w:left w:val="nil"/>
              <w:right w:val="single" w:color="auto" w:sz="4" w:space="0"/>
            </w:tcBorders>
          </w:tcPr>
          <w:p>
            <w:pPr>
              <w:widowControl/>
              <w:jc w:val="left"/>
              <w:rPr>
                <w:rFonts w:ascii="宋体" w:hAnsi="Calibri"/>
                <w:color w:val="000000"/>
                <w:kern w:val="0"/>
                <w:sz w:val="24"/>
              </w:rPr>
            </w:pPr>
          </w:p>
        </w:tc>
      </w:tr>
      <w:tr>
        <w:tblPrEx>
          <w:tblLayout w:type="fixed"/>
          <w:tblCellMar>
            <w:top w:w="0" w:type="dxa"/>
            <w:left w:w="108" w:type="dxa"/>
            <w:bottom w:w="0" w:type="dxa"/>
            <w:right w:w="108" w:type="dxa"/>
          </w:tblCellMar>
        </w:tblPrEx>
        <w:trPr>
          <w:trHeight w:val="822"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596" w:type="dxa"/>
            <w:vMerge w:val="continue"/>
            <w:tcBorders>
              <w:left w:val="nil"/>
              <w:bottom w:val="single" w:color="auto" w:sz="4" w:space="0"/>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nil"/>
              <w:left w:val="nil"/>
              <w:bottom w:val="nil"/>
              <w:right w:val="single" w:color="auto" w:sz="4" w:space="0"/>
            </w:tcBorders>
          </w:tcPr>
          <w:p>
            <w:pPr>
              <w:widowControl/>
              <w:jc w:val="lef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596" w:type="dxa"/>
            <w:tcBorders>
              <w:top w:val="nil"/>
              <w:left w:val="nil"/>
              <w:bottom w:val="nil"/>
              <w:right w:val="single" w:color="auto" w:sz="4" w:space="0"/>
            </w:tcBorders>
          </w:tcPr>
          <w:p>
            <w:pPr>
              <w:widowControl/>
              <w:jc w:val="left"/>
              <w:rPr>
                <w:rFonts w:ascii="宋体" w:hAnsi="Calibri"/>
                <w:color w:val="000000"/>
                <w:kern w:val="0"/>
                <w:sz w:val="24"/>
              </w:rPr>
            </w:pPr>
            <w:r>
              <w:rPr>
                <w:rFonts w:ascii="宋体" w:hAnsi="Calibri"/>
                <w:color w:val="000000"/>
                <w:kern w:val="0"/>
                <w:sz w:val="24"/>
              </w:rPr>
              <w:t>5</w:t>
            </w:r>
          </w:p>
        </w:tc>
      </w:tr>
      <w:tr>
        <w:tblPrEx>
          <w:tblLayout w:type="fixed"/>
          <w:tblCellMar>
            <w:top w:w="0" w:type="dxa"/>
            <w:left w:w="108" w:type="dxa"/>
            <w:bottom w:w="0" w:type="dxa"/>
            <w:right w:w="108" w:type="dxa"/>
          </w:tblCellMar>
        </w:tblPrEx>
        <w:trPr>
          <w:trHeight w:val="5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596" w:type="dxa"/>
            <w:tcBorders>
              <w:top w:val="nil"/>
              <w:left w:val="nil"/>
              <w:bottom w:val="single" w:color="auto" w:sz="4" w:space="0"/>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291" w:type="dxa"/>
            <w:tcBorders>
              <w:top w:val="single" w:color="auto" w:sz="4" w:space="0"/>
              <w:left w:val="single" w:color="auto" w:sz="4" w:space="0"/>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single" w:color="auto" w:sz="4" w:space="0"/>
              <w:left w:val="nil"/>
              <w:bottom w:val="nil"/>
              <w:right w:val="single" w:color="auto" w:sz="4" w:space="0"/>
            </w:tcBorders>
          </w:tcPr>
          <w:p>
            <w:pPr>
              <w:widowControl/>
              <w:jc w:val="lef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596" w:type="dxa"/>
            <w:tcBorders>
              <w:top w:val="nil"/>
              <w:left w:val="nil"/>
              <w:bottom w:val="single" w:color="auto" w:sz="4" w:space="0"/>
              <w:right w:val="single" w:color="auto" w:sz="4" w:space="0"/>
            </w:tcBorders>
          </w:tcPr>
          <w:p>
            <w:pPr>
              <w:widowControl/>
              <w:jc w:val="left"/>
              <w:rPr>
                <w:rFonts w:ascii="宋体" w:hAnsi="Calibri"/>
                <w:color w:val="000000"/>
                <w:kern w:val="0"/>
                <w:sz w:val="24"/>
              </w:rPr>
            </w:pPr>
            <w:r>
              <w:rPr>
                <w:rFonts w:ascii="宋体" w:hAnsi="Calibri"/>
                <w:color w:val="000000"/>
                <w:kern w:val="0"/>
                <w:sz w:val="24"/>
              </w:rPr>
              <w:t>8</w:t>
            </w:r>
          </w:p>
        </w:tc>
      </w:tr>
      <w:tr>
        <w:tblPrEx>
          <w:tblLayout w:type="fixed"/>
          <w:tblCellMar>
            <w:top w:w="0" w:type="dxa"/>
            <w:left w:w="108" w:type="dxa"/>
            <w:bottom w:w="0" w:type="dxa"/>
            <w:right w:w="108" w:type="dxa"/>
          </w:tblCellMar>
        </w:tblPrEx>
        <w:trPr>
          <w:trHeight w:val="1006" w:hRule="exac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596" w:type="dxa"/>
            <w:tcBorders>
              <w:top w:val="single" w:color="auto" w:sz="4" w:space="0"/>
              <w:left w:val="nil"/>
              <w:bottom w:val="single" w:color="auto" w:sz="4" w:space="0"/>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96" w:type="dxa"/>
            <w:tcBorders>
              <w:top w:val="nil"/>
              <w:left w:val="nil"/>
              <w:bottom w:val="nil"/>
              <w:right w:val="single" w:color="auto" w:sz="4" w:space="0"/>
            </w:tcBorders>
          </w:tcPr>
          <w:p>
            <w:pPr>
              <w:widowControl/>
              <w:jc w:val="left"/>
              <w:rPr>
                <w:rFonts w:ascii="宋体" w:hAnsi="Calibri"/>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596" w:type="dxa"/>
            <w:tcBorders>
              <w:top w:val="nil"/>
              <w:left w:val="nil"/>
              <w:bottom w:val="nil"/>
              <w:right w:val="single" w:color="auto" w:sz="4" w:space="0"/>
            </w:tcBorders>
          </w:tcPr>
          <w:p>
            <w:pPr>
              <w:widowControl/>
              <w:jc w:val="left"/>
              <w:rPr>
                <w:rFonts w:ascii="宋体" w:hAnsi="Calibri"/>
                <w:color w:val="000000"/>
                <w:kern w:val="0"/>
                <w:sz w:val="24"/>
              </w:rPr>
            </w:pPr>
            <w:r>
              <w:rPr>
                <w:rFonts w:ascii="宋体" w:hAnsi="Calibri"/>
                <w:color w:val="000000"/>
                <w:kern w:val="0"/>
                <w:sz w:val="24"/>
              </w:rPr>
              <w:t>8</w:t>
            </w: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596" w:type="dxa"/>
            <w:tcBorders>
              <w:top w:val="nil"/>
              <w:left w:val="nil"/>
              <w:bottom w:val="single" w:color="auto" w:sz="4" w:space="0"/>
              <w:right w:val="single" w:color="auto" w:sz="4" w:space="0"/>
            </w:tcBorders>
          </w:tcPr>
          <w:p>
            <w:pPr>
              <w:widowControl/>
              <w:rPr>
                <w:rFonts w:ascii="宋体" w:hAnsi="Calibri"/>
                <w:color w:val="000000"/>
                <w:kern w:val="0"/>
                <w:sz w:val="24"/>
              </w:rPr>
            </w:pPr>
          </w:p>
        </w:tc>
      </w:tr>
      <w:tr>
        <w:tblPrEx>
          <w:tblLayout w:type="fixed"/>
          <w:tblCellMar>
            <w:top w:w="0" w:type="dxa"/>
            <w:left w:w="108" w:type="dxa"/>
            <w:bottom w:w="0" w:type="dxa"/>
            <w:right w:w="108" w:type="dxa"/>
          </w:tblCellMar>
        </w:tblPrEx>
        <w:trPr>
          <w:trHeight w:val="774"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291"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596" w:type="dxa"/>
            <w:tcBorders>
              <w:top w:val="nil"/>
              <w:left w:val="single" w:color="auto" w:sz="4" w:space="0"/>
              <w:bottom w:val="single" w:color="000000" w:sz="4" w:space="0"/>
              <w:right w:val="single" w:color="auto" w:sz="4" w:space="0"/>
            </w:tcBorders>
          </w:tcPr>
          <w:p>
            <w:pPr>
              <w:widowControl/>
              <w:rPr>
                <w:rFonts w:ascii="宋体" w:hAnsi="Calibri"/>
                <w:color w:val="000000"/>
                <w:kern w:val="0"/>
                <w:sz w:val="24"/>
              </w:rPr>
            </w:pPr>
            <w:r>
              <w:rPr>
                <w:rFonts w:ascii="宋体" w:hAnsi="Calibri"/>
                <w:color w:val="000000"/>
                <w:kern w:val="0"/>
                <w:sz w:val="24"/>
              </w:rPr>
              <w:t>4</w:t>
            </w:r>
          </w:p>
        </w:tc>
      </w:tr>
      <w:tr>
        <w:tblPrEx>
          <w:tblLayout w:type="fixed"/>
          <w:tblCellMar>
            <w:top w:w="0" w:type="dxa"/>
            <w:left w:w="108" w:type="dxa"/>
            <w:bottom w:w="0" w:type="dxa"/>
            <w:right w:w="108" w:type="dxa"/>
          </w:tblCellMar>
        </w:tblPrEx>
        <w:trPr>
          <w:trHeight w:val="757"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29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96" w:type="dxa"/>
            <w:tcBorders>
              <w:top w:val="nil"/>
              <w:left w:val="single" w:color="auto" w:sz="4" w:space="0"/>
              <w:bottom w:val="single" w:color="000000" w:sz="4" w:space="0"/>
              <w:right w:val="single" w:color="auto" w:sz="4" w:space="0"/>
            </w:tcBorders>
          </w:tcPr>
          <w:p>
            <w:pPr>
              <w:widowControl/>
              <w:jc w:val="left"/>
              <w:rPr>
                <w:rFonts w:ascii="宋体" w:hAnsi="Calibri"/>
                <w:color w:val="000000"/>
                <w:kern w:val="0"/>
                <w:sz w:val="24"/>
              </w:rPr>
            </w:pPr>
            <w:r>
              <w:rPr>
                <w:rFonts w:ascii="宋体" w:hAnsi="Calibri"/>
                <w:color w:val="000000"/>
                <w:kern w:val="0"/>
                <w:sz w:val="24"/>
              </w:rPr>
              <w:t>3</w:t>
            </w:r>
          </w:p>
        </w:tc>
      </w:tr>
      <w:tr>
        <w:tblPrEx>
          <w:tblLayout w:type="fixed"/>
          <w:tblCellMar>
            <w:top w:w="0" w:type="dxa"/>
            <w:left w:w="108" w:type="dxa"/>
            <w:bottom w:w="0" w:type="dxa"/>
            <w:right w:w="108" w:type="dxa"/>
          </w:tblCellMar>
        </w:tblPrEx>
        <w:trPr>
          <w:trHeight w:val="72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29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96" w:type="dxa"/>
            <w:tcBorders>
              <w:top w:val="nil"/>
              <w:left w:val="single" w:color="auto" w:sz="4" w:space="0"/>
              <w:bottom w:val="single" w:color="000000" w:sz="4" w:space="0"/>
              <w:right w:val="single" w:color="auto" w:sz="4" w:space="0"/>
            </w:tcBorders>
          </w:tcPr>
          <w:p>
            <w:pPr>
              <w:widowControl/>
              <w:jc w:val="left"/>
              <w:rPr>
                <w:rFonts w:ascii="宋体" w:hAnsi="Calibri"/>
                <w:color w:val="000000"/>
                <w:kern w:val="0"/>
                <w:sz w:val="24"/>
              </w:rPr>
            </w:pPr>
            <w:r>
              <w:rPr>
                <w:rFonts w:ascii="宋体" w:hAnsi="Calibri"/>
                <w:color w:val="000000"/>
                <w:kern w:val="0"/>
                <w:sz w:val="24"/>
              </w:rPr>
              <w:t>3</w:t>
            </w:r>
          </w:p>
        </w:tc>
      </w:tr>
      <w:tr>
        <w:tblPrEx>
          <w:tblLayout w:type="fixed"/>
          <w:tblCellMar>
            <w:top w:w="0" w:type="dxa"/>
            <w:left w:w="108" w:type="dxa"/>
            <w:bottom w:w="0" w:type="dxa"/>
            <w:right w:w="108" w:type="dxa"/>
          </w:tblCellMar>
        </w:tblPrEx>
        <w:trPr>
          <w:trHeight w:val="757"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2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color w:val="000000"/>
                <w:kern w:val="0"/>
                <w:sz w:val="24"/>
              </w:rPr>
            </w:pPr>
          </w:p>
        </w:tc>
        <w:tc>
          <w:tcPr>
            <w:tcW w:w="596" w:type="dxa"/>
            <w:tcBorders>
              <w:top w:val="nil"/>
              <w:left w:val="single" w:color="auto" w:sz="4" w:space="0"/>
              <w:bottom w:val="single" w:color="000000" w:sz="4" w:space="0"/>
              <w:right w:val="single" w:color="auto" w:sz="4" w:space="0"/>
            </w:tcBorders>
          </w:tcPr>
          <w:p>
            <w:pPr>
              <w:widowControl/>
              <w:jc w:val="left"/>
              <w:rPr>
                <w:rFonts w:ascii="宋体" w:hAnsi="Calibri"/>
                <w:color w:val="000000"/>
                <w:kern w:val="0"/>
                <w:sz w:val="24"/>
              </w:rPr>
            </w:pPr>
            <w:r>
              <w:rPr>
                <w:rFonts w:ascii="宋体" w:hAnsi="Calibri"/>
                <w:color w:val="000000"/>
                <w:kern w:val="0"/>
                <w:sz w:val="24"/>
              </w:rPr>
              <w:t>4</w:t>
            </w:r>
          </w:p>
        </w:tc>
      </w:tr>
      <w:tr>
        <w:tblPrEx>
          <w:tblLayout w:type="fixed"/>
          <w:tblCellMar>
            <w:top w:w="0" w:type="dxa"/>
            <w:left w:w="108" w:type="dxa"/>
            <w:bottom w:w="0" w:type="dxa"/>
            <w:right w:w="108" w:type="dxa"/>
          </w:tblCellMar>
        </w:tblPrEx>
        <w:trPr>
          <w:trHeight w:val="68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Calibri"/>
                <w:color w:val="000000"/>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291"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596" w:type="dxa"/>
            <w:tcBorders>
              <w:top w:val="nil"/>
              <w:left w:val="nil"/>
              <w:bottom w:val="single" w:color="auto" w:sz="4" w:space="0"/>
              <w:right w:val="single" w:color="auto" w:sz="4" w:space="0"/>
            </w:tcBorders>
          </w:tcPr>
          <w:p>
            <w:pPr>
              <w:widowControl/>
              <w:rPr>
                <w:rFonts w:ascii="宋体" w:hAnsi="Calibri"/>
                <w:color w:val="000000"/>
                <w:kern w:val="0"/>
                <w:sz w:val="24"/>
              </w:rPr>
            </w:pPr>
            <w:r>
              <w:rPr>
                <w:rFonts w:ascii="宋体" w:hAnsi="Calibri"/>
                <w:color w:val="000000"/>
                <w:kern w:val="0"/>
                <w:sz w:val="24"/>
              </w:rPr>
              <w:t>6</w:t>
            </w:r>
          </w:p>
        </w:tc>
      </w:tr>
    </w:tbl>
    <w:p>
      <w:pPr>
        <w:spacing w:line="560" w:lineRule="exact"/>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ind w:firstLine="640" w:firstLineChars="200"/>
        <w:jc w:val="left"/>
        <w:rPr>
          <w:rFonts w:hint="eastAsia" w:cs="黑体" w:asciiTheme="minorEastAsia" w:hAnsiTheme="minorEastAsia" w:eastAsiaTheme="minorEastAsia"/>
          <w:color w:val="FF0000"/>
          <w:kern w:val="0"/>
          <w:sz w:val="32"/>
          <w:szCs w:val="32"/>
          <w:lang w:eastAsia="zh-CN"/>
        </w:rPr>
      </w:pPr>
    </w:p>
    <w:p>
      <w:pPr>
        <w:spacing w:line="600" w:lineRule="exact"/>
        <w:jc w:val="center"/>
        <w:rPr>
          <w:rFonts w:ascii="黑体" w:eastAsia="黑体"/>
          <w:b/>
          <w:sz w:val="36"/>
          <w:szCs w:val="36"/>
        </w:rPr>
      </w:pPr>
      <w:r>
        <w:rPr>
          <w:rFonts w:hint="eastAsia" w:ascii="黑体" w:eastAsia="黑体"/>
          <w:b/>
          <w:sz w:val="36"/>
          <w:szCs w:val="36"/>
        </w:rPr>
        <w:t>永州市科</w:t>
      </w:r>
      <w:r>
        <w:rPr>
          <w:rFonts w:hint="eastAsia" w:ascii="黑体" w:eastAsia="黑体"/>
          <w:b/>
          <w:sz w:val="36"/>
          <w:szCs w:val="36"/>
          <w:lang w:eastAsia="zh-CN"/>
        </w:rPr>
        <w:t>学</w:t>
      </w:r>
      <w:r>
        <w:rPr>
          <w:rFonts w:hint="eastAsia" w:ascii="黑体" w:eastAsia="黑体"/>
          <w:b/>
          <w:sz w:val="36"/>
          <w:szCs w:val="36"/>
        </w:rPr>
        <w:t>技</w:t>
      </w:r>
      <w:r>
        <w:rPr>
          <w:rFonts w:hint="eastAsia" w:ascii="黑体" w:eastAsia="黑体"/>
          <w:b/>
          <w:sz w:val="36"/>
          <w:szCs w:val="36"/>
          <w:lang w:eastAsia="zh-CN"/>
        </w:rPr>
        <w:t>术</w:t>
      </w:r>
      <w:r>
        <w:rPr>
          <w:rFonts w:hint="eastAsia" w:ascii="黑体" w:eastAsia="黑体"/>
          <w:b/>
          <w:sz w:val="36"/>
          <w:szCs w:val="36"/>
        </w:rPr>
        <w:t>局专利申请、维持与实施</w:t>
      </w:r>
    </w:p>
    <w:p>
      <w:pPr>
        <w:spacing w:line="600" w:lineRule="exact"/>
        <w:jc w:val="center"/>
        <w:rPr>
          <w:rFonts w:ascii="黑体" w:eastAsia="黑体"/>
          <w:b/>
          <w:sz w:val="36"/>
          <w:szCs w:val="36"/>
        </w:rPr>
      </w:pPr>
      <w:r>
        <w:rPr>
          <w:rFonts w:hint="eastAsia" w:ascii="黑体" w:eastAsia="黑体"/>
          <w:b/>
          <w:sz w:val="36"/>
          <w:szCs w:val="36"/>
        </w:rPr>
        <w:t>资助专项经费</w:t>
      </w:r>
      <w:r>
        <w:rPr>
          <w:rFonts w:ascii="黑体" w:eastAsia="黑体"/>
          <w:b/>
          <w:sz w:val="36"/>
          <w:szCs w:val="36"/>
        </w:rPr>
        <w:t>201</w:t>
      </w:r>
      <w:r>
        <w:rPr>
          <w:rFonts w:hint="eastAsia" w:ascii="黑体" w:eastAsia="黑体"/>
          <w:b/>
          <w:sz w:val="36"/>
          <w:szCs w:val="36"/>
        </w:rPr>
        <w:t>8年度绩效自评报告</w:t>
      </w:r>
    </w:p>
    <w:p>
      <w:pPr>
        <w:spacing w:line="600" w:lineRule="exact"/>
      </w:pPr>
    </w:p>
    <w:p>
      <w:pPr>
        <w:spacing w:line="600" w:lineRule="exact"/>
        <w:ind w:firstLine="540" w:firstLineChars="225"/>
        <w:rPr>
          <w:rFonts w:ascii="黑体" w:hAnsi="黑体" w:eastAsia="黑体"/>
          <w:sz w:val="32"/>
          <w:szCs w:val="32"/>
        </w:rPr>
      </w:pPr>
      <w:r>
        <w:rPr>
          <w:rFonts w:ascii="黑体" w:hAnsi="仿宋" w:eastAsia="黑体"/>
          <w:sz w:val="24"/>
        </w:rPr>
        <w:t xml:space="preserve">  </w:t>
      </w:r>
      <w:r>
        <w:rPr>
          <w:rFonts w:hint="eastAsia" w:ascii="黑体" w:hAnsi="黑体" w:eastAsia="黑体"/>
          <w:sz w:val="32"/>
          <w:szCs w:val="32"/>
        </w:rPr>
        <w:t>一、基本情况</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201</w:t>
      </w:r>
      <w:r>
        <w:rPr>
          <w:rFonts w:hint="eastAsia" w:ascii="楷体_GB2312" w:hAnsi="仿宋" w:eastAsia="楷体_GB2312"/>
          <w:sz w:val="32"/>
          <w:szCs w:val="32"/>
        </w:rPr>
        <w:t>8年，市级财政下达永州市专利申请、维持与实施资助专项经费</w:t>
      </w:r>
      <w:r>
        <w:rPr>
          <w:rFonts w:ascii="楷体_GB2312" w:hAnsi="仿宋" w:eastAsia="楷体_GB2312"/>
          <w:sz w:val="32"/>
          <w:szCs w:val="32"/>
        </w:rPr>
        <w:t>45</w:t>
      </w:r>
      <w:r>
        <w:rPr>
          <w:rFonts w:hint="eastAsia" w:ascii="楷体_GB2312" w:hAnsi="仿宋" w:eastAsia="楷体_GB2312"/>
          <w:sz w:val="32"/>
          <w:szCs w:val="32"/>
        </w:rPr>
        <w:t>万元。绩效目标为：全市专利申请</w:t>
      </w:r>
      <w:r>
        <w:rPr>
          <w:rFonts w:ascii="楷体_GB2312" w:hAnsi="仿宋" w:eastAsia="楷体_GB2312"/>
          <w:sz w:val="32"/>
          <w:szCs w:val="32"/>
        </w:rPr>
        <w:t>1600</w:t>
      </w:r>
      <w:r>
        <w:rPr>
          <w:rFonts w:hint="eastAsia" w:ascii="楷体_GB2312" w:hAnsi="仿宋" w:eastAsia="楷体_GB2312"/>
          <w:sz w:val="32"/>
          <w:szCs w:val="32"/>
        </w:rPr>
        <w:t>件，专利授权</w:t>
      </w:r>
      <w:r>
        <w:rPr>
          <w:rFonts w:ascii="楷体_GB2312" w:hAnsi="仿宋" w:eastAsia="楷体_GB2312"/>
          <w:sz w:val="32"/>
          <w:szCs w:val="32"/>
        </w:rPr>
        <w:t>800</w:t>
      </w:r>
      <w:r>
        <w:rPr>
          <w:rFonts w:hint="eastAsia" w:ascii="楷体_GB2312" w:hAnsi="仿宋" w:eastAsia="楷体_GB2312"/>
          <w:sz w:val="32"/>
          <w:szCs w:val="32"/>
        </w:rPr>
        <w:t>件；发明专利申请量不低于全市申请总量的</w:t>
      </w:r>
      <w:r>
        <w:rPr>
          <w:rFonts w:ascii="楷体_GB2312" w:hAnsi="仿宋" w:eastAsia="楷体_GB2312"/>
          <w:sz w:val="32"/>
          <w:szCs w:val="32"/>
        </w:rPr>
        <w:t>20%</w:t>
      </w:r>
      <w:r>
        <w:rPr>
          <w:rFonts w:hint="eastAsia" w:ascii="楷体_GB2312" w:hAnsi="仿宋" w:eastAsia="楷体_GB2312"/>
          <w:sz w:val="32"/>
          <w:szCs w:val="32"/>
        </w:rPr>
        <w:t>。</w:t>
      </w:r>
    </w:p>
    <w:p>
      <w:pPr>
        <w:spacing w:line="600" w:lineRule="exact"/>
        <w:ind w:firstLine="720" w:firstLineChars="225"/>
        <w:rPr>
          <w:rFonts w:ascii="黑体" w:hAnsi="黑体" w:eastAsia="黑体"/>
          <w:sz w:val="32"/>
          <w:szCs w:val="32"/>
        </w:rPr>
      </w:pPr>
      <w:r>
        <w:rPr>
          <w:rFonts w:hint="eastAsia" w:ascii="黑体" w:hAnsi="黑体" w:eastAsia="黑体"/>
          <w:sz w:val="32"/>
          <w:szCs w:val="32"/>
        </w:rPr>
        <w:t>二、绩效自评工作开展情况</w:t>
      </w:r>
    </w:p>
    <w:p>
      <w:pPr>
        <w:spacing w:line="600" w:lineRule="exact"/>
        <w:ind w:firstLine="720" w:firstLineChars="225"/>
        <w:rPr>
          <w:rFonts w:ascii="楷体_GB2312" w:hAnsi="仿宋" w:eastAsia="楷体_GB2312"/>
          <w:sz w:val="32"/>
          <w:szCs w:val="32"/>
        </w:rPr>
      </w:pPr>
      <w:r>
        <w:rPr>
          <w:rFonts w:hint="eastAsia" w:ascii="楷体_GB2312" w:hAnsi="仿宋" w:eastAsia="楷体_GB2312"/>
          <w:sz w:val="32"/>
          <w:szCs w:val="32"/>
        </w:rPr>
        <w:t>根据市财政局关于绩效自评工作的安排部署，市科技局召开专题会议，明确分管知识产权工作的副局长为本专项资金绩效自评的责任领导，知识产权科为责任科室责任科室。责任科室对照绩效目标，对资金使用绩效认真进行了自评，形成了绩效自评报告。</w:t>
      </w:r>
    </w:p>
    <w:p>
      <w:pPr>
        <w:spacing w:line="600" w:lineRule="exact"/>
        <w:ind w:firstLine="720" w:firstLineChars="225"/>
        <w:rPr>
          <w:rFonts w:ascii="楷体_GB2312" w:hAnsi="仿宋" w:eastAsia="楷体_GB2312" w:cs="宋体"/>
          <w:b/>
          <w:color w:val="010101"/>
          <w:kern w:val="0"/>
          <w:sz w:val="32"/>
          <w:szCs w:val="32"/>
        </w:rPr>
      </w:pPr>
      <w:r>
        <w:rPr>
          <w:rFonts w:hint="eastAsia" w:ascii="楷体_GB2312" w:hAnsi="仿宋" w:eastAsia="楷体_GB2312" w:cs="宋体"/>
          <w:b/>
          <w:color w:val="010101"/>
          <w:kern w:val="0"/>
          <w:sz w:val="32"/>
          <w:szCs w:val="32"/>
        </w:rPr>
        <w:t>三、综合评价结论</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201</w:t>
      </w:r>
      <w:r>
        <w:rPr>
          <w:rFonts w:hint="eastAsia" w:ascii="楷体_GB2312" w:hAnsi="仿宋" w:eastAsia="楷体_GB2312"/>
          <w:sz w:val="32"/>
          <w:szCs w:val="32"/>
        </w:rPr>
        <w:t>8年度永州市知识产权事务及专利、网络、打击侵犯知识产权和制售假冒伪劣商品专项经费绩效评价得分</w:t>
      </w:r>
      <w:r>
        <w:rPr>
          <w:rFonts w:ascii="楷体_GB2312" w:hAnsi="仿宋" w:eastAsia="楷体_GB2312"/>
          <w:sz w:val="32"/>
          <w:szCs w:val="32"/>
        </w:rPr>
        <w:t>99</w:t>
      </w:r>
      <w:r>
        <w:rPr>
          <w:rFonts w:hint="eastAsia" w:ascii="楷体_GB2312" w:hAnsi="仿宋" w:eastAsia="楷体_GB2312"/>
          <w:sz w:val="32"/>
          <w:szCs w:val="32"/>
        </w:rPr>
        <w:t>分（详见附表），财政支出绩效为“优”。</w:t>
      </w:r>
      <w:r>
        <w:rPr>
          <w:rFonts w:ascii="仿宋" w:hAnsi="仿宋" w:eastAsia="仿宋"/>
          <w:sz w:val="24"/>
        </w:rPr>
        <w:t xml:space="preserve"> </w:t>
      </w:r>
    </w:p>
    <w:p>
      <w:pPr>
        <w:spacing w:line="600" w:lineRule="exact"/>
        <w:ind w:firstLine="720" w:firstLineChars="225"/>
        <w:rPr>
          <w:rFonts w:ascii="黑体" w:hAnsi="仿宋" w:eastAsia="黑体"/>
          <w:sz w:val="32"/>
          <w:szCs w:val="32"/>
        </w:rPr>
      </w:pPr>
      <w:r>
        <w:rPr>
          <w:rFonts w:hint="eastAsia" w:ascii="黑体" w:hAnsi="仿宋" w:eastAsia="黑体"/>
          <w:sz w:val="32"/>
          <w:szCs w:val="32"/>
        </w:rPr>
        <w:t>四、绩效目标实现情况分析</w:t>
      </w:r>
    </w:p>
    <w:p>
      <w:pPr>
        <w:spacing w:line="600" w:lineRule="exact"/>
        <w:ind w:firstLine="720" w:firstLineChars="225"/>
        <w:rPr>
          <w:rFonts w:ascii="楷体_GB2312" w:hAnsi="仿宋" w:eastAsia="楷体_GB2312"/>
          <w:b/>
          <w:sz w:val="32"/>
          <w:szCs w:val="32"/>
        </w:rPr>
      </w:pPr>
      <w:r>
        <w:rPr>
          <w:rFonts w:hint="eastAsia" w:ascii="楷体_GB2312" w:hAnsi="仿宋" w:eastAsia="楷体_GB2312"/>
          <w:b/>
          <w:sz w:val="32"/>
          <w:szCs w:val="32"/>
        </w:rPr>
        <w:t>（一）项目资金情况分析</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1</w:t>
      </w:r>
      <w:r>
        <w:rPr>
          <w:rFonts w:hint="eastAsia" w:ascii="楷体_GB2312" w:hAnsi="仿宋" w:eastAsia="楷体_GB2312"/>
          <w:sz w:val="32"/>
          <w:szCs w:val="32"/>
        </w:rPr>
        <w:t>、项目资金到位情况分析。</w:t>
      </w:r>
      <w:r>
        <w:rPr>
          <w:rFonts w:ascii="楷体_GB2312" w:hAnsi="仿宋" w:eastAsia="楷体_GB2312"/>
          <w:sz w:val="32"/>
          <w:szCs w:val="32"/>
        </w:rPr>
        <w:t>201</w:t>
      </w:r>
      <w:r>
        <w:rPr>
          <w:rFonts w:hint="eastAsia" w:ascii="楷体_GB2312" w:hAnsi="仿宋" w:eastAsia="楷体_GB2312"/>
          <w:sz w:val="32"/>
          <w:szCs w:val="32"/>
        </w:rPr>
        <w:t>8年市财政安排知识产权事务及专利、网络、打击侵犯知识产权和制售假冒伪劣商品专项经费4</w:t>
      </w:r>
      <w:r>
        <w:rPr>
          <w:rFonts w:ascii="楷体_GB2312" w:hAnsi="仿宋" w:eastAsia="楷体_GB2312"/>
          <w:sz w:val="32"/>
          <w:szCs w:val="32"/>
        </w:rPr>
        <w:t>5</w:t>
      </w:r>
      <w:r>
        <w:rPr>
          <w:rFonts w:hint="eastAsia" w:ascii="楷体_GB2312" w:hAnsi="仿宋" w:eastAsia="楷体_GB2312"/>
          <w:sz w:val="32"/>
          <w:szCs w:val="32"/>
        </w:rPr>
        <w:t>万元，已经完全安排到位。</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2</w:t>
      </w:r>
      <w:r>
        <w:rPr>
          <w:rFonts w:hint="eastAsia" w:ascii="楷体_GB2312" w:hAnsi="仿宋" w:eastAsia="楷体_GB2312"/>
          <w:sz w:val="32"/>
          <w:szCs w:val="32"/>
        </w:rPr>
        <w:t>、项目资金执行情况分析。</w:t>
      </w:r>
    </w:p>
    <w:p>
      <w:pPr>
        <w:spacing w:line="600" w:lineRule="exact"/>
        <w:ind w:firstLine="720" w:firstLineChars="225"/>
        <w:rPr>
          <w:rFonts w:ascii="楷体_GB2312" w:hAnsi="仿宋" w:eastAsia="楷体_GB2312"/>
          <w:sz w:val="32"/>
          <w:szCs w:val="32"/>
        </w:rPr>
      </w:pPr>
      <w:r>
        <w:rPr>
          <w:rFonts w:hint="eastAsia" w:ascii="楷体_GB2312" w:hAnsi="仿宋" w:eastAsia="楷体_GB2312"/>
          <w:sz w:val="32"/>
          <w:szCs w:val="32"/>
        </w:rPr>
        <w:t>（</w:t>
      </w:r>
      <w:r>
        <w:rPr>
          <w:rFonts w:ascii="楷体_GB2312" w:hAnsi="仿宋" w:eastAsia="楷体_GB2312"/>
          <w:sz w:val="32"/>
          <w:szCs w:val="32"/>
        </w:rPr>
        <w:t>1</w:t>
      </w:r>
      <w:r>
        <w:rPr>
          <w:rFonts w:hint="eastAsia" w:ascii="楷体_GB2312" w:hAnsi="仿宋" w:eastAsia="楷体_GB2312"/>
          <w:sz w:val="32"/>
          <w:szCs w:val="32"/>
        </w:rPr>
        <w:t>）专利申请资助项目</w:t>
      </w:r>
      <w:r>
        <w:rPr>
          <w:rFonts w:ascii="楷体_GB2312" w:hAnsi="仿宋" w:eastAsia="楷体_GB2312"/>
          <w:sz w:val="32"/>
          <w:szCs w:val="32"/>
        </w:rPr>
        <w:t>5.3</w:t>
      </w:r>
      <w:r>
        <w:rPr>
          <w:rFonts w:hint="eastAsia" w:ascii="楷体_GB2312" w:hAnsi="仿宋" w:eastAsia="楷体_GB2312"/>
          <w:sz w:val="32"/>
          <w:szCs w:val="32"/>
        </w:rPr>
        <w:t>万元。</w:t>
      </w:r>
      <w:r>
        <w:rPr>
          <w:rFonts w:ascii="楷体_GB2312" w:hAnsi="仿宋" w:eastAsia="楷体_GB2312"/>
          <w:sz w:val="32"/>
          <w:szCs w:val="32"/>
        </w:rPr>
        <w:t>2017</w:t>
      </w:r>
      <w:r>
        <w:rPr>
          <w:rFonts w:hint="eastAsia" w:ascii="楷体_GB2312" w:hAnsi="仿宋" w:eastAsia="楷体_GB2312"/>
          <w:sz w:val="32"/>
          <w:szCs w:val="32"/>
        </w:rPr>
        <w:t>年度，全市共资助发明专利专利申请金额</w:t>
      </w:r>
      <w:r>
        <w:rPr>
          <w:rFonts w:ascii="楷体_GB2312" w:hAnsi="仿宋" w:eastAsia="楷体_GB2312"/>
          <w:sz w:val="32"/>
          <w:szCs w:val="32"/>
        </w:rPr>
        <w:t>5.3</w:t>
      </w:r>
      <w:r>
        <w:rPr>
          <w:rFonts w:hint="eastAsia" w:ascii="楷体_GB2312" w:hAnsi="仿宋" w:eastAsia="楷体_GB2312"/>
          <w:sz w:val="32"/>
          <w:szCs w:val="32"/>
        </w:rPr>
        <w:t>元。</w:t>
      </w:r>
    </w:p>
    <w:p>
      <w:pPr>
        <w:spacing w:line="600" w:lineRule="exact"/>
        <w:ind w:firstLine="720" w:firstLineChars="225"/>
        <w:rPr>
          <w:rFonts w:ascii="楷体_GB2312" w:hAnsi="仿宋" w:eastAsia="楷体_GB2312"/>
          <w:sz w:val="32"/>
          <w:szCs w:val="32"/>
        </w:rPr>
      </w:pPr>
      <w:r>
        <w:rPr>
          <w:rFonts w:hint="eastAsia" w:ascii="楷体_GB2312" w:hAnsi="仿宋" w:eastAsia="楷体_GB2312"/>
          <w:sz w:val="32"/>
          <w:szCs w:val="32"/>
        </w:rPr>
        <w:t>（</w:t>
      </w:r>
      <w:r>
        <w:rPr>
          <w:rFonts w:ascii="楷体_GB2312" w:hAnsi="仿宋" w:eastAsia="楷体_GB2312"/>
          <w:sz w:val="32"/>
          <w:szCs w:val="32"/>
        </w:rPr>
        <w:t>2</w:t>
      </w:r>
      <w:r>
        <w:rPr>
          <w:rFonts w:hint="eastAsia" w:ascii="楷体_GB2312" w:hAnsi="仿宋" w:eastAsia="楷体_GB2312"/>
          <w:sz w:val="32"/>
          <w:szCs w:val="32"/>
        </w:rPr>
        <w:t>）专利试点企业项目资助</w:t>
      </w:r>
      <w:r>
        <w:rPr>
          <w:rFonts w:ascii="楷体_GB2312" w:hAnsi="仿宋" w:eastAsia="楷体_GB2312"/>
          <w:sz w:val="32"/>
          <w:szCs w:val="32"/>
        </w:rPr>
        <w:t>20</w:t>
      </w:r>
      <w:r>
        <w:rPr>
          <w:rFonts w:hint="eastAsia" w:ascii="楷体_GB2312" w:hAnsi="仿宋" w:eastAsia="楷体_GB2312"/>
          <w:sz w:val="32"/>
          <w:szCs w:val="32"/>
        </w:rPr>
        <w:t>万元：零陵恒远发电设备有限公司、湖南和广生物科技有限公司、永州市雅大科技实业有限公司、零陵香陵山食品有限公司、湖南宇洁活性炭环保科技有限公司</w:t>
      </w:r>
      <w:r>
        <w:rPr>
          <w:rFonts w:ascii="楷体_GB2312" w:hAnsi="仿宋" w:eastAsia="楷体_GB2312"/>
          <w:sz w:val="32"/>
          <w:szCs w:val="32"/>
        </w:rPr>
        <w:t>5</w:t>
      </w:r>
      <w:r>
        <w:rPr>
          <w:rFonts w:hint="eastAsia" w:ascii="楷体_GB2312" w:hAnsi="仿宋" w:eastAsia="楷体_GB2312"/>
          <w:sz w:val="32"/>
          <w:szCs w:val="32"/>
        </w:rPr>
        <w:t>家单位列为“永州市</w:t>
      </w:r>
      <w:r>
        <w:rPr>
          <w:rFonts w:ascii="楷体_GB2312" w:hAnsi="仿宋" w:eastAsia="楷体_GB2312"/>
          <w:sz w:val="32"/>
          <w:szCs w:val="32"/>
        </w:rPr>
        <w:t>2017</w:t>
      </w:r>
      <w:r>
        <w:rPr>
          <w:rFonts w:hint="eastAsia" w:ascii="楷体_GB2312" w:hAnsi="仿宋" w:eastAsia="楷体_GB2312"/>
          <w:sz w:val="32"/>
          <w:szCs w:val="32"/>
        </w:rPr>
        <w:t>年度专利试点企业”，分别支持</w:t>
      </w:r>
      <w:r>
        <w:rPr>
          <w:rFonts w:ascii="楷体_GB2312" w:hAnsi="仿宋" w:eastAsia="楷体_GB2312"/>
          <w:sz w:val="32"/>
          <w:szCs w:val="32"/>
        </w:rPr>
        <w:t>4</w:t>
      </w:r>
      <w:r>
        <w:rPr>
          <w:rFonts w:hint="eastAsia" w:ascii="楷体_GB2312" w:hAnsi="仿宋" w:eastAsia="楷体_GB2312"/>
          <w:sz w:val="32"/>
          <w:szCs w:val="32"/>
        </w:rPr>
        <w:t>万元。</w:t>
      </w:r>
    </w:p>
    <w:p>
      <w:pPr>
        <w:spacing w:line="600" w:lineRule="exact"/>
        <w:ind w:firstLine="720" w:firstLineChars="225"/>
        <w:rPr>
          <w:rFonts w:ascii="楷体_GB2312" w:hAnsi="仿宋" w:eastAsia="楷体_GB2312"/>
          <w:sz w:val="32"/>
          <w:szCs w:val="32"/>
        </w:rPr>
      </w:pPr>
      <w:r>
        <w:rPr>
          <w:rFonts w:hint="eastAsia" w:ascii="楷体_GB2312" w:hAnsi="仿宋" w:eastAsia="楷体_GB2312"/>
          <w:sz w:val="32"/>
          <w:szCs w:val="32"/>
        </w:rPr>
        <w:t>（</w:t>
      </w:r>
      <w:r>
        <w:rPr>
          <w:rFonts w:ascii="楷体_GB2312" w:hAnsi="仿宋" w:eastAsia="楷体_GB2312"/>
          <w:sz w:val="32"/>
          <w:szCs w:val="32"/>
        </w:rPr>
        <w:t>3</w:t>
      </w:r>
      <w:r>
        <w:rPr>
          <w:rFonts w:hint="eastAsia" w:ascii="楷体_GB2312" w:hAnsi="仿宋" w:eastAsia="楷体_GB2312"/>
          <w:sz w:val="32"/>
          <w:szCs w:val="32"/>
        </w:rPr>
        <w:t>）专利实施启动项目资助６万元：永州市达福鑫显示技术有限责任公司、永州恒丰机械有限公司２家单位列为“永州市</w:t>
      </w:r>
      <w:r>
        <w:rPr>
          <w:rFonts w:ascii="楷体_GB2312" w:hAnsi="仿宋" w:eastAsia="楷体_GB2312"/>
          <w:sz w:val="32"/>
          <w:szCs w:val="32"/>
        </w:rPr>
        <w:t>2017</w:t>
      </w:r>
      <w:r>
        <w:rPr>
          <w:rFonts w:hint="eastAsia" w:ascii="楷体_GB2312" w:hAnsi="仿宋" w:eastAsia="楷体_GB2312"/>
          <w:sz w:val="32"/>
          <w:szCs w:val="32"/>
        </w:rPr>
        <w:t>年度专利实施启动企业”，分别支持３万元。</w:t>
      </w:r>
    </w:p>
    <w:p>
      <w:pPr>
        <w:spacing w:line="600" w:lineRule="exact"/>
        <w:ind w:firstLine="720" w:firstLineChars="225"/>
        <w:rPr>
          <w:rFonts w:ascii="楷体_GB2312" w:hAnsi="仿宋" w:eastAsia="楷体_GB2312"/>
          <w:sz w:val="32"/>
          <w:szCs w:val="32"/>
        </w:rPr>
      </w:pPr>
      <w:r>
        <w:rPr>
          <w:rFonts w:hint="eastAsia" w:ascii="楷体_GB2312" w:hAnsi="仿宋" w:eastAsia="楷体_GB2312"/>
          <w:sz w:val="32"/>
          <w:szCs w:val="32"/>
        </w:rPr>
        <w:t>（</w:t>
      </w:r>
      <w:r>
        <w:rPr>
          <w:rFonts w:ascii="楷体_GB2312" w:hAnsi="仿宋" w:eastAsia="楷体_GB2312"/>
          <w:sz w:val="32"/>
          <w:szCs w:val="32"/>
        </w:rPr>
        <w:t>4</w:t>
      </w:r>
      <w:r>
        <w:rPr>
          <w:rFonts w:hint="eastAsia" w:ascii="楷体_GB2312" w:hAnsi="仿宋" w:eastAsia="楷体_GB2312"/>
          <w:sz w:val="32"/>
          <w:szCs w:val="32"/>
        </w:rPr>
        <w:t>）小康指标“每万人口有效发明专利”年费维持费资助９</w:t>
      </w:r>
      <w:r>
        <w:rPr>
          <w:rFonts w:ascii="楷体_GB2312" w:hAnsi="仿宋" w:eastAsia="楷体_GB2312"/>
          <w:sz w:val="32"/>
          <w:szCs w:val="32"/>
        </w:rPr>
        <w:t>.7</w:t>
      </w:r>
      <w:r>
        <w:rPr>
          <w:rFonts w:hint="eastAsia" w:ascii="楷体_GB2312" w:hAnsi="仿宋" w:eastAsia="楷体_GB2312"/>
          <w:sz w:val="32"/>
          <w:szCs w:val="32"/>
        </w:rPr>
        <w:t>万元</w:t>
      </w:r>
      <w:r>
        <w:rPr>
          <w:rFonts w:ascii="楷体_GB2312" w:hAnsi="仿宋" w:eastAsia="楷体_GB2312"/>
          <w:sz w:val="32"/>
          <w:szCs w:val="32"/>
        </w:rPr>
        <w:t>.</w:t>
      </w:r>
    </w:p>
    <w:p>
      <w:pPr>
        <w:spacing w:line="600" w:lineRule="exact"/>
        <w:ind w:firstLine="720" w:firstLineChars="225"/>
        <w:rPr>
          <w:rFonts w:ascii="楷体_GB2312" w:hAnsi="仿宋" w:eastAsia="楷体_GB2312"/>
          <w:sz w:val="32"/>
          <w:szCs w:val="32"/>
        </w:rPr>
      </w:pPr>
      <w:r>
        <w:rPr>
          <w:rFonts w:hint="eastAsia" w:ascii="楷体_GB2312" w:hAnsi="仿宋" w:eastAsia="楷体_GB2312"/>
          <w:sz w:val="32"/>
          <w:szCs w:val="32"/>
        </w:rPr>
        <w:t>（</w:t>
      </w:r>
      <w:r>
        <w:rPr>
          <w:rFonts w:ascii="楷体_GB2312" w:hAnsi="仿宋" w:eastAsia="楷体_GB2312"/>
          <w:sz w:val="32"/>
          <w:szCs w:val="32"/>
        </w:rPr>
        <w:t>5</w:t>
      </w:r>
      <w:r>
        <w:rPr>
          <w:rFonts w:hint="eastAsia" w:ascii="楷体_GB2312" w:hAnsi="仿宋" w:eastAsia="楷体_GB2312"/>
          <w:sz w:val="32"/>
          <w:szCs w:val="32"/>
        </w:rPr>
        <w:t>）县区专利资助</w:t>
      </w:r>
      <w:r>
        <w:rPr>
          <w:rFonts w:ascii="楷体_GB2312" w:hAnsi="仿宋" w:eastAsia="楷体_GB2312"/>
          <w:sz w:val="32"/>
          <w:szCs w:val="32"/>
        </w:rPr>
        <w:t>4</w:t>
      </w:r>
      <w:r>
        <w:rPr>
          <w:rFonts w:hint="eastAsia" w:ascii="楷体_GB2312" w:hAnsi="仿宋" w:eastAsia="楷体_GB2312"/>
          <w:sz w:val="32"/>
          <w:szCs w:val="32"/>
        </w:rPr>
        <w:t>万元：根据年初下发的《</w:t>
      </w:r>
      <w:r>
        <w:rPr>
          <w:rFonts w:ascii="楷体_GB2312" w:hAnsi="仿宋" w:eastAsia="楷体_GB2312"/>
          <w:sz w:val="32"/>
          <w:szCs w:val="32"/>
        </w:rPr>
        <w:t>2017</w:t>
      </w:r>
      <w:r>
        <w:rPr>
          <w:rFonts w:hint="eastAsia" w:ascii="楷体_GB2312" w:hAnsi="仿宋" w:eastAsia="楷体_GB2312"/>
          <w:sz w:val="32"/>
          <w:szCs w:val="32"/>
        </w:rPr>
        <w:t>年永州市县区科技管理部门科技工作目标管理办法》对各县区，对专利工作进行独立目标管理考核，对工作突出的县区知识产权局补助专利资助经费。</w:t>
      </w:r>
    </w:p>
    <w:p>
      <w:pPr>
        <w:spacing w:line="600" w:lineRule="exact"/>
        <w:ind w:firstLine="720" w:firstLineChars="225"/>
        <w:rPr>
          <w:rFonts w:ascii="楷体_GB2312" w:hAnsi="黑体" w:eastAsia="楷体_GB2312"/>
          <w:b/>
          <w:sz w:val="32"/>
          <w:szCs w:val="32"/>
        </w:rPr>
      </w:pPr>
      <w:r>
        <w:rPr>
          <w:rFonts w:hint="eastAsia" w:ascii="楷体_GB2312" w:hAnsi="仿宋" w:eastAsia="楷体_GB2312"/>
          <w:sz w:val="32"/>
          <w:szCs w:val="32"/>
        </w:rPr>
        <w:t>（</w:t>
      </w:r>
      <w:r>
        <w:rPr>
          <w:rFonts w:hint="eastAsia" w:ascii="楷体_GB2312" w:hAnsi="黑体" w:eastAsia="楷体_GB2312"/>
          <w:b/>
          <w:sz w:val="32"/>
          <w:szCs w:val="32"/>
        </w:rPr>
        <w:t>二</w:t>
      </w:r>
      <w:r>
        <w:rPr>
          <w:rFonts w:hint="eastAsia" w:ascii="楷体_GB2312" w:hAnsi="仿宋" w:eastAsia="楷体_GB2312"/>
          <w:sz w:val="32"/>
          <w:szCs w:val="32"/>
        </w:rPr>
        <w:t>）</w:t>
      </w:r>
      <w:r>
        <w:rPr>
          <w:rFonts w:hint="eastAsia" w:ascii="楷体_GB2312" w:hAnsi="黑体" w:eastAsia="楷体_GB2312"/>
          <w:b/>
          <w:sz w:val="32"/>
          <w:szCs w:val="32"/>
        </w:rPr>
        <w:t>项目绩效情况</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1</w:t>
      </w:r>
      <w:r>
        <w:rPr>
          <w:rFonts w:hint="eastAsia" w:ascii="楷体_GB2312" w:hAnsi="仿宋" w:eastAsia="楷体_GB2312"/>
          <w:sz w:val="32"/>
          <w:szCs w:val="32"/>
        </w:rPr>
        <w:t>、项目经济性：本项目资金全年控制在预算额度</w:t>
      </w:r>
      <w:r>
        <w:rPr>
          <w:rFonts w:ascii="楷体_GB2312" w:hAnsi="仿宋" w:eastAsia="楷体_GB2312"/>
          <w:sz w:val="32"/>
          <w:szCs w:val="32"/>
        </w:rPr>
        <w:t>45</w:t>
      </w:r>
      <w:r>
        <w:rPr>
          <w:rFonts w:hint="eastAsia" w:ascii="楷体_GB2312" w:hAnsi="仿宋" w:eastAsia="楷体_GB2312"/>
          <w:sz w:val="32"/>
          <w:szCs w:val="32"/>
        </w:rPr>
        <w:t>万元之内，主要为企业专利试点和专利产业化政策性补助资金，引导全社会加大研发经费投入，实现专利产业化。</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2</w:t>
      </w:r>
      <w:r>
        <w:rPr>
          <w:rFonts w:hint="eastAsia" w:ascii="楷体_GB2312" w:hAnsi="仿宋" w:eastAsia="楷体_GB2312"/>
          <w:sz w:val="32"/>
          <w:szCs w:val="32"/>
        </w:rPr>
        <w:t>、项目效率性：所有项目均在</w:t>
      </w:r>
      <w:r>
        <w:rPr>
          <w:rFonts w:ascii="楷体_GB2312" w:hAnsi="仿宋" w:eastAsia="楷体_GB2312"/>
          <w:sz w:val="32"/>
          <w:szCs w:val="32"/>
        </w:rPr>
        <w:t>201</w:t>
      </w:r>
      <w:r>
        <w:rPr>
          <w:rFonts w:hint="eastAsia" w:ascii="楷体_GB2312" w:hAnsi="仿宋" w:eastAsia="楷体_GB2312"/>
          <w:sz w:val="32"/>
          <w:szCs w:val="32"/>
        </w:rPr>
        <w:t>8年底完成，并投入到实际生产之中。</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3</w:t>
      </w:r>
      <w:r>
        <w:rPr>
          <w:rFonts w:hint="eastAsia" w:ascii="楷体_GB2312" w:hAnsi="仿宋" w:eastAsia="楷体_GB2312"/>
          <w:sz w:val="32"/>
          <w:szCs w:val="32"/>
        </w:rPr>
        <w:t>、项目效益性：</w:t>
      </w:r>
      <w:r>
        <w:rPr>
          <w:rFonts w:ascii="楷体_GB2312" w:hAnsi="仿宋" w:eastAsia="楷体_GB2312"/>
          <w:sz w:val="32"/>
          <w:szCs w:val="32"/>
        </w:rPr>
        <w:t>201</w:t>
      </w:r>
      <w:r>
        <w:rPr>
          <w:rFonts w:hint="eastAsia" w:ascii="楷体_GB2312" w:hAnsi="仿宋" w:eastAsia="楷体_GB2312"/>
          <w:sz w:val="32"/>
          <w:szCs w:val="32"/>
        </w:rPr>
        <w:t>8年，全市专利申请量达3605件，完成绩效目标的</w:t>
      </w:r>
      <w:r>
        <w:rPr>
          <w:rFonts w:ascii="楷体_GB2312" w:hAnsi="仿宋" w:eastAsia="楷体_GB2312"/>
          <w:sz w:val="32"/>
          <w:szCs w:val="32"/>
        </w:rPr>
        <w:t>138.37%</w:t>
      </w:r>
      <w:r>
        <w:rPr>
          <w:rFonts w:hint="eastAsia" w:ascii="楷体_GB2312" w:hAnsi="仿宋" w:eastAsia="楷体_GB2312"/>
          <w:sz w:val="32"/>
          <w:szCs w:val="32"/>
        </w:rPr>
        <w:t>；全市专利授权量达</w:t>
      </w:r>
      <w:r>
        <w:rPr>
          <w:rFonts w:ascii="楷体_GB2312" w:hAnsi="仿宋" w:eastAsia="楷体_GB2312"/>
          <w:sz w:val="32"/>
          <w:szCs w:val="32"/>
        </w:rPr>
        <w:t>1</w:t>
      </w:r>
      <w:r>
        <w:rPr>
          <w:rFonts w:hint="eastAsia" w:ascii="楷体_GB2312" w:hAnsi="仿宋" w:eastAsia="楷体_GB2312"/>
          <w:sz w:val="32"/>
          <w:szCs w:val="32"/>
        </w:rPr>
        <w:t>615件，完成绩效目标的</w:t>
      </w:r>
      <w:r>
        <w:rPr>
          <w:rFonts w:ascii="楷体_GB2312" w:hAnsi="仿宋" w:eastAsia="楷体_GB2312"/>
          <w:sz w:val="32"/>
          <w:szCs w:val="32"/>
        </w:rPr>
        <w:t>137.13%</w:t>
      </w:r>
      <w:r>
        <w:rPr>
          <w:rFonts w:hint="eastAsia" w:ascii="楷体_GB2312" w:hAnsi="仿宋" w:eastAsia="楷体_GB2312"/>
          <w:sz w:val="32"/>
          <w:szCs w:val="32"/>
        </w:rPr>
        <w:t>。其中外观设计专利申请量达1366件，与</w:t>
      </w:r>
      <w:r>
        <w:rPr>
          <w:rFonts w:ascii="楷体_GB2312" w:hAnsi="仿宋" w:eastAsia="楷体_GB2312"/>
          <w:sz w:val="32"/>
          <w:szCs w:val="32"/>
        </w:rPr>
        <w:t>201</w:t>
      </w:r>
      <w:r>
        <w:rPr>
          <w:rFonts w:hint="eastAsia" w:ascii="楷体_GB2312" w:hAnsi="仿宋" w:eastAsia="楷体_GB2312"/>
          <w:sz w:val="32"/>
          <w:szCs w:val="32"/>
        </w:rPr>
        <w:t>7年的1163件相比，同比增长17.45</w:t>
      </w:r>
      <w:r>
        <w:rPr>
          <w:rFonts w:ascii="楷体_GB2312" w:hAnsi="仿宋" w:eastAsia="楷体_GB2312"/>
          <w:sz w:val="32"/>
          <w:szCs w:val="32"/>
        </w:rPr>
        <w:t>%</w:t>
      </w:r>
      <w:r>
        <w:rPr>
          <w:rFonts w:hint="eastAsia" w:ascii="楷体_GB2312" w:hAnsi="仿宋" w:eastAsia="楷体_GB2312"/>
          <w:sz w:val="32"/>
          <w:szCs w:val="32"/>
        </w:rPr>
        <w:t>。外观设计专利授权量达977件，与</w:t>
      </w:r>
      <w:r>
        <w:rPr>
          <w:rFonts w:ascii="楷体_GB2312" w:hAnsi="仿宋" w:eastAsia="楷体_GB2312"/>
          <w:sz w:val="32"/>
          <w:szCs w:val="32"/>
        </w:rPr>
        <w:t>201</w:t>
      </w:r>
      <w:r>
        <w:rPr>
          <w:rFonts w:hint="eastAsia" w:ascii="楷体_GB2312" w:hAnsi="仿宋" w:eastAsia="楷体_GB2312"/>
          <w:sz w:val="32"/>
          <w:szCs w:val="32"/>
        </w:rPr>
        <w:t>7年的797件相比，同比增长</w:t>
      </w:r>
      <w:r>
        <w:rPr>
          <w:rFonts w:ascii="楷体_GB2312" w:hAnsi="仿宋" w:eastAsia="楷体_GB2312"/>
          <w:sz w:val="32"/>
          <w:szCs w:val="32"/>
        </w:rPr>
        <w:t>2</w:t>
      </w:r>
      <w:r>
        <w:rPr>
          <w:rFonts w:hint="eastAsia" w:ascii="楷体_GB2312" w:hAnsi="仿宋" w:eastAsia="楷体_GB2312"/>
          <w:sz w:val="32"/>
          <w:szCs w:val="32"/>
        </w:rPr>
        <w:t>2.58</w:t>
      </w:r>
      <w:r>
        <w:rPr>
          <w:rFonts w:ascii="楷体_GB2312" w:hAnsi="仿宋" w:eastAsia="楷体_GB2312"/>
          <w:sz w:val="32"/>
          <w:szCs w:val="32"/>
        </w:rPr>
        <w:t>%</w:t>
      </w:r>
      <w:r>
        <w:rPr>
          <w:rFonts w:hint="eastAsia" w:ascii="楷体_GB2312" w:hAnsi="仿宋" w:eastAsia="楷体_GB2312"/>
          <w:sz w:val="32"/>
          <w:szCs w:val="32"/>
        </w:rPr>
        <w:t>。</w:t>
      </w:r>
      <w:r>
        <w:rPr>
          <w:rFonts w:ascii="楷体_GB2312" w:hAnsi="仿宋" w:eastAsia="楷体_GB2312"/>
          <w:sz w:val="32"/>
          <w:szCs w:val="32"/>
        </w:rPr>
        <w:t>5</w:t>
      </w:r>
      <w:r>
        <w:rPr>
          <w:rFonts w:hint="eastAsia" w:ascii="楷体_GB2312" w:hAnsi="仿宋" w:eastAsia="楷体_GB2312"/>
          <w:sz w:val="32"/>
          <w:szCs w:val="32"/>
        </w:rPr>
        <w:t>家专利试点企业</w:t>
      </w:r>
      <w:r>
        <w:rPr>
          <w:rFonts w:ascii="楷体_GB2312" w:hAnsi="仿宋" w:eastAsia="楷体_GB2312"/>
          <w:sz w:val="32"/>
          <w:szCs w:val="32"/>
        </w:rPr>
        <w:t>201</w:t>
      </w:r>
      <w:r>
        <w:rPr>
          <w:rFonts w:hint="eastAsia" w:ascii="楷体_GB2312" w:hAnsi="仿宋" w:eastAsia="楷体_GB2312"/>
          <w:sz w:val="32"/>
          <w:szCs w:val="32"/>
        </w:rPr>
        <w:t>8年实现产值３</w:t>
      </w:r>
      <w:r>
        <w:rPr>
          <w:rFonts w:ascii="楷体_GB2312" w:hAnsi="仿宋" w:eastAsia="楷体_GB2312"/>
          <w:sz w:val="32"/>
          <w:szCs w:val="32"/>
        </w:rPr>
        <w:t>.5</w:t>
      </w:r>
      <w:r>
        <w:rPr>
          <w:rFonts w:hint="eastAsia" w:ascii="楷体_GB2312" w:hAnsi="仿宋" w:eastAsia="楷体_GB2312"/>
          <w:sz w:val="32"/>
          <w:szCs w:val="32"/>
        </w:rPr>
        <w:t>亿元，利税</w:t>
      </w:r>
      <w:r>
        <w:rPr>
          <w:rFonts w:ascii="楷体_GB2312" w:hAnsi="仿宋" w:eastAsia="楷体_GB2312"/>
          <w:sz w:val="32"/>
          <w:szCs w:val="32"/>
        </w:rPr>
        <w:t>5000</w:t>
      </w:r>
      <w:r>
        <w:rPr>
          <w:rFonts w:hint="eastAsia" w:ascii="楷体_GB2312" w:hAnsi="仿宋" w:eastAsia="楷体_GB2312"/>
          <w:sz w:val="32"/>
          <w:szCs w:val="32"/>
        </w:rPr>
        <w:t>万元，同比增长</w:t>
      </w:r>
      <w:r>
        <w:rPr>
          <w:rFonts w:ascii="楷体_GB2312" w:hAnsi="仿宋" w:eastAsia="楷体_GB2312"/>
          <w:sz w:val="32"/>
          <w:szCs w:val="32"/>
        </w:rPr>
        <w:t>7.5%</w:t>
      </w:r>
      <w:r>
        <w:rPr>
          <w:rFonts w:hint="eastAsia" w:ascii="楷体_GB2312" w:hAnsi="仿宋" w:eastAsia="楷体_GB2312"/>
          <w:sz w:val="32"/>
          <w:szCs w:val="32"/>
        </w:rPr>
        <w:t>。以上项目资金和项目企业带动全市企业的创新和知识产权产出，</w:t>
      </w:r>
      <w:r>
        <w:rPr>
          <w:rFonts w:ascii="楷体_GB2312" w:hAnsi="仿宋" w:eastAsia="楷体_GB2312"/>
          <w:sz w:val="32"/>
          <w:szCs w:val="32"/>
        </w:rPr>
        <w:t>201</w:t>
      </w:r>
      <w:r>
        <w:rPr>
          <w:rFonts w:hint="eastAsia" w:ascii="楷体_GB2312" w:hAnsi="仿宋" w:eastAsia="楷体_GB2312"/>
          <w:sz w:val="32"/>
          <w:szCs w:val="32"/>
        </w:rPr>
        <w:t>8年，全市历年专利申请量达16950件，全市历年专利授权量达7560件。全市有效发明专利达1224件，每万人口有效发明专利拥有量达1.36件。与</w:t>
      </w:r>
      <w:r>
        <w:rPr>
          <w:rFonts w:ascii="楷体_GB2312" w:hAnsi="仿宋" w:eastAsia="楷体_GB2312"/>
          <w:sz w:val="32"/>
          <w:szCs w:val="32"/>
        </w:rPr>
        <w:t>201</w:t>
      </w:r>
      <w:r>
        <w:rPr>
          <w:rFonts w:hint="eastAsia" w:ascii="楷体_GB2312" w:hAnsi="仿宋" w:eastAsia="楷体_GB2312"/>
          <w:sz w:val="32"/>
          <w:szCs w:val="32"/>
        </w:rPr>
        <w:t>7年的每万人口有效发明专利拥有量达1.04件相比，上升了</w:t>
      </w:r>
      <w:r>
        <w:rPr>
          <w:rFonts w:ascii="楷体_GB2312" w:hAnsi="仿宋" w:eastAsia="楷体_GB2312"/>
          <w:sz w:val="32"/>
          <w:szCs w:val="32"/>
        </w:rPr>
        <w:t>0.</w:t>
      </w:r>
      <w:r>
        <w:rPr>
          <w:rFonts w:hint="eastAsia" w:ascii="楷体_GB2312" w:hAnsi="仿宋" w:eastAsia="楷体_GB2312"/>
          <w:sz w:val="32"/>
          <w:szCs w:val="32"/>
        </w:rPr>
        <w:t>32件。与</w:t>
      </w:r>
      <w:r>
        <w:rPr>
          <w:rFonts w:ascii="楷体_GB2312" w:hAnsi="仿宋" w:eastAsia="楷体_GB2312"/>
          <w:sz w:val="32"/>
          <w:szCs w:val="32"/>
        </w:rPr>
        <w:t>201</w:t>
      </w:r>
      <w:r>
        <w:rPr>
          <w:rFonts w:hint="eastAsia" w:ascii="楷体_GB2312" w:hAnsi="仿宋" w:eastAsia="楷体_GB2312"/>
          <w:sz w:val="32"/>
          <w:szCs w:val="32"/>
        </w:rPr>
        <w:t>7年全市有效发明专利1032件相比，增加了</w:t>
      </w:r>
      <w:r>
        <w:rPr>
          <w:rFonts w:ascii="楷体_GB2312" w:hAnsi="仿宋" w:eastAsia="楷体_GB2312"/>
          <w:sz w:val="32"/>
          <w:szCs w:val="32"/>
        </w:rPr>
        <w:t>1</w:t>
      </w:r>
      <w:r>
        <w:rPr>
          <w:rFonts w:hint="eastAsia" w:ascii="楷体_GB2312" w:hAnsi="仿宋" w:eastAsia="楷体_GB2312"/>
          <w:sz w:val="32"/>
          <w:szCs w:val="32"/>
        </w:rPr>
        <w:t>92件。</w:t>
      </w:r>
    </w:p>
    <w:p>
      <w:pPr>
        <w:spacing w:line="600" w:lineRule="exact"/>
        <w:ind w:firstLine="720" w:firstLineChars="225"/>
        <w:rPr>
          <w:rFonts w:ascii="黑体" w:hAnsi="仿宋" w:eastAsia="黑体"/>
          <w:sz w:val="32"/>
          <w:szCs w:val="32"/>
        </w:rPr>
      </w:pPr>
      <w:r>
        <w:rPr>
          <w:rFonts w:hint="eastAsia" w:ascii="黑体" w:hAnsi="仿宋" w:eastAsia="黑体"/>
          <w:sz w:val="32"/>
          <w:szCs w:val="32"/>
        </w:rPr>
        <w:t>五、绩效自评结果拟应用和公开情况</w:t>
      </w:r>
    </w:p>
    <w:p>
      <w:pPr>
        <w:spacing w:line="600" w:lineRule="exact"/>
        <w:ind w:firstLine="720" w:firstLineChars="225"/>
        <w:rPr>
          <w:rFonts w:ascii="楷体_GB2312" w:hAnsi="仿宋" w:eastAsia="楷体_GB2312"/>
          <w:sz w:val="32"/>
          <w:szCs w:val="32"/>
        </w:rPr>
      </w:pPr>
      <w:r>
        <w:rPr>
          <w:rFonts w:hint="eastAsia" w:ascii="楷体_GB2312" w:hAnsi="仿宋" w:eastAsia="楷体_GB2312"/>
          <w:sz w:val="32"/>
          <w:szCs w:val="32"/>
        </w:rPr>
        <w:t>专项资金使用效果很好，绩效自评结果为“优”，建议公开自评结果。结合我市知识产权战略工作实际和创建永州国家知识产权示范城市的需要，建议</w:t>
      </w:r>
      <w:r>
        <w:rPr>
          <w:rFonts w:ascii="楷体_GB2312" w:hAnsi="仿宋" w:eastAsia="楷体_GB2312"/>
          <w:sz w:val="32"/>
          <w:szCs w:val="32"/>
        </w:rPr>
        <w:t>2019</w:t>
      </w:r>
      <w:r>
        <w:rPr>
          <w:rFonts w:hint="eastAsia" w:ascii="楷体_GB2312" w:hAnsi="仿宋" w:eastAsia="楷体_GB2312"/>
          <w:sz w:val="32"/>
          <w:szCs w:val="32"/>
        </w:rPr>
        <w:t>年知识产权专项经费预算增加到</w:t>
      </w:r>
      <w:r>
        <w:rPr>
          <w:rFonts w:ascii="楷体_GB2312" w:hAnsi="仿宋" w:eastAsia="楷体_GB2312"/>
          <w:sz w:val="32"/>
          <w:szCs w:val="32"/>
        </w:rPr>
        <w:t>300</w:t>
      </w:r>
      <w:r>
        <w:rPr>
          <w:rFonts w:hint="eastAsia" w:ascii="楷体_GB2312" w:hAnsi="仿宋" w:eastAsia="楷体_GB2312"/>
          <w:sz w:val="32"/>
          <w:szCs w:val="32"/>
        </w:rPr>
        <w:t>万元，提高知识产权资金资助支持力度，以确保我市每一件有效发明专利在</w:t>
      </w:r>
      <w:r>
        <w:rPr>
          <w:rFonts w:ascii="楷体_GB2312" w:hAnsi="仿宋" w:eastAsia="楷体_GB2312"/>
          <w:sz w:val="32"/>
          <w:szCs w:val="32"/>
        </w:rPr>
        <w:t>2020</w:t>
      </w:r>
      <w:r>
        <w:rPr>
          <w:rFonts w:hint="eastAsia" w:ascii="楷体_GB2312" w:hAnsi="仿宋" w:eastAsia="楷体_GB2312"/>
          <w:sz w:val="32"/>
          <w:szCs w:val="32"/>
        </w:rPr>
        <w:t>年底前不因未缴年费等非正常原因而失效。加大市、县（区）对企事业单位获得发明专利的资助，以确保我市发明专利的产出。扩大知识产权资金资助范围和区域，资助内容覆盖永州国家知识产权示范城市创建的所有考核指标（包括专利质押风险补偿基金），资助行政区域由中心城区扩展到全市行政区域。</w:t>
      </w:r>
    </w:p>
    <w:p>
      <w:pPr>
        <w:spacing w:line="600" w:lineRule="exact"/>
        <w:ind w:firstLine="720" w:firstLineChars="225"/>
        <w:rPr>
          <w:rFonts w:ascii="黑体" w:hAnsi="仿宋" w:eastAsia="黑体"/>
          <w:sz w:val="32"/>
          <w:szCs w:val="32"/>
        </w:rPr>
      </w:pPr>
      <w:r>
        <w:rPr>
          <w:rFonts w:hint="eastAsia" w:ascii="黑体" w:hAnsi="仿宋" w:eastAsia="黑体"/>
          <w:sz w:val="32"/>
          <w:szCs w:val="32"/>
        </w:rPr>
        <w:t>六、绩效自评工作的经验、问题和建议</w:t>
      </w:r>
    </w:p>
    <w:p>
      <w:pPr>
        <w:spacing w:line="600" w:lineRule="exact"/>
        <w:ind w:firstLine="720" w:firstLineChars="225"/>
        <w:rPr>
          <w:rFonts w:ascii="楷体_GB2312" w:eastAsia="楷体_GB2312"/>
          <w:sz w:val="32"/>
          <w:szCs w:val="32"/>
        </w:rPr>
      </w:pPr>
      <w:r>
        <w:rPr>
          <w:rFonts w:hint="eastAsia" w:ascii="楷体_GB2312" w:eastAsia="楷体_GB2312"/>
          <w:sz w:val="32"/>
          <w:szCs w:val="32"/>
        </w:rPr>
        <w:t>建议进一步简化绩效自评指标体系，以本项目为例</w:t>
      </w:r>
      <w:r>
        <w:rPr>
          <w:rFonts w:ascii="楷体_GB2312" w:eastAsia="楷体_GB2312"/>
          <w:sz w:val="32"/>
          <w:szCs w:val="32"/>
        </w:rPr>
        <w:t>:</w:t>
      </w:r>
      <w:r>
        <w:rPr>
          <w:rFonts w:hint="eastAsia" w:ascii="楷体_GB2312" w:eastAsia="楷体_GB2312"/>
          <w:sz w:val="32"/>
          <w:szCs w:val="32"/>
        </w:rPr>
        <w:t>本项目并不直接产生“生态效益”，但对生态也没有一丝一毫的破坏，因此对于本项目生态效益的评价建议简化。</w:t>
      </w: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spacing w:line="560" w:lineRule="exact"/>
        <w:jc w:val="center"/>
        <w:rPr>
          <w:rFonts w:ascii="楷体_GB2312" w:hAnsi="方正小标宋简体" w:eastAsia="楷体_GB2312" w:cs="方正小标宋简体"/>
          <w:b/>
          <w:kern w:val="0"/>
          <w:sz w:val="36"/>
          <w:szCs w:val="36"/>
        </w:rPr>
      </w:pPr>
      <w:r>
        <w:rPr>
          <w:rFonts w:hint="eastAsia" w:ascii="楷体_GB2312" w:hAnsi="方正小标宋简体" w:eastAsia="楷体_GB2312" w:cs="方正小标宋简体"/>
          <w:b/>
          <w:kern w:val="0"/>
          <w:sz w:val="36"/>
          <w:szCs w:val="36"/>
        </w:rPr>
        <w:t>市级财政专项（专利申请、维持与实施资助专项经费）</w:t>
      </w:r>
    </w:p>
    <w:p>
      <w:pPr>
        <w:spacing w:line="560" w:lineRule="exact"/>
        <w:jc w:val="center"/>
        <w:rPr>
          <w:rFonts w:ascii="楷体_GB2312" w:hAnsi="方正小标宋简体" w:eastAsia="楷体_GB2312" w:cs="方正小标宋简体"/>
          <w:b/>
          <w:kern w:val="0"/>
          <w:sz w:val="36"/>
          <w:szCs w:val="36"/>
        </w:rPr>
      </w:pPr>
      <w:r>
        <w:rPr>
          <w:rFonts w:hint="eastAsia" w:ascii="楷体_GB2312" w:hAnsi="方正小标宋简体" w:eastAsia="楷体_GB2312" w:cs="方正小标宋简体"/>
          <w:b/>
          <w:kern w:val="0"/>
          <w:sz w:val="36"/>
          <w:szCs w:val="36"/>
        </w:rPr>
        <w:t>资金绩效评价指标表</w:t>
      </w:r>
    </w:p>
    <w:p>
      <w:pPr>
        <w:widowControl/>
        <w:tabs>
          <w:tab w:val="left" w:pos="833"/>
          <w:tab w:val="left" w:pos="1533"/>
          <w:tab w:val="left" w:pos="2533"/>
          <w:tab w:val="left" w:pos="4833"/>
        </w:tabs>
        <w:ind w:left="93"/>
        <w:jc w:val="left"/>
        <w:rPr>
          <w:kern w:val="0"/>
          <w:sz w:val="24"/>
        </w:rPr>
      </w:pPr>
    </w:p>
    <w:tbl>
      <w:tblPr>
        <w:tblStyle w:val="7"/>
        <w:tblW w:w="9214" w:type="dxa"/>
        <w:jc w:val="center"/>
        <w:tblInd w:w="0" w:type="dxa"/>
        <w:tblLayout w:type="fixed"/>
        <w:tblCellMar>
          <w:top w:w="0" w:type="dxa"/>
          <w:left w:w="108" w:type="dxa"/>
          <w:bottom w:w="0" w:type="dxa"/>
          <w:right w:w="108" w:type="dxa"/>
        </w:tblCellMar>
      </w:tblPr>
      <w:tblGrid>
        <w:gridCol w:w="664"/>
        <w:gridCol w:w="732"/>
        <w:gridCol w:w="1162"/>
        <w:gridCol w:w="2322"/>
        <w:gridCol w:w="3814"/>
        <w:gridCol w:w="520"/>
      </w:tblGrid>
      <w:tr>
        <w:tblPrEx>
          <w:tblLayout w:type="fixed"/>
          <w:tblCellMar>
            <w:top w:w="0" w:type="dxa"/>
            <w:left w:w="108" w:type="dxa"/>
            <w:bottom w:w="0" w:type="dxa"/>
            <w:right w:w="108" w:type="dxa"/>
          </w:tblCellMar>
        </w:tblPrEx>
        <w:trPr>
          <w:tblHeader/>
          <w:jc w:val="center"/>
        </w:trPr>
        <w:tc>
          <w:tcPr>
            <w:tcW w:w="664"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32"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16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232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381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20"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Layout w:type="fixed"/>
          <w:tblCellMar>
            <w:top w:w="0" w:type="dxa"/>
            <w:left w:w="108" w:type="dxa"/>
            <w:bottom w:w="0" w:type="dxa"/>
            <w:right w:w="108" w:type="dxa"/>
          </w:tblCellMar>
        </w:tblPrEx>
        <w:trPr>
          <w:tblHeader/>
          <w:jc w:val="center"/>
        </w:trPr>
        <w:tc>
          <w:tcPr>
            <w:tcW w:w="664"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32"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16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232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520"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投入</w:t>
            </w:r>
          </w:p>
          <w:p>
            <w:pPr>
              <w:widowControl/>
              <w:spacing w:line="280" w:lineRule="exact"/>
              <w:rPr>
                <w:rFonts w:eastAsia="仿宋_GB2312"/>
                <w:color w:val="000000"/>
                <w:kern w:val="0"/>
                <w:sz w:val="20"/>
                <w:szCs w:val="20"/>
              </w:rPr>
            </w:pPr>
            <w:r>
              <w:rPr>
                <w:rFonts w:eastAsia="仿宋_GB2312"/>
                <w:color w:val="000000"/>
                <w:w w:val="70"/>
                <w:kern w:val="0"/>
                <w:sz w:val="20"/>
                <w:szCs w:val="20"/>
              </w:rPr>
              <w:t>(20</w:t>
            </w:r>
            <w:r>
              <w:rPr>
                <w:rFonts w:hint="eastAsia" w:eastAsia="仿宋_GB2312"/>
                <w:color w:val="000000"/>
                <w:w w:val="70"/>
                <w:kern w:val="0"/>
                <w:sz w:val="20"/>
                <w:szCs w:val="20"/>
              </w:rPr>
              <w:t>分）</w:t>
            </w:r>
          </w:p>
        </w:tc>
        <w:tc>
          <w:tcPr>
            <w:tcW w:w="73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项目立项</w:t>
            </w:r>
          </w:p>
          <w:p>
            <w:pPr>
              <w:widowControl/>
              <w:spacing w:line="280" w:lineRule="exact"/>
              <w:jc w:val="center"/>
              <w:rPr>
                <w:rFonts w:eastAsia="仿宋_GB2312"/>
                <w:color w:val="000000"/>
                <w:kern w:val="0"/>
                <w:sz w:val="20"/>
                <w:szCs w:val="20"/>
              </w:rPr>
            </w:pPr>
            <w:r>
              <w:rPr>
                <w:rFonts w:hint="eastAsia" w:eastAsia="仿宋_GB2312"/>
                <w:color w:val="000000"/>
                <w:w w:val="70"/>
                <w:kern w:val="0"/>
                <w:sz w:val="20"/>
                <w:szCs w:val="20"/>
              </w:rPr>
              <w:t>（</w:t>
            </w:r>
            <w:r>
              <w:rPr>
                <w:rFonts w:eastAsia="仿宋_GB2312"/>
                <w:color w:val="000000"/>
                <w:w w:val="70"/>
                <w:kern w:val="0"/>
                <w:sz w:val="20"/>
                <w:szCs w:val="20"/>
              </w:rPr>
              <w:t>12</w:t>
            </w:r>
            <w:r>
              <w:rPr>
                <w:rFonts w:hint="eastAsia" w:eastAsia="仿宋_GB2312"/>
                <w:color w:val="000000"/>
                <w:w w:val="70"/>
                <w:kern w:val="0"/>
                <w:sz w:val="20"/>
                <w:szCs w:val="20"/>
              </w:rPr>
              <w:t>分）</w:t>
            </w: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w w:val="80"/>
                <w:kern w:val="0"/>
                <w:sz w:val="20"/>
                <w:szCs w:val="20"/>
              </w:rPr>
            </w:pPr>
            <w:r>
              <w:rPr>
                <w:rFonts w:hint="eastAsia" w:eastAsia="仿宋_GB2312"/>
                <w:color w:val="000000"/>
                <w:kern w:val="0"/>
                <w:sz w:val="20"/>
                <w:szCs w:val="20"/>
              </w:rPr>
              <w:t>项目立项</w:t>
            </w:r>
            <w:r>
              <w:rPr>
                <w:rFonts w:hint="eastAsia" w:eastAsia="仿宋_GB2312"/>
                <w:color w:val="000000"/>
                <w:w w:val="80"/>
                <w:kern w:val="0"/>
                <w:sz w:val="20"/>
                <w:szCs w:val="20"/>
              </w:rPr>
              <w:t>规范性</w:t>
            </w:r>
          </w:p>
          <w:p>
            <w:pPr>
              <w:widowControl/>
              <w:spacing w:line="280" w:lineRule="exact"/>
              <w:jc w:val="center"/>
              <w:rPr>
                <w:rFonts w:eastAsia="仿宋_GB2312"/>
                <w:color w:val="000000"/>
                <w:kern w:val="0"/>
                <w:sz w:val="20"/>
                <w:szCs w:val="20"/>
              </w:rPr>
            </w:pPr>
            <w:r>
              <w:rPr>
                <w:rFonts w:hint="eastAsia" w:eastAsia="仿宋_GB2312"/>
                <w:color w:val="000000"/>
                <w:w w:val="80"/>
                <w:kern w:val="0"/>
                <w:sz w:val="20"/>
                <w:szCs w:val="20"/>
              </w:rPr>
              <w:t>（</w:t>
            </w:r>
            <w:r>
              <w:rPr>
                <w:rFonts w:eastAsia="仿宋_GB2312"/>
                <w:color w:val="000000"/>
                <w:w w:val="80"/>
                <w:kern w:val="0"/>
                <w:sz w:val="20"/>
                <w:szCs w:val="20"/>
              </w:rPr>
              <w:t>4</w:t>
            </w:r>
            <w:r>
              <w:rPr>
                <w:rFonts w:hint="eastAsia" w:eastAsia="仿宋_GB2312"/>
                <w:color w:val="000000"/>
                <w:w w:val="8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项目的申请、设立过程是否符合相关要求，用以反映和考核项目立项的规范情况。</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spacing w:line="280" w:lineRule="exact"/>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①项目是否按照规定的程序申请设立；</w:t>
            </w:r>
          </w:p>
        </w:tc>
        <w:tc>
          <w:tcPr>
            <w:tcW w:w="520" w:type="dxa"/>
            <w:vMerge w:val="continue"/>
            <w:tcBorders>
              <w:left w:val="nil"/>
              <w:right w:val="single" w:color="auto" w:sz="4" w:space="0"/>
            </w:tcBorders>
          </w:tcPr>
          <w:p>
            <w:pPr>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②所提交的文件、材料是否符合相关要求；</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③事前是否已经过必要的可行性研究、专家论证、风险评估、集体决策等。</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绩效目标合理性</w:t>
            </w:r>
          </w:p>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w:t>
            </w:r>
            <w:r>
              <w:rPr>
                <w:rFonts w:eastAsia="仿宋_GB2312"/>
                <w:color w:val="000000"/>
                <w:w w:val="80"/>
                <w:kern w:val="0"/>
                <w:sz w:val="20"/>
                <w:szCs w:val="20"/>
              </w:rPr>
              <w:t>4</w:t>
            </w:r>
            <w:r>
              <w:rPr>
                <w:rFonts w:hint="eastAsia" w:eastAsia="仿宋_GB2312"/>
                <w:color w:val="000000"/>
                <w:w w:val="8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项目所设定的绩效目标是否依椐充分，是否符合客观实际，用以反映和考核项目绩效目标与项目实施的相符情况。</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spacing w:line="280" w:lineRule="exact"/>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①是否符合国家相关法律法规，国民经济发展规划和党委政府决策；</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②是否与项目实施单位或委托单位职责密切相关；</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③项目是否为促进事业发展所必需；</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④项目顸期产出效益和效果是否符合正常的业绩水平。</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绩效指标明确性</w:t>
            </w:r>
          </w:p>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w:t>
            </w:r>
            <w:r>
              <w:rPr>
                <w:rFonts w:eastAsia="仿宋_GB2312"/>
                <w:color w:val="000000"/>
                <w:kern w:val="0"/>
                <w:sz w:val="20"/>
                <w:szCs w:val="20"/>
              </w:rPr>
              <w:t>4</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依椐绩效目标设定的绩效指标是否清晰、细化、可衡量等，用以反映和考核项目绩效目标的明细化情况。</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spacing w:line="280" w:lineRule="exact"/>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①是否将项目绩效目标细化分解为具体的绩效指标；</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w w:val="95"/>
                <w:kern w:val="0"/>
                <w:sz w:val="20"/>
                <w:szCs w:val="20"/>
              </w:rPr>
              <w:t>②是否通过清晰、可衡量的指标值予以体现；</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③是否与项目年度任务教或计划数相对应；</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④是否与预期确定的项目投资</w:t>
            </w:r>
            <w:r>
              <w:rPr>
                <w:rFonts w:hint="eastAsia"/>
                <w:color w:val="000000"/>
                <w:kern w:val="0"/>
                <w:sz w:val="20"/>
                <w:szCs w:val="20"/>
              </w:rPr>
              <w:t>额</w:t>
            </w:r>
            <w:r>
              <w:rPr>
                <w:rFonts w:hint="eastAsia" w:eastAsia="仿宋_GB2312"/>
                <w:color w:val="000000"/>
                <w:kern w:val="0"/>
                <w:sz w:val="20"/>
                <w:szCs w:val="20"/>
              </w:rPr>
              <w:t>或资金量相匹配。</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资金落实</w:t>
            </w:r>
          </w:p>
          <w:p>
            <w:pPr>
              <w:widowControl/>
              <w:spacing w:line="280" w:lineRule="exact"/>
              <w:jc w:val="center"/>
              <w:rPr>
                <w:rFonts w:eastAsia="仿宋_GB2312"/>
                <w:color w:val="000000"/>
                <w:kern w:val="0"/>
                <w:sz w:val="20"/>
                <w:szCs w:val="20"/>
              </w:rPr>
            </w:pPr>
            <w:r>
              <w:rPr>
                <w:rFonts w:hint="eastAsia" w:eastAsia="仿宋_GB2312"/>
                <w:color w:val="000000"/>
                <w:w w:val="80"/>
                <w:kern w:val="0"/>
                <w:sz w:val="20"/>
                <w:szCs w:val="20"/>
              </w:rPr>
              <w:t>（</w:t>
            </w:r>
            <w:r>
              <w:rPr>
                <w:rFonts w:eastAsia="仿宋_GB2312"/>
                <w:color w:val="000000"/>
                <w:w w:val="80"/>
                <w:kern w:val="0"/>
                <w:sz w:val="20"/>
                <w:szCs w:val="20"/>
              </w:rPr>
              <w:t>8</w:t>
            </w:r>
            <w:r>
              <w:rPr>
                <w:rFonts w:hint="eastAsia" w:eastAsia="仿宋_GB2312"/>
                <w:color w:val="000000"/>
                <w:w w:val="80"/>
                <w:kern w:val="0"/>
                <w:sz w:val="20"/>
                <w:szCs w:val="20"/>
              </w:rPr>
              <w:t>分）</w:t>
            </w: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资金到位率（</w:t>
            </w:r>
            <w:r>
              <w:rPr>
                <w:rFonts w:eastAsia="仿宋_GB2312"/>
                <w:color w:val="000000"/>
                <w:kern w:val="0"/>
                <w:sz w:val="20"/>
                <w:szCs w:val="20"/>
              </w:rPr>
              <w:t>4</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实际到位资金与计划投入资金的比率，用以反映和考核资金落实情况对项目实施的总体保障程度。</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资金到位率</w:t>
            </w:r>
            <w:r>
              <w:rPr>
                <w:rFonts w:eastAsia="仿宋_GB2312"/>
                <w:color w:val="000000"/>
                <w:kern w:val="0"/>
                <w:sz w:val="20"/>
                <w:szCs w:val="20"/>
              </w:rPr>
              <w:t>=</w:t>
            </w:r>
            <w:r>
              <w:rPr>
                <w:rFonts w:hint="eastAsia" w:eastAsia="仿宋_GB2312"/>
                <w:color w:val="000000"/>
                <w:kern w:val="0"/>
                <w:sz w:val="20"/>
                <w:szCs w:val="20"/>
              </w:rPr>
              <w:t>（实际到位资金</w:t>
            </w:r>
            <w:r>
              <w:rPr>
                <w:rFonts w:eastAsia="仿宋_GB2312"/>
                <w:color w:val="000000"/>
                <w:kern w:val="0"/>
                <w:sz w:val="20"/>
                <w:szCs w:val="20"/>
              </w:rPr>
              <w:t>/</w:t>
            </w:r>
            <w:r>
              <w:rPr>
                <w:rFonts w:hint="eastAsia" w:eastAsia="仿宋_GB2312"/>
                <w:color w:val="000000"/>
                <w:kern w:val="0"/>
                <w:sz w:val="20"/>
                <w:szCs w:val="20"/>
              </w:rPr>
              <w:t>计划投入资金）</w:t>
            </w:r>
            <w:r>
              <w:rPr>
                <w:rFonts w:eastAsia="仿宋_GB2312"/>
                <w:color w:val="000000"/>
                <w:kern w:val="0"/>
                <w:sz w:val="20"/>
                <w:szCs w:val="20"/>
              </w:rPr>
              <w:t>×100%</w:t>
            </w:r>
            <w:r>
              <w:rPr>
                <w:rFonts w:hint="eastAsia" w:eastAsia="仿宋_GB2312"/>
                <w:color w:val="000000"/>
                <w:kern w:val="0"/>
                <w:sz w:val="20"/>
                <w:szCs w:val="20"/>
              </w:rPr>
              <w:t>。</w:t>
            </w:r>
          </w:p>
        </w:tc>
        <w:tc>
          <w:tcPr>
            <w:tcW w:w="520" w:type="dxa"/>
            <w:vMerge w:val="restart"/>
            <w:tcBorders>
              <w:top w:val="nil"/>
              <w:left w:val="nil"/>
              <w:right w:val="single" w:color="auto" w:sz="4" w:space="0"/>
            </w:tcBorders>
            <w:vAlign w:val="center"/>
          </w:tcPr>
          <w:p>
            <w:pPr>
              <w:widowControl/>
              <w:spacing w:line="280" w:lineRule="exact"/>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实际到位资金：一定时期（本年度或项目期）内实际落实到具体项目的资金。</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计划投入资金：一定时期（本年度或项目期）内计划投入到具体项目的资金。</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到位及时率（</w:t>
            </w:r>
            <w:r>
              <w:rPr>
                <w:rFonts w:eastAsia="仿宋_GB2312"/>
                <w:color w:val="000000"/>
                <w:kern w:val="0"/>
                <w:sz w:val="20"/>
                <w:szCs w:val="20"/>
              </w:rPr>
              <w:t>4</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及时到位资金与应到位资金的比率，用以反映和考核项目资金落实的及时性程度。</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到位及时率＝（及时到位资金</w:t>
            </w:r>
            <w:r>
              <w:rPr>
                <w:rFonts w:eastAsia="仿宋_GB2312"/>
                <w:color w:val="000000"/>
                <w:kern w:val="0"/>
                <w:sz w:val="20"/>
                <w:szCs w:val="20"/>
              </w:rPr>
              <w:t>/</w:t>
            </w:r>
            <w:r>
              <w:rPr>
                <w:rFonts w:hint="eastAsia" w:eastAsia="仿宋_GB2312"/>
                <w:color w:val="000000"/>
                <w:kern w:val="0"/>
                <w:sz w:val="20"/>
                <w:szCs w:val="20"/>
              </w:rPr>
              <w:t>应到位资金）</w:t>
            </w:r>
            <w:r>
              <w:rPr>
                <w:rFonts w:eastAsia="仿宋_GB2312"/>
                <w:color w:val="000000"/>
                <w:kern w:val="0"/>
                <w:sz w:val="20"/>
                <w:szCs w:val="20"/>
              </w:rPr>
              <w:t>×100%</w:t>
            </w:r>
            <w:r>
              <w:rPr>
                <w:rFonts w:hint="eastAsia" w:eastAsia="仿宋_GB2312"/>
                <w:color w:val="000000"/>
                <w:kern w:val="0"/>
                <w:sz w:val="20"/>
                <w:szCs w:val="20"/>
              </w:rPr>
              <w:t>。</w:t>
            </w:r>
          </w:p>
        </w:tc>
        <w:tc>
          <w:tcPr>
            <w:tcW w:w="520" w:type="dxa"/>
            <w:vMerge w:val="restart"/>
            <w:tcBorders>
              <w:top w:val="nil"/>
              <w:left w:val="nil"/>
              <w:right w:val="single" w:color="auto" w:sz="4" w:space="0"/>
            </w:tcBorders>
            <w:vAlign w:val="center"/>
          </w:tcPr>
          <w:p>
            <w:pPr>
              <w:widowControl/>
              <w:spacing w:line="280" w:lineRule="exact"/>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及时到位资金：截至规定时点实际落实到具体项目的资金。</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603"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应到位资金：按照合同或项目进度要求截至规定时点应落实到具体项目的资金。</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过程</w:t>
            </w:r>
          </w:p>
          <w:p>
            <w:pPr>
              <w:widowControl/>
              <w:spacing w:line="280" w:lineRule="exact"/>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30</w:t>
            </w:r>
            <w:r>
              <w:rPr>
                <w:rFonts w:hint="eastAsia" w:eastAsia="仿宋_GB2312"/>
                <w:color w:val="000000"/>
                <w:w w:val="60"/>
                <w:kern w:val="0"/>
                <w:sz w:val="20"/>
                <w:szCs w:val="20"/>
              </w:rPr>
              <w:t>分）</w:t>
            </w:r>
          </w:p>
        </w:tc>
        <w:tc>
          <w:tcPr>
            <w:tcW w:w="73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业务管理</w:t>
            </w:r>
          </w:p>
          <w:p>
            <w:pPr>
              <w:widowControl/>
              <w:spacing w:line="280" w:lineRule="exact"/>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10</w:t>
            </w:r>
            <w:r>
              <w:rPr>
                <w:rFonts w:hint="eastAsia" w:eastAsia="仿宋_GB2312"/>
                <w:color w:val="000000"/>
                <w:w w:val="60"/>
                <w:kern w:val="0"/>
                <w:sz w:val="20"/>
                <w:szCs w:val="20"/>
              </w:rPr>
              <w:t>分）</w:t>
            </w: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管理制度健全</w:t>
            </w:r>
          </w:p>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w:t>
            </w:r>
            <w:r>
              <w:rPr>
                <w:rFonts w:eastAsia="仿宋_GB2312"/>
                <w:color w:val="000000"/>
                <w:kern w:val="0"/>
                <w:sz w:val="20"/>
                <w:szCs w:val="20"/>
              </w:rPr>
              <w:t>3</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项目实施单位的业务管理制度是否健全，用以反映和考核业务管理制度对项目顺利实施的保障情况。</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spacing w:line="280" w:lineRule="exact"/>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trHeight w:val="90"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①是否已制定或具有相应的业务管理制度；</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90"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single" w:color="auto" w:sz="4" w:space="0"/>
              <w:left w:val="nil"/>
              <w:bottom w:val="nil"/>
              <w:right w:val="single" w:color="auto" w:sz="4" w:space="0"/>
            </w:tcBorders>
            <w:vAlign w:val="center"/>
          </w:tcPr>
          <w:p>
            <w:pPr>
              <w:widowControl/>
              <w:spacing w:line="280" w:lineRule="exact"/>
              <w:rPr>
                <w:rFonts w:eastAsia="仿宋_GB2312"/>
                <w:color w:val="000000"/>
                <w:kern w:val="0"/>
                <w:sz w:val="20"/>
                <w:szCs w:val="20"/>
              </w:rPr>
            </w:pP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836"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②业务管理制度是否合法、合规、完整。</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制度执行有效性</w:t>
            </w:r>
            <w:r>
              <w:rPr>
                <w:rFonts w:eastAsia="仿宋_GB2312"/>
                <w:color w:val="000000"/>
                <w:kern w:val="0"/>
                <w:sz w:val="20"/>
                <w:szCs w:val="20"/>
              </w:rPr>
              <w:t xml:space="preserve">  </w:t>
            </w:r>
            <w:r>
              <w:rPr>
                <w:rFonts w:hint="eastAsia" w:eastAsia="仿宋_GB2312"/>
                <w:color w:val="000000"/>
                <w:kern w:val="0"/>
                <w:sz w:val="20"/>
                <w:szCs w:val="20"/>
              </w:rPr>
              <w:t>（</w:t>
            </w:r>
            <w:r>
              <w:rPr>
                <w:rFonts w:eastAsia="仿宋_GB2312"/>
                <w:color w:val="000000"/>
                <w:kern w:val="0"/>
                <w:sz w:val="20"/>
                <w:szCs w:val="20"/>
              </w:rPr>
              <w:t>3</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项目实施是否符合相关业务管理规定，用以反映和考核业务管理制度的有效执行情况。</w:t>
            </w:r>
          </w:p>
        </w:tc>
        <w:tc>
          <w:tcPr>
            <w:tcW w:w="3814" w:type="dxa"/>
            <w:tcBorders>
              <w:top w:val="single" w:color="auto" w:sz="4" w:space="0"/>
              <w:left w:val="nil"/>
              <w:bottom w:val="single" w:color="auto" w:sz="6" w:space="0"/>
              <w:right w:val="single" w:color="auto" w:sz="6"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single" w:color="auto" w:sz="4" w:space="0"/>
              <w:left w:val="single" w:color="auto" w:sz="6" w:space="0"/>
              <w:right w:val="single" w:color="auto" w:sz="4" w:space="0"/>
            </w:tcBorders>
            <w:vAlign w:val="center"/>
          </w:tcPr>
          <w:p>
            <w:pPr>
              <w:spacing w:line="280" w:lineRule="exact"/>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single" w:color="auto" w:sz="6" w:space="0"/>
              <w:left w:val="nil"/>
              <w:bottom w:val="single" w:color="auto" w:sz="6" w:space="0"/>
              <w:right w:val="single" w:color="auto" w:sz="6" w:space="0"/>
            </w:tcBorders>
            <w:vAlign w:val="center"/>
          </w:tcPr>
          <w:p>
            <w:pPr>
              <w:widowControl/>
              <w:spacing w:line="280" w:lineRule="exact"/>
              <w:rPr>
                <w:rFonts w:eastAsia="仿宋_GB2312"/>
                <w:color w:val="000000"/>
                <w:w w:val="90"/>
                <w:kern w:val="0"/>
                <w:sz w:val="20"/>
                <w:szCs w:val="20"/>
              </w:rPr>
            </w:pPr>
            <w:r>
              <w:rPr>
                <w:rFonts w:hint="eastAsia" w:eastAsia="仿宋_GB2312"/>
                <w:color w:val="000000"/>
                <w:w w:val="90"/>
                <w:kern w:val="0"/>
                <w:sz w:val="20"/>
                <w:szCs w:val="20"/>
              </w:rPr>
              <w:t>①是否遵守相关法律法规和业务管理规定；</w:t>
            </w:r>
          </w:p>
        </w:tc>
        <w:tc>
          <w:tcPr>
            <w:tcW w:w="520" w:type="dxa"/>
            <w:vMerge w:val="continue"/>
            <w:tcBorders>
              <w:left w:val="single" w:color="auto" w:sz="6" w:space="0"/>
              <w:right w:val="single" w:color="auto" w:sz="4" w:space="0"/>
            </w:tcBorders>
          </w:tcPr>
          <w:p>
            <w:pPr>
              <w:spacing w:line="280" w:lineRule="exact"/>
              <w:jc w:val="center"/>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single" w:color="auto" w:sz="6" w:space="0"/>
              <w:left w:val="nil"/>
              <w:bottom w:val="single" w:color="auto" w:sz="6" w:space="0"/>
              <w:right w:val="single" w:color="auto" w:sz="6"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②项目调整及支出调整手续是否完备；</w:t>
            </w:r>
          </w:p>
        </w:tc>
        <w:tc>
          <w:tcPr>
            <w:tcW w:w="520" w:type="dxa"/>
            <w:vMerge w:val="continue"/>
            <w:tcBorders>
              <w:left w:val="single" w:color="auto" w:sz="6" w:space="0"/>
              <w:right w:val="single" w:color="auto" w:sz="4" w:space="0"/>
            </w:tcBorders>
          </w:tcPr>
          <w:p>
            <w:pPr>
              <w:spacing w:line="280" w:lineRule="exact"/>
              <w:jc w:val="center"/>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single" w:color="auto" w:sz="6" w:space="0"/>
              <w:left w:val="nil"/>
              <w:bottom w:val="single" w:color="auto" w:sz="6" w:space="0"/>
              <w:right w:val="single" w:color="auto" w:sz="6"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③项目合同书、验收报告、技术审定等资料是否齐全并及时归档</w:t>
            </w:r>
            <w:r>
              <w:rPr>
                <w:rFonts w:eastAsia="仿宋_GB2312"/>
                <w:color w:val="000000"/>
                <w:kern w:val="0"/>
                <w:sz w:val="20"/>
                <w:szCs w:val="20"/>
              </w:rPr>
              <w:t>;</w:t>
            </w:r>
          </w:p>
        </w:tc>
        <w:tc>
          <w:tcPr>
            <w:tcW w:w="520" w:type="dxa"/>
            <w:vMerge w:val="continue"/>
            <w:tcBorders>
              <w:left w:val="single" w:color="auto" w:sz="6" w:space="0"/>
              <w:right w:val="single" w:color="auto" w:sz="4" w:space="0"/>
            </w:tcBorders>
          </w:tcPr>
          <w:p>
            <w:pPr>
              <w:widowControl/>
              <w:spacing w:line="280" w:lineRule="exact"/>
              <w:jc w:val="center"/>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344"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single" w:color="auto" w:sz="6" w:space="0"/>
              <w:left w:val="nil"/>
              <w:bottom w:val="single" w:color="auto" w:sz="4" w:space="0"/>
              <w:right w:val="single" w:color="auto" w:sz="6"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④项目实施的人员条件、场地设备，信息支撑等是否落实到位。</w:t>
            </w:r>
          </w:p>
        </w:tc>
        <w:tc>
          <w:tcPr>
            <w:tcW w:w="520" w:type="dxa"/>
            <w:vMerge w:val="continue"/>
            <w:tcBorders>
              <w:left w:val="single" w:color="auto" w:sz="6" w:space="0"/>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eastAsia="仿宋_GB2312"/>
                <w:color w:val="000000"/>
                <w:kern w:val="0"/>
                <w:sz w:val="20"/>
                <w:szCs w:val="20"/>
              </w:rPr>
            </w:pPr>
            <w:r>
              <w:rPr>
                <w:rFonts w:hint="eastAsia" w:eastAsia="仿宋_GB2312"/>
                <w:color w:val="000000"/>
                <w:kern w:val="0"/>
                <w:sz w:val="20"/>
                <w:szCs w:val="20"/>
              </w:rPr>
              <w:t>过程</w:t>
            </w:r>
          </w:p>
          <w:p>
            <w:pPr>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30</w:t>
            </w:r>
            <w:r>
              <w:rPr>
                <w:rFonts w:hint="eastAsia" w:eastAsia="仿宋_GB2312"/>
                <w:color w:val="000000"/>
                <w:w w:val="60"/>
                <w:kern w:val="0"/>
                <w:sz w:val="20"/>
                <w:szCs w:val="20"/>
              </w:rPr>
              <w:t>分）</w:t>
            </w:r>
          </w:p>
        </w:tc>
        <w:tc>
          <w:tcPr>
            <w:tcW w:w="73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业务管理</w:t>
            </w:r>
          </w:p>
          <w:p>
            <w:pPr>
              <w:jc w:val="left"/>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10</w:t>
            </w:r>
            <w:r>
              <w:rPr>
                <w:rFonts w:hint="eastAsia" w:eastAsia="仿宋_GB2312"/>
                <w:color w:val="000000"/>
                <w:w w:val="60"/>
                <w:kern w:val="0"/>
                <w:sz w:val="20"/>
                <w:szCs w:val="20"/>
              </w:rPr>
              <w:t>分）</w:t>
            </w:r>
          </w:p>
        </w:tc>
        <w:tc>
          <w:tcPr>
            <w:tcW w:w="116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项目质量可控性</w:t>
            </w:r>
            <w:r>
              <w:rPr>
                <w:rFonts w:eastAsia="仿宋_GB2312"/>
                <w:color w:val="000000"/>
                <w:kern w:val="0"/>
                <w:sz w:val="20"/>
                <w:szCs w:val="20"/>
              </w:rPr>
              <w:t xml:space="preserve">  </w:t>
            </w:r>
            <w:r>
              <w:rPr>
                <w:rFonts w:hint="eastAsia" w:eastAsia="仿宋_GB2312"/>
                <w:color w:val="000000"/>
                <w:kern w:val="0"/>
                <w:sz w:val="20"/>
                <w:szCs w:val="20"/>
              </w:rPr>
              <w:t>（</w:t>
            </w:r>
            <w:r>
              <w:rPr>
                <w:rFonts w:eastAsia="仿宋_GB2312"/>
                <w:color w:val="000000"/>
                <w:kern w:val="0"/>
                <w:sz w:val="20"/>
                <w:szCs w:val="20"/>
              </w:rPr>
              <w:t>4</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项目实施单位是否为达到项目质量要求而采取了必需的措施，用以反映和考核项目实施单位对项目质量的控制情况。</w:t>
            </w: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①是否已制定或其有相应的项目质量要求或标准；</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②是否采取了相应的项目质量检查、验收等必需的控制措施或手段。</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财务管理</w:t>
            </w:r>
          </w:p>
          <w:p>
            <w:pPr>
              <w:widowControl/>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20</w:t>
            </w:r>
            <w:r>
              <w:rPr>
                <w:rFonts w:hint="eastAsia" w:eastAsia="仿宋_GB2312"/>
                <w:color w:val="000000"/>
                <w:w w:val="60"/>
                <w:kern w:val="0"/>
                <w:sz w:val="20"/>
                <w:szCs w:val="20"/>
              </w:rPr>
              <w:t>分）</w:t>
            </w:r>
          </w:p>
        </w:tc>
        <w:tc>
          <w:tcPr>
            <w:tcW w:w="116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管理制度健全性</w:t>
            </w:r>
            <w:r>
              <w:rPr>
                <w:rFonts w:eastAsia="仿宋_GB2312"/>
                <w:color w:val="000000"/>
                <w:kern w:val="0"/>
                <w:sz w:val="20"/>
                <w:szCs w:val="20"/>
              </w:rPr>
              <w:t xml:space="preserve">  </w:t>
            </w:r>
            <w:r>
              <w:rPr>
                <w:rFonts w:hint="eastAsia" w:eastAsia="仿宋_GB2312"/>
                <w:color w:val="000000"/>
                <w:kern w:val="0"/>
                <w:sz w:val="20"/>
                <w:szCs w:val="20"/>
              </w:rPr>
              <w:t>（</w:t>
            </w:r>
            <w:r>
              <w:rPr>
                <w:rFonts w:eastAsia="仿宋_GB2312"/>
                <w:color w:val="000000"/>
                <w:kern w:val="0"/>
                <w:sz w:val="20"/>
                <w:szCs w:val="20"/>
              </w:rPr>
              <w:t>5</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项目实施单位的财务制度是否健全，用以反映和考核财务管理制度对资金规范安全运行的保障情况。</w:t>
            </w:r>
          </w:p>
        </w:tc>
        <w:tc>
          <w:tcPr>
            <w:tcW w:w="3814" w:type="dxa"/>
            <w:tcBorders>
              <w:top w:val="nil"/>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5</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①是否已制定或具有相应的项目资金管理办法；</w:t>
            </w:r>
          </w:p>
        </w:tc>
        <w:tc>
          <w:tcPr>
            <w:tcW w:w="520" w:type="dxa"/>
            <w:vMerge w:val="continue"/>
            <w:tcBorders>
              <w:left w:val="nil"/>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②项目资金管理办法是否符合相关财务会计制度的规定。</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资金使用合规性</w:t>
            </w:r>
            <w:r>
              <w:rPr>
                <w:rFonts w:eastAsia="仿宋_GB2312"/>
                <w:color w:val="000000"/>
                <w:kern w:val="0"/>
                <w:sz w:val="20"/>
                <w:szCs w:val="20"/>
              </w:rPr>
              <w:t xml:space="preserve">  </w:t>
            </w:r>
            <w:r>
              <w:rPr>
                <w:rFonts w:hint="eastAsia" w:eastAsia="仿宋_GB2312"/>
                <w:color w:val="000000"/>
                <w:kern w:val="0"/>
                <w:sz w:val="20"/>
                <w:szCs w:val="20"/>
              </w:rPr>
              <w:t>（</w:t>
            </w:r>
            <w:r>
              <w:rPr>
                <w:rFonts w:eastAsia="仿宋_GB2312"/>
                <w:color w:val="000000"/>
                <w:kern w:val="0"/>
                <w:sz w:val="20"/>
                <w:szCs w:val="20"/>
              </w:rPr>
              <w:t>7</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项目资金使用是否符合相关的财务管理制度规定，用以反映和考核项目资金的规范运行情况。</w:t>
            </w: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6</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①是否符合国家财经法规和财务管理以及有关专项资金管理办法的规定；</w:t>
            </w:r>
          </w:p>
        </w:tc>
        <w:tc>
          <w:tcPr>
            <w:tcW w:w="520" w:type="dxa"/>
            <w:vMerge w:val="continue"/>
            <w:tcBorders>
              <w:left w:val="nil"/>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②资金的拨付是否有完整的审批程序和手续；</w:t>
            </w:r>
          </w:p>
        </w:tc>
        <w:tc>
          <w:tcPr>
            <w:tcW w:w="520" w:type="dxa"/>
            <w:vMerge w:val="continue"/>
            <w:tcBorders>
              <w:left w:val="nil"/>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③项目的重大开支是否经过评估认证；</w:t>
            </w:r>
          </w:p>
        </w:tc>
        <w:tc>
          <w:tcPr>
            <w:tcW w:w="520" w:type="dxa"/>
            <w:vMerge w:val="continue"/>
            <w:tcBorders>
              <w:left w:val="nil"/>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rPr>
                <w:rFonts w:eastAsia="仿宋_GB2312"/>
                <w:color w:val="000000"/>
                <w:w w:val="90"/>
                <w:kern w:val="0"/>
                <w:sz w:val="20"/>
                <w:szCs w:val="20"/>
              </w:rPr>
            </w:pPr>
            <w:r>
              <w:rPr>
                <w:rFonts w:hint="eastAsia" w:eastAsia="仿宋_GB2312"/>
                <w:color w:val="000000"/>
                <w:w w:val="90"/>
                <w:kern w:val="0"/>
                <w:sz w:val="20"/>
                <w:szCs w:val="20"/>
              </w:rPr>
              <w:t>④是否符合项目预算批复或合同规定的用途；</w:t>
            </w:r>
          </w:p>
        </w:tc>
        <w:tc>
          <w:tcPr>
            <w:tcW w:w="520" w:type="dxa"/>
            <w:vMerge w:val="continue"/>
            <w:tcBorders>
              <w:left w:val="nil"/>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597"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⑤是否存在截留、挤占、挪用、虚列支出等情况。</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财务监控有效性</w:t>
            </w:r>
            <w:r>
              <w:rPr>
                <w:rFonts w:eastAsia="仿宋_GB2312"/>
                <w:color w:val="000000"/>
                <w:kern w:val="0"/>
                <w:sz w:val="20"/>
                <w:szCs w:val="20"/>
              </w:rPr>
              <w:t xml:space="preserve">  </w:t>
            </w:r>
            <w:r>
              <w:rPr>
                <w:rFonts w:hint="eastAsia" w:eastAsia="仿宋_GB2312"/>
                <w:color w:val="000000"/>
                <w:kern w:val="0"/>
                <w:sz w:val="20"/>
                <w:szCs w:val="20"/>
              </w:rPr>
              <w:t>（</w:t>
            </w:r>
            <w:r>
              <w:rPr>
                <w:rFonts w:eastAsia="仿宋_GB2312"/>
                <w:color w:val="000000"/>
                <w:kern w:val="0"/>
                <w:sz w:val="20"/>
                <w:szCs w:val="20"/>
              </w:rPr>
              <w:t>8</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项目实施单位是否为保障资金的安全、规范运行而采取了必要的监控措施，用以反映和考核项目实施单位对资金运行的控制情况。</w:t>
            </w:r>
          </w:p>
        </w:tc>
        <w:tc>
          <w:tcPr>
            <w:tcW w:w="3814" w:type="dxa"/>
            <w:tcBorders>
              <w:top w:val="nil"/>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8</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①是否已制定或具有相应的监控机制；</w:t>
            </w:r>
          </w:p>
        </w:tc>
        <w:tc>
          <w:tcPr>
            <w:tcW w:w="520" w:type="dxa"/>
            <w:vMerge w:val="continue"/>
            <w:tcBorders>
              <w:left w:val="nil"/>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1286"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②是否采取了相应的财务检查等必要的监控措施或手段。</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1385" w:hRule="atLeast"/>
          <w:jc w:val="center"/>
        </w:trPr>
        <w:tc>
          <w:tcPr>
            <w:tcW w:w="664"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产出</w:t>
            </w:r>
          </w:p>
          <w:p>
            <w:pPr>
              <w:widowControl/>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30</w:t>
            </w:r>
            <w:r>
              <w:rPr>
                <w:rFonts w:hint="eastAsia" w:eastAsia="仿宋_GB2312"/>
                <w:color w:val="000000"/>
                <w:w w:val="60"/>
                <w:kern w:val="0"/>
                <w:sz w:val="20"/>
                <w:szCs w:val="20"/>
              </w:rPr>
              <w:t>分）</w:t>
            </w:r>
          </w:p>
        </w:tc>
        <w:tc>
          <w:tcPr>
            <w:tcW w:w="732"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项目产出</w:t>
            </w:r>
            <w:r>
              <w:rPr>
                <w:rFonts w:hint="eastAsia" w:eastAsia="仿宋_GB2312"/>
                <w:color w:val="000000"/>
                <w:w w:val="60"/>
                <w:kern w:val="0"/>
                <w:sz w:val="20"/>
                <w:szCs w:val="20"/>
              </w:rPr>
              <w:t>（</w:t>
            </w:r>
            <w:r>
              <w:rPr>
                <w:rFonts w:eastAsia="仿宋_GB2312"/>
                <w:color w:val="000000"/>
                <w:w w:val="60"/>
                <w:kern w:val="0"/>
                <w:sz w:val="20"/>
                <w:szCs w:val="20"/>
              </w:rPr>
              <w:t>30</w:t>
            </w:r>
            <w:r>
              <w:rPr>
                <w:rFonts w:hint="eastAsia" w:eastAsia="仿宋_GB2312"/>
                <w:color w:val="000000"/>
                <w:w w:val="60"/>
                <w:kern w:val="0"/>
                <w:sz w:val="20"/>
                <w:szCs w:val="20"/>
              </w:rPr>
              <w:t>分）</w:t>
            </w:r>
          </w:p>
        </w:tc>
        <w:tc>
          <w:tcPr>
            <w:tcW w:w="1162" w:type="dxa"/>
            <w:vMerge w:val="restart"/>
            <w:tcBorders>
              <w:top w:val="single" w:color="auto" w:sz="4" w:space="0"/>
              <w:left w:val="single" w:color="auto" w:sz="6" w:space="0"/>
              <w:bottom w:val="single" w:color="auto" w:sz="6"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实际完成率（</w:t>
            </w:r>
            <w:r>
              <w:rPr>
                <w:rFonts w:eastAsia="仿宋_GB2312"/>
                <w:color w:val="000000"/>
                <w:kern w:val="0"/>
                <w:sz w:val="20"/>
                <w:szCs w:val="20"/>
              </w:rPr>
              <w:t>7</w:t>
            </w:r>
            <w:r>
              <w:rPr>
                <w:rFonts w:hint="eastAsia" w:eastAsia="仿宋_GB2312"/>
                <w:color w:val="000000"/>
                <w:kern w:val="0"/>
                <w:sz w:val="20"/>
                <w:szCs w:val="20"/>
              </w:rPr>
              <w:t>分）</w:t>
            </w:r>
          </w:p>
        </w:tc>
        <w:tc>
          <w:tcPr>
            <w:tcW w:w="2322" w:type="dxa"/>
            <w:vMerge w:val="restart"/>
            <w:tcBorders>
              <w:top w:val="single" w:color="auto" w:sz="4" w:space="0"/>
              <w:left w:val="single" w:color="auto" w:sz="4" w:space="0"/>
              <w:bottom w:val="single" w:color="auto" w:sz="6" w:space="0"/>
              <w:right w:val="single" w:color="auto" w:sz="6"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项目实施的实际产出数与计划产出数的比率，用以反映和考核项目产出数量目标的实现程度。</w:t>
            </w:r>
          </w:p>
        </w:tc>
        <w:tc>
          <w:tcPr>
            <w:tcW w:w="3814" w:type="dxa"/>
            <w:tcBorders>
              <w:top w:val="single" w:color="auto" w:sz="4" w:space="0"/>
              <w:left w:val="single" w:color="auto" w:sz="6" w:space="0"/>
              <w:bottom w:val="single" w:color="auto" w:sz="6" w:space="0"/>
              <w:right w:val="single" w:color="auto" w:sz="6"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实际完成率＝（实际产出数</w:t>
            </w:r>
            <w:r>
              <w:rPr>
                <w:rFonts w:eastAsia="仿宋_GB2312"/>
                <w:color w:val="000000"/>
                <w:kern w:val="0"/>
                <w:sz w:val="20"/>
                <w:szCs w:val="20"/>
              </w:rPr>
              <w:t>/</w:t>
            </w:r>
            <w:r>
              <w:rPr>
                <w:rFonts w:hint="eastAsia" w:eastAsia="仿宋_GB2312"/>
                <w:color w:val="000000"/>
                <w:kern w:val="0"/>
                <w:sz w:val="20"/>
                <w:szCs w:val="20"/>
              </w:rPr>
              <w:t>计划产出数）</w:t>
            </w:r>
            <w:r>
              <w:rPr>
                <w:rFonts w:eastAsia="仿宋_GB2312"/>
                <w:color w:val="000000"/>
                <w:kern w:val="0"/>
                <w:sz w:val="20"/>
                <w:szCs w:val="20"/>
              </w:rPr>
              <w:t>×100%</w:t>
            </w:r>
            <w:r>
              <w:rPr>
                <w:rFonts w:hint="eastAsia" w:eastAsia="仿宋_GB2312"/>
                <w:color w:val="000000"/>
                <w:kern w:val="0"/>
                <w:sz w:val="20"/>
                <w:szCs w:val="20"/>
              </w:rPr>
              <w:t>。</w:t>
            </w:r>
          </w:p>
        </w:tc>
        <w:tc>
          <w:tcPr>
            <w:tcW w:w="520" w:type="dxa"/>
            <w:vMerge w:val="restart"/>
            <w:tcBorders>
              <w:top w:val="single" w:color="auto" w:sz="4" w:space="0"/>
              <w:left w:val="single" w:color="auto" w:sz="6"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7</w:t>
            </w:r>
          </w:p>
        </w:tc>
      </w:tr>
      <w:tr>
        <w:tblPrEx>
          <w:tblLayout w:type="fixed"/>
          <w:tblCellMar>
            <w:top w:w="0" w:type="dxa"/>
            <w:left w:w="108" w:type="dxa"/>
            <w:bottom w:w="0" w:type="dxa"/>
            <w:right w:w="108" w:type="dxa"/>
          </w:tblCellMar>
        </w:tblPrEx>
        <w:trPr>
          <w:trHeight w:val="765" w:hRule="atLeast"/>
          <w:jc w:val="center"/>
        </w:trPr>
        <w:tc>
          <w:tcPr>
            <w:tcW w:w="664"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color w:val="000000"/>
                <w:kern w:val="0"/>
                <w:sz w:val="20"/>
                <w:szCs w:val="20"/>
              </w:rPr>
            </w:pPr>
          </w:p>
        </w:tc>
        <w:tc>
          <w:tcPr>
            <w:tcW w:w="73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color w:val="000000"/>
                <w:kern w:val="0"/>
                <w:sz w:val="20"/>
                <w:szCs w:val="20"/>
              </w:rPr>
            </w:pPr>
          </w:p>
        </w:tc>
        <w:tc>
          <w:tcPr>
            <w:tcW w:w="3814" w:type="dxa"/>
            <w:tcBorders>
              <w:top w:val="single" w:color="auto" w:sz="6" w:space="0"/>
              <w:left w:val="single" w:color="auto" w:sz="6" w:space="0"/>
              <w:bottom w:val="single" w:color="auto" w:sz="6" w:space="0"/>
              <w:right w:val="single" w:color="auto" w:sz="6"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实际产出数：一定时期（本年度或项目期）内项目实际产出的产品或提供的服务数。</w:t>
            </w:r>
          </w:p>
        </w:tc>
        <w:tc>
          <w:tcPr>
            <w:tcW w:w="520" w:type="dxa"/>
            <w:vMerge w:val="continue"/>
            <w:tcBorders>
              <w:left w:val="single" w:color="auto" w:sz="6" w:space="0"/>
              <w:bottom w:val="nil"/>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762" w:hRule="atLeast"/>
          <w:jc w:val="center"/>
        </w:trPr>
        <w:tc>
          <w:tcPr>
            <w:tcW w:w="664"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eastAsia="仿宋_GB2312"/>
                <w:color w:val="000000"/>
                <w:kern w:val="0"/>
                <w:sz w:val="20"/>
                <w:szCs w:val="20"/>
              </w:rPr>
            </w:pPr>
          </w:p>
        </w:tc>
        <w:tc>
          <w:tcPr>
            <w:tcW w:w="732"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6" w:space="0"/>
              <w:left w:val="single" w:color="auto" w:sz="6"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eastAsia="仿宋_GB2312"/>
                <w:color w:val="000000"/>
                <w:kern w:val="0"/>
                <w:sz w:val="20"/>
                <w:szCs w:val="20"/>
              </w:rPr>
            </w:pPr>
          </w:p>
        </w:tc>
        <w:tc>
          <w:tcPr>
            <w:tcW w:w="3814" w:type="dxa"/>
            <w:tcBorders>
              <w:top w:val="single" w:color="auto" w:sz="6" w:space="0"/>
              <w:left w:val="single" w:color="auto" w:sz="6" w:space="0"/>
              <w:bottom w:val="single" w:color="auto" w:sz="4" w:space="0"/>
              <w:right w:val="single" w:color="auto" w:sz="6"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计划产出数：项目绩效目标确定的在一定时期（本年度或项目期）内计划产出的产品或提供的服务数量。</w:t>
            </w:r>
          </w:p>
        </w:tc>
        <w:tc>
          <w:tcPr>
            <w:tcW w:w="520" w:type="dxa"/>
            <w:vMerge w:val="continue"/>
            <w:tcBorders>
              <w:left w:val="single" w:color="auto" w:sz="6" w:space="0"/>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完成及时率（</w:t>
            </w:r>
            <w:r>
              <w:rPr>
                <w:rFonts w:eastAsia="仿宋_GB2312"/>
                <w:color w:val="000000"/>
                <w:kern w:val="0"/>
                <w:sz w:val="20"/>
                <w:szCs w:val="20"/>
              </w:rPr>
              <w:t>7</w:t>
            </w:r>
            <w:r>
              <w:rPr>
                <w:rFonts w:hint="eastAsia" w:eastAsia="仿宋_GB2312"/>
                <w:color w:val="000000"/>
                <w:kern w:val="0"/>
                <w:sz w:val="20"/>
                <w:szCs w:val="20"/>
              </w:rPr>
              <w:t>分）</w:t>
            </w:r>
          </w:p>
        </w:tc>
        <w:tc>
          <w:tcPr>
            <w:tcW w:w="2322" w:type="dxa"/>
            <w:vMerge w:val="restart"/>
            <w:tcBorders>
              <w:top w:val="single" w:color="auto" w:sz="4" w:space="0"/>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项目实际提前完成时间与计划完成时间的比率，用以反映和考核项目产出时效目标的实现程度</w:t>
            </w:r>
          </w:p>
        </w:tc>
        <w:tc>
          <w:tcPr>
            <w:tcW w:w="3814" w:type="dxa"/>
            <w:tcBorders>
              <w:top w:val="single" w:color="auto" w:sz="4" w:space="0"/>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完成及时率</w:t>
            </w:r>
            <w:r>
              <w:rPr>
                <w:rFonts w:eastAsia="仿宋_GB2312"/>
                <w:color w:val="000000"/>
                <w:kern w:val="0"/>
                <w:sz w:val="20"/>
                <w:szCs w:val="20"/>
              </w:rPr>
              <w:t>[ (</w:t>
            </w:r>
            <w:r>
              <w:rPr>
                <w:rFonts w:hint="eastAsia" w:eastAsia="仿宋_GB2312"/>
                <w:color w:val="000000"/>
                <w:kern w:val="0"/>
                <w:sz w:val="20"/>
                <w:szCs w:val="20"/>
              </w:rPr>
              <w:t>计划完成时间</w:t>
            </w:r>
            <w:r>
              <w:rPr>
                <w:rFonts w:eastAsia="仿宋_GB2312"/>
                <w:color w:val="000000"/>
                <w:kern w:val="0"/>
                <w:sz w:val="20"/>
                <w:szCs w:val="20"/>
              </w:rPr>
              <w:t>-</w:t>
            </w:r>
            <w:r>
              <w:rPr>
                <w:rFonts w:hint="eastAsia" w:eastAsia="仿宋_GB2312"/>
                <w:color w:val="000000"/>
                <w:kern w:val="0"/>
                <w:sz w:val="20"/>
                <w:szCs w:val="20"/>
              </w:rPr>
              <w:t>实际完成时间）</w:t>
            </w:r>
            <w:r>
              <w:rPr>
                <w:rFonts w:eastAsia="仿宋_GB2312"/>
                <w:color w:val="000000"/>
                <w:kern w:val="0"/>
                <w:sz w:val="20"/>
                <w:szCs w:val="20"/>
              </w:rPr>
              <w:t>/</w:t>
            </w:r>
            <w:r>
              <w:rPr>
                <w:rFonts w:hint="eastAsia" w:eastAsia="仿宋_GB2312"/>
                <w:color w:val="000000"/>
                <w:kern w:val="0"/>
                <w:sz w:val="20"/>
                <w:szCs w:val="20"/>
              </w:rPr>
              <w:t>计划完成时间</w:t>
            </w:r>
            <w:r>
              <w:rPr>
                <w:rFonts w:eastAsia="仿宋_GB2312"/>
                <w:color w:val="000000"/>
                <w:kern w:val="0"/>
                <w:sz w:val="20"/>
                <w:szCs w:val="20"/>
              </w:rPr>
              <w:t>] ×100%</w:t>
            </w:r>
            <w:r>
              <w:rPr>
                <w:rFonts w:hint="eastAsia" w:eastAsia="仿宋_GB2312"/>
                <w:color w:val="000000"/>
                <w:kern w:val="0"/>
                <w:sz w:val="20"/>
                <w:szCs w:val="20"/>
              </w:rPr>
              <w:t>。</w:t>
            </w:r>
          </w:p>
        </w:tc>
        <w:tc>
          <w:tcPr>
            <w:tcW w:w="520" w:type="dxa"/>
            <w:vMerge w:val="restart"/>
            <w:tcBorders>
              <w:top w:val="single" w:color="auto" w:sz="4" w:space="0"/>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7</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left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实际完成时间：项目实施单位完成该项目实际所耗用的时间。</w:t>
            </w:r>
          </w:p>
        </w:tc>
        <w:tc>
          <w:tcPr>
            <w:tcW w:w="520" w:type="dxa"/>
            <w:vMerge w:val="continue"/>
            <w:tcBorders>
              <w:left w:val="nil"/>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641"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left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计划完成时间：桉照项目实施计划或相关规定完成该项目所需的时间。</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质量达标率（</w:t>
            </w:r>
            <w:r>
              <w:rPr>
                <w:rFonts w:eastAsia="仿宋_GB2312"/>
                <w:color w:val="000000"/>
                <w:kern w:val="0"/>
                <w:sz w:val="20"/>
                <w:szCs w:val="20"/>
              </w:rPr>
              <w:t>8</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项目完成的质量达标产出数与实际产出数的比率，用以反映和考核项目产出质量目标的实现程度。</w:t>
            </w:r>
          </w:p>
        </w:tc>
        <w:tc>
          <w:tcPr>
            <w:tcW w:w="3814" w:type="dxa"/>
            <w:tcBorders>
              <w:top w:val="single" w:color="auto" w:sz="4" w:space="0"/>
              <w:left w:val="single" w:color="auto" w:sz="4" w:space="0"/>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质量达标率＝（质量达标产出数</w:t>
            </w:r>
            <w:r>
              <w:rPr>
                <w:rFonts w:eastAsia="仿宋_GB2312"/>
                <w:color w:val="000000"/>
                <w:kern w:val="0"/>
                <w:sz w:val="20"/>
                <w:szCs w:val="20"/>
              </w:rPr>
              <w:t>/</w:t>
            </w:r>
            <w:r>
              <w:rPr>
                <w:rFonts w:hint="eastAsia" w:eastAsia="仿宋_GB2312"/>
                <w:color w:val="000000"/>
                <w:kern w:val="0"/>
                <w:sz w:val="20"/>
                <w:szCs w:val="20"/>
              </w:rPr>
              <w:t>实际产出数）</w:t>
            </w:r>
            <w:r>
              <w:rPr>
                <w:rFonts w:eastAsia="仿宋_GB2312"/>
                <w:color w:val="000000"/>
                <w:kern w:val="0"/>
                <w:sz w:val="20"/>
                <w:szCs w:val="20"/>
              </w:rPr>
              <w:t>/100%</w:t>
            </w:r>
            <w:r>
              <w:rPr>
                <w:rFonts w:hint="eastAsia" w:eastAsia="仿宋_GB2312"/>
                <w:color w:val="000000"/>
                <w:kern w:val="0"/>
                <w:sz w:val="20"/>
                <w:szCs w:val="20"/>
              </w:rPr>
              <w:t>。</w:t>
            </w:r>
          </w:p>
        </w:tc>
        <w:tc>
          <w:tcPr>
            <w:tcW w:w="520" w:type="dxa"/>
            <w:vMerge w:val="restart"/>
            <w:tcBorders>
              <w:top w:val="single" w:color="auto" w:sz="4" w:space="0"/>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8</w:t>
            </w:r>
          </w:p>
        </w:tc>
      </w:tr>
      <w:tr>
        <w:tblPrEx>
          <w:tblLayout w:type="fixed"/>
          <w:tblCellMar>
            <w:top w:w="0" w:type="dxa"/>
            <w:left w:w="108" w:type="dxa"/>
            <w:bottom w:w="0" w:type="dxa"/>
            <w:right w:w="108" w:type="dxa"/>
          </w:tblCellMar>
        </w:tblPrEx>
        <w:trPr>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质量达标产出数：一定时期（本年度或项目期）内实际达到既定质量标准的产品或服务数量。</w:t>
            </w:r>
          </w:p>
        </w:tc>
        <w:tc>
          <w:tcPr>
            <w:tcW w:w="520" w:type="dxa"/>
            <w:vMerge w:val="continue"/>
            <w:tcBorders>
              <w:left w:val="nil"/>
              <w:bottom w:val="single" w:color="auto" w:sz="4" w:space="0"/>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1121" w:hRule="exact"/>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single" w:color="auto" w:sz="4" w:space="0"/>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既定质量标准是指项目实施单位设立绩效目标时依据计划标准、行业标准、历史标准或其他标准而设定的绩效指标值。</w:t>
            </w:r>
          </w:p>
        </w:tc>
        <w:tc>
          <w:tcPr>
            <w:tcW w:w="520" w:type="dxa"/>
            <w:vMerge w:val="continue"/>
            <w:tcBorders>
              <w:top w:val="single" w:color="auto" w:sz="4" w:space="0"/>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成本节约率（</w:t>
            </w:r>
            <w:r>
              <w:rPr>
                <w:rFonts w:eastAsia="仿宋_GB2312"/>
                <w:color w:val="000000"/>
                <w:kern w:val="0"/>
                <w:sz w:val="20"/>
                <w:szCs w:val="20"/>
              </w:rPr>
              <w:t>8</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w w:val="90"/>
                <w:kern w:val="0"/>
                <w:sz w:val="20"/>
                <w:szCs w:val="20"/>
              </w:rPr>
              <w:t>完成项目计划工作目标的实际节约成本与计划成本的比率，用以反映和考核项目的成本节约程度。</w:t>
            </w:r>
          </w:p>
        </w:tc>
        <w:tc>
          <w:tcPr>
            <w:tcW w:w="3814" w:type="dxa"/>
            <w:tcBorders>
              <w:top w:val="nil"/>
              <w:left w:val="nil"/>
              <w:bottom w:val="nil"/>
              <w:right w:val="single" w:color="auto" w:sz="4" w:space="0"/>
            </w:tcBorders>
            <w:vAlign w:val="center"/>
          </w:tcPr>
          <w:p>
            <w:pPr>
              <w:widowControl/>
              <w:spacing w:line="240" w:lineRule="atLeast"/>
              <w:jc w:val="left"/>
              <w:rPr>
                <w:rFonts w:eastAsia="仿宋_GB2312"/>
                <w:color w:val="000000"/>
                <w:kern w:val="0"/>
                <w:sz w:val="20"/>
                <w:szCs w:val="20"/>
              </w:rPr>
            </w:pPr>
            <w:r>
              <w:rPr>
                <w:rFonts w:hint="eastAsia" w:eastAsia="仿宋_GB2312"/>
                <w:color w:val="000000"/>
                <w:kern w:val="0"/>
                <w:sz w:val="20"/>
                <w:szCs w:val="20"/>
              </w:rPr>
              <w:t>成本节约率＝</w:t>
            </w:r>
            <w:r>
              <w:rPr>
                <w:rFonts w:eastAsia="仿宋_GB2312"/>
                <w:color w:val="000000"/>
                <w:kern w:val="0"/>
                <w:sz w:val="20"/>
                <w:szCs w:val="20"/>
              </w:rPr>
              <w:t>(</w:t>
            </w:r>
            <w:r>
              <w:rPr>
                <w:rFonts w:hint="eastAsia" w:eastAsia="仿宋_GB2312"/>
                <w:color w:val="000000"/>
                <w:kern w:val="0"/>
                <w:sz w:val="20"/>
                <w:szCs w:val="20"/>
              </w:rPr>
              <w:t>计划成本</w:t>
            </w:r>
            <w:r>
              <w:rPr>
                <w:rFonts w:eastAsia="仿宋_GB2312"/>
                <w:color w:val="000000"/>
                <w:kern w:val="0"/>
                <w:sz w:val="20"/>
                <w:szCs w:val="20"/>
              </w:rPr>
              <w:t>-</w:t>
            </w:r>
            <w:r>
              <w:rPr>
                <w:rFonts w:hint="eastAsia" w:eastAsia="仿宋_GB2312"/>
                <w:color w:val="000000"/>
                <w:kern w:val="0"/>
                <w:sz w:val="20"/>
                <w:szCs w:val="20"/>
              </w:rPr>
              <w:t>实际成本</w:t>
            </w:r>
            <w:r>
              <w:rPr>
                <w:rFonts w:eastAsia="仿宋_GB2312"/>
                <w:color w:val="000000"/>
                <w:kern w:val="0"/>
                <w:sz w:val="20"/>
                <w:szCs w:val="20"/>
              </w:rPr>
              <w:t>) /</w:t>
            </w:r>
            <w:r>
              <w:rPr>
                <w:rFonts w:hint="eastAsia" w:eastAsia="仿宋_GB2312"/>
                <w:color w:val="000000"/>
                <w:kern w:val="0"/>
                <w:sz w:val="20"/>
                <w:szCs w:val="20"/>
              </w:rPr>
              <w:t>计划成本</w:t>
            </w:r>
            <w:r>
              <w:rPr>
                <w:rFonts w:eastAsia="仿宋_GB2312"/>
                <w:color w:val="000000"/>
                <w:kern w:val="0"/>
                <w:sz w:val="20"/>
                <w:szCs w:val="20"/>
              </w:rPr>
              <w:t>×100%</w:t>
            </w:r>
            <w:r>
              <w:rPr>
                <w:rFonts w:hint="eastAsia" w:eastAsia="仿宋_GB2312"/>
                <w:color w:val="000000"/>
                <w:kern w:val="0"/>
                <w:sz w:val="20"/>
                <w:szCs w:val="20"/>
              </w:rPr>
              <w:t>。</w:t>
            </w:r>
          </w:p>
        </w:tc>
        <w:tc>
          <w:tcPr>
            <w:tcW w:w="520" w:type="dxa"/>
            <w:vMerge w:val="restart"/>
            <w:tcBorders>
              <w:top w:val="nil"/>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8</w:t>
            </w:r>
          </w:p>
        </w:tc>
      </w:tr>
      <w:tr>
        <w:tblPrEx>
          <w:tblLayout w:type="fixed"/>
          <w:tblCellMar>
            <w:top w:w="0" w:type="dxa"/>
            <w:left w:w="108" w:type="dxa"/>
            <w:bottom w:w="0" w:type="dxa"/>
            <w:right w:w="108" w:type="dxa"/>
          </w:tblCellMar>
        </w:tblPrEx>
        <w:trPr>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40" w:lineRule="atLeast"/>
              <w:jc w:val="left"/>
              <w:rPr>
                <w:rFonts w:eastAsia="仿宋_GB2312"/>
                <w:color w:val="000000"/>
                <w:w w:val="90"/>
                <w:kern w:val="0"/>
                <w:sz w:val="20"/>
                <w:szCs w:val="20"/>
              </w:rPr>
            </w:pPr>
            <w:r>
              <w:rPr>
                <w:rFonts w:hint="eastAsia" w:eastAsia="仿宋_GB2312"/>
                <w:color w:val="000000"/>
                <w:w w:val="90"/>
                <w:kern w:val="0"/>
                <w:sz w:val="20"/>
                <w:szCs w:val="20"/>
              </w:rPr>
              <w:t>实际成本：项目实施单位如期、保质、保量完成既定工作目标实际所耗费的支出。</w:t>
            </w:r>
          </w:p>
        </w:tc>
        <w:tc>
          <w:tcPr>
            <w:tcW w:w="520" w:type="dxa"/>
            <w:vMerge w:val="continue"/>
            <w:tcBorders>
              <w:left w:val="nil"/>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40" w:lineRule="atLeast"/>
              <w:rPr>
                <w:rFonts w:eastAsia="仿宋_GB2312"/>
                <w:color w:val="000000"/>
                <w:w w:val="90"/>
                <w:kern w:val="0"/>
                <w:sz w:val="20"/>
                <w:szCs w:val="20"/>
              </w:rPr>
            </w:pPr>
            <w:r>
              <w:rPr>
                <w:rFonts w:hint="eastAsia" w:eastAsia="仿宋_GB2312"/>
                <w:color w:val="000000"/>
                <w:w w:val="90"/>
                <w:kern w:val="0"/>
                <w:sz w:val="20"/>
                <w:szCs w:val="20"/>
              </w:rPr>
              <w:t>计划成本：项目实施单位为完成工作目标计划安排的支出，一般以项目预算为参考。</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效果</w:t>
            </w:r>
          </w:p>
          <w:p>
            <w:pPr>
              <w:widowControl/>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20</w:t>
            </w:r>
            <w:r>
              <w:rPr>
                <w:rFonts w:hint="eastAsia" w:eastAsia="仿宋_GB2312"/>
                <w:color w:val="000000"/>
                <w:w w:val="60"/>
                <w:kern w:val="0"/>
                <w:sz w:val="20"/>
                <w:szCs w:val="20"/>
              </w:rPr>
              <w:t>分）</w:t>
            </w:r>
          </w:p>
        </w:tc>
        <w:tc>
          <w:tcPr>
            <w:tcW w:w="73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项目效益</w:t>
            </w:r>
          </w:p>
          <w:p>
            <w:pPr>
              <w:widowControl/>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20</w:t>
            </w:r>
            <w:r>
              <w:rPr>
                <w:rFonts w:hint="eastAsia" w:eastAsia="仿宋_GB2312"/>
                <w:color w:val="000000"/>
                <w:w w:val="60"/>
                <w:kern w:val="0"/>
                <w:sz w:val="20"/>
                <w:szCs w:val="20"/>
              </w:rPr>
              <w:t>分）</w:t>
            </w:r>
          </w:p>
        </w:tc>
        <w:tc>
          <w:tcPr>
            <w:tcW w:w="1162"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经济效益（</w:t>
            </w:r>
            <w:r>
              <w:rPr>
                <w:rFonts w:eastAsia="仿宋_GB2312"/>
                <w:color w:val="000000"/>
                <w:kern w:val="0"/>
                <w:sz w:val="20"/>
                <w:szCs w:val="20"/>
              </w:rPr>
              <w:t>3</w:t>
            </w:r>
            <w:r>
              <w:rPr>
                <w:rFonts w:hint="eastAsia" w:eastAsia="仿宋_GB2312"/>
                <w:color w:val="000000"/>
                <w:kern w:val="0"/>
                <w:sz w:val="20"/>
                <w:szCs w:val="20"/>
              </w:rPr>
              <w:t>分）</w:t>
            </w:r>
          </w:p>
        </w:tc>
        <w:tc>
          <w:tcPr>
            <w:tcW w:w="2322" w:type="dxa"/>
            <w:tcBorders>
              <w:top w:val="nil"/>
              <w:left w:val="nil"/>
              <w:bottom w:val="single" w:color="auto" w:sz="4" w:space="0"/>
              <w:right w:val="single" w:color="auto" w:sz="4" w:space="0"/>
            </w:tcBorders>
            <w:vAlign w:val="center"/>
          </w:tcPr>
          <w:p>
            <w:pPr>
              <w:widowControl/>
              <w:rPr>
                <w:rFonts w:eastAsia="仿宋_GB2312"/>
                <w:color w:val="000000"/>
                <w:w w:val="90"/>
                <w:kern w:val="0"/>
                <w:sz w:val="20"/>
                <w:szCs w:val="20"/>
              </w:rPr>
            </w:pPr>
            <w:r>
              <w:rPr>
                <w:rFonts w:hint="eastAsia" w:eastAsia="仿宋_GB2312"/>
                <w:color w:val="000000"/>
                <w:w w:val="90"/>
                <w:kern w:val="0"/>
                <w:sz w:val="20"/>
                <w:szCs w:val="20"/>
              </w:rPr>
              <w:t>项目实施对经济发展所带来的直接或间接影响情况。</w:t>
            </w:r>
          </w:p>
        </w:tc>
        <w:tc>
          <w:tcPr>
            <w:tcW w:w="3814"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此四项指标为设置项目支出</w:t>
            </w:r>
            <w:r>
              <w:rPr>
                <w:rFonts w:hint="eastAsia"/>
                <w:color w:val="000000"/>
                <w:kern w:val="0"/>
                <w:sz w:val="20"/>
                <w:szCs w:val="20"/>
              </w:rPr>
              <w:t>績</w:t>
            </w:r>
            <w:r>
              <w:rPr>
                <w:rFonts w:hint="eastAsia" w:eastAsia="仿宋_GB2312"/>
                <w:color w:val="000000"/>
                <w:kern w:val="0"/>
                <w:sz w:val="20"/>
                <w:szCs w:val="20"/>
              </w:rPr>
              <w:t>效评价指标时必须考虑的共性要素，可根据项目实际并结合绩效目标设立情况有选择的</w:t>
            </w:r>
            <w:r>
              <w:rPr>
                <w:rFonts w:hint="eastAsia"/>
                <w:color w:val="000000"/>
                <w:kern w:val="0"/>
                <w:sz w:val="20"/>
                <w:szCs w:val="20"/>
              </w:rPr>
              <w:t>进</w:t>
            </w:r>
            <w:r>
              <w:rPr>
                <w:rFonts w:hint="eastAsia" w:eastAsia="仿宋_GB2312"/>
                <w:color w:val="000000"/>
                <w:kern w:val="0"/>
                <w:sz w:val="20"/>
                <w:szCs w:val="20"/>
              </w:rPr>
              <w:t>行设置，并将其细化为相应的个性化指标。</w:t>
            </w:r>
          </w:p>
        </w:tc>
        <w:tc>
          <w:tcPr>
            <w:tcW w:w="520" w:type="dxa"/>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trHeight w:val="948"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社会效益（</w:t>
            </w:r>
            <w:r>
              <w:rPr>
                <w:rFonts w:eastAsia="仿宋_GB2312"/>
                <w:color w:val="000000"/>
                <w:kern w:val="0"/>
                <w:sz w:val="20"/>
                <w:szCs w:val="20"/>
              </w:rPr>
              <w:t>3</w:t>
            </w:r>
            <w:r>
              <w:rPr>
                <w:rFonts w:hint="eastAsia" w:eastAsia="仿宋_GB2312"/>
                <w:color w:val="000000"/>
                <w:kern w:val="0"/>
                <w:sz w:val="20"/>
                <w:szCs w:val="20"/>
              </w:rPr>
              <w:t>分）</w:t>
            </w:r>
          </w:p>
        </w:tc>
        <w:tc>
          <w:tcPr>
            <w:tcW w:w="2322" w:type="dxa"/>
            <w:tcBorders>
              <w:top w:val="nil"/>
              <w:left w:val="nil"/>
              <w:bottom w:val="single" w:color="auto" w:sz="4" w:space="0"/>
              <w:right w:val="single" w:color="auto" w:sz="4" w:space="0"/>
            </w:tcBorders>
            <w:vAlign w:val="center"/>
          </w:tcPr>
          <w:p>
            <w:pPr>
              <w:widowControl/>
              <w:rPr>
                <w:rFonts w:eastAsia="仿宋_GB2312"/>
                <w:color w:val="000000"/>
                <w:w w:val="90"/>
                <w:kern w:val="0"/>
                <w:sz w:val="20"/>
                <w:szCs w:val="20"/>
              </w:rPr>
            </w:pPr>
            <w:r>
              <w:rPr>
                <w:rFonts w:hint="eastAsia" w:eastAsia="仿宋_GB2312"/>
                <w:color w:val="000000"/>
                <w:w w:val="90"/>
                <w:kern w:val="0"/>
                <w:sz w:val="20"/>
                <w:szCs w:val="20"/>
              </w:rPr>
              <w:t>项目实施对社会发展所带来的直接或间接影响情况。</w:t>
            </w:r>
          </w:p>
        </w:tc>
        <w:tc>
          <w:tcPr>
            <w:tcW w:w="381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520" w:type="dxa"/>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trHeight w:val="1071"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生态效益（</w:t>
            </w:r>
            <w:r>
              <w:rPr>
                <w:rFonts w:eastAsia="仿宋_GB2312"/>
                <w:color w:val="000000"/>
                <w:kern w:val="0"/>
                <w:sz w:val="20"/>
                <w:szCs w:val="20"/>
              </w:rPr>
              <w:t>3</w:t>
            </w:r>
            <w:r>
              <w:rPr>
                <w:rFonts w:hint="eastAsia" w:eastAsia="仿宋_GB2312"/>
                <w:color w:val="000000"/>
                <w:kern w:val="0"/>
                <w:sz w:val="20"/>
                <w:szCs w:val="20"/>
              </w:rPr>
              <w:t>分）</w:t>
            </w:r>
          </w:p>
        </w:tc>
        <w:tc>
          <w:tcPr>
            <w:tcW w:w="2322" w:type="dxa"/>
            <w:tcBorders>
              <w:top w:val="nil"/>
              <w:left w:val="nil"/>
              <w:bottom w:val="single" w:color="auto" w:sz="4" w:space="0"/>
              <w:right w:val="single" w:color="auto" w:sz="4" w:space="0"/>
            </w:tcBorders>
            <w:vAlign w:val="center"/>
          </w:tcPr>
          <w:p>
            <w:pPr>
              <w:widowControl/>
              <w:rPr>
                <w:rFonts w:eastAsia="仿宋_GB2312"/>
                <w:color w:val="000000"/>
                <w:w w:val="90"/>
                <w:kern w:val="0"/>
                <w:sz w:val="20"/>
                <w:szCs w:val="20"/>
              </w:rPr>
            </w:pPr>
            <w:r>
              <w:rPr>
                <w:rFonts w:hint="eastAsia" w:eastAsia="仿宋_GB2312"/>
                <w:color w:val="000000"/>
                <w:w w:val="90"/>
                <w:kern w:val="0"/>
                <w:sz w:val="20"/>
                <w:szCs w:val="20"/>
              </w:rPr>
              <w:t>项目实施对生态环境所带来的直接或间接影响情况。</w:t>
            </w:r>
          </w:p>
        </w:tc>
        <w:tc>
          <w:tcPr>
            <w:tcW w:w="381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520" w:type="dxa"/>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可持续影响（</w:t>
            </w:r>
            <w:r>
              <w:rPr>
                <w:rFonts w:eastAsia="仿宋_GB2312"/>
                <w:color w:val="000000"/>
                <w:kern w:val="0"/>
                <w:sz w:val="20"/>
                <w:szCs w:val="20"/>
              </w:rPr>
              <w:t>3</w:t>
            </w:r>
            <w:r>
              <w:rPr>
                <w:rFonts w:hint="eastAsia" w:eastAsia="仿宋_GB2312"/>
                <w:color w:val="000000"/>
                <w:kern w:val="0"/>
                <w:sz w:val="20"/>
                <w:szCs w:val="20"/>
              </w:rPr>
              <w:t>分）</w:t>
            </w:r>
          </w:p>
        </w:tc>
        <w:tc>
          <w:tcPr>
            <w:tcW w:w="2322"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项目后续运行及成效发挥的可持续影响情况。</w:t>
            </w:r>
          </w:p>
        </w:tc>
        <w:tc>
          <w:tcPr>
            <w:tcW w:w="381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520" w:type="dxa"/>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社会公众或服务对象满意度（</w:t>
            </w:r>
            <w:r>
              <w:rPr>
                <w:rFonts w:eastAsia="仿宋_GB2312"/>
                <w:color w:val="000000"/>
                <w:kern w:val="0"/>
                <w:sz w:val="20"/>
                <w:szCs w:val="20"/>
              </w:rPr>
              <w:t>7</w:t>
            </w:r>
            <w:r>
              <w:rPr>
                <w:rFonts w:hint="eastAsia" w:eastAsia="仿宋_GB2312"/>
                <w:color w:val="000000"/>
                <w:kern w:val="0"/>
                <w:sz w:val="20"/>
                <w:szCs w:val="20"/>
              </w:rPr>
              <w:t>分）</w:t>
            </w:r>
          </w:p>
        </w:tc>
        <w:tc>
          <w:tcPr>
            <w:tcW w:w="2322"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社会公众或服务对象对项目实施效策的满意程度</w:t>
            </w: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社会公众或服务对象是指因该项目实施而受到影响的部门</w:t>
            </w:r>
            <w:r>
              <w:rPr>
                <w:rFonts w:eastAsia="仿宋_GB2312"/>
                <w:color w:val="000000"/>
                <w:kern w:val="0"/>
                <w:sz w:val="20"/>
                <w:szCs w:val="20"/>
              </w:rPr>
              <w:t>(</w:t>
            </w:r>
            <w:r>
              <w:rPr>
                <w:rFonts w:hint="eastAsia" w:eastAsia="仿宋_GB2312"/>
                <w:color w:val="000000"/>
                <w:kern w:val="0"/>
                <w:sz w:val="20"/>
                <w:szCs w:val="20"/>
              </w:rPr>
              <w:t>单位</w:t>
            </w:r>
            <w:r>
              <w:rPr>
                <w:rFonts w:eastAsia="仿宋_GB2312"/>
                <w:color w:val="000000"/>
                <w:kern w:val="0"/>
                <w:sz w:val="20"/>
                <w:szCs w:val="20"/>
              </w:rPr>
              <w:t>)</w:t>
            </w:r>
            <w:r>
              <w:rPr>
                <w:rFonts w:hint="eastAsia" w:eastAsia="仿宋_GB2312"/>
                <w:color w:val="000000"/>
                <w:kern w:val="0"/>
                <w:sz w:val="20"/>
                <w:szCs w:val="20"/>
              </w:rPr>
              <w:t>、群体或个人。一般采取社会调查的方式。</w:t>
            </w:r>
          </w:p>
        </w:tc>
        <w:tc>
          <w:tcPr>
            <w:tcW w:w="520"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7</w:t>
            </w:r>
          </w:p>
        </w:tc>
      </w:tr>
    </w:tbl>
    <w:p>
      <w:pPr>
        <w:spacing w:line="560" w:lineRule="exact"/>
        <w:rPr>
          <w:rFonts w:eastAsia="方正小标宋_GBK"/>
          <w:kern w:val="0"/>
          <w:sz w:val="36"/>
          <w:szCs w:val="36"/>
        </w:rPr>
      </w:pPr>
    </w:p>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adjustRightInd w:val="0"/>
        <w:spacing w:line="600" w:lineRule="exact"/>
        <w:jc w:val="center"/>
        <w:rPr>
          <w:rFonts w:ascii="黑体" w:eastAsia="黑体"/>
          <w:sz w:val="36"/>
          <w:szCs w:val="36"/>
        </w:rPr>
      </w:pPr>
      <w:r>
        <w:rPr>
          <w:rFonts w:hint="eastAsia" w:ascii="黑体" w:eastAsia="黑体"/>
          <w:sz w:val="36"/>
          <w:szCs w:val="36"/>
        </w:rPr>
        <w:t>永州市科</w:t>
      </w:r>
      <w:r>
        <w:rPr>
          <w:rFonts w:hint="eastAsia" w:ascii="黑体" w:eastAsia="黑体"/>
          <w:sz w:val="36"/>
          <w:szCs w:val="36"/>
          <w:lang w:eastAsia="zh-CN"/>
        </w:rPr>
        <w:t>学</w:t>
      </w:r>
      <w:r>
        <w:rPr>
          <w:rFonts w:hint="eastAsia" w:ascii="黑体" w:eastAsia="黑体"/>
          <w:sz w:val="36"/>
          <w:szCs w:val="36"/>
        </w:rPr>
        <w:t>技</w:t>
      </w:r>
      <w:r>
        <w:rPr>
          <w:rFonts w:hint="eastAsia" w:ascii="黑体" w:eastAsia="黑体"/>
          <w:sz w:val="36"/>
          <w:szCs w:val="36"/>
          <w:lang w:eastAsia="zh-CN"/>
        </w:rPr>
        <w:t>术</w:t>
      </w:r>
      <w:r>
        <w:rPr>
          <w:rFonts w:hint="eastAsia" w:ascii="黑体" w:eastAsia="黑体"/>
          <w:sz w:val="36"/>
          <w:szCs w:val="36"/>
        </w:rPr>
        <w:t>局知识产权事务及专利、网络、打击侵犯知识产权制售假冒伪劣商品专项经费</w:t>
      </w:r>
      <w:r>
        <w:rPr>
          <w:rFonts w:ascii="黑体" w:eastAsia="黑体"/>
          <w:sz w:val="36"/>
          <w:szCs w:val="36"/>
        </w:rPr>
        <w:t>201</w:t>
      </w:r>
      <w:r>
        <w:rPr>
          <w:rFonts w:hint="eastAsia" w:ascii="黑体" w:eastAsia="黑体"/>
          <w:sz w:val="36"/>
          <w:szCs w:val="36"/>
        </w:rPr>
        <w:t>8年度绩效自评报告</w:t>
      </w:r>
    </w:p>
    <w:p>
      <w:pPr>
        <w:spacing w:line="600" w:lineRule="exact"/>
        <w:rPr>
          <w:sz w:val="44"/>
          <w:szCs w:val="44"/>
        </w:rPr>
      </w:pPr>
    </w:p>
    <w:p>
      <w:pPr>
        <w:spacing w:line="600" w:lineRule="exact"/>
        <w:ind w:firstLine="540" w:firstLineChars="225"/>
        <w:rPr>
          <w:rFonts w:ascii="黑体" w:hAnsi="黑体" w:eastAsia="黑体"/>
          <w:sz w:val="32"/>
          <w:szCs w:val="32"/>
        </w:rPr>
      </w:pPr>
      <w:r>
        <w:rPr>
          <w:rFonts w:ascii="黑体" w:hAnsi="仿宋" w:eastAsia="黑体"/>
          <w:sz w:val="24"/>
        </w:rPr>
        <w:t xml:space="preserve">  </w:t>
      </w:r>
      <w:r>
        <w:rPr>
          <w:rFonts w:hint="eastAsia" w:ascii="黑体" w:hAnsi="黑体" w:eastAsia="黑体"/>
          <w:sz w:val="32"/>
          <w:szCs w:val="32"/>
        </w:rPr>
        <w:t>一、基本情况</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201</w:t>
      </w:r>
      <w:r>
        <w:rPr>
          <w:rFonts w:hint="eastAsia" w:ascii="楷体_GB2312" w:hAnsi="仿宋" w:eastAsia="楷体_GB2312"/>
          <w:sz w:val="32"/>
          <w:szCs w:val="32"/>
        </w:rPr>
        <w:t>8年，市级财政下达永州市知识产权事务及专利、网络、打击侵犯知识产权制售假冒伪劣商品专项经费50万元。绩效目标为：永州知识产权工作较去年有较大发展，专利申请、授权量增长</w:t>
      </w:r>
      <w:r>
        <w:rPr>
          <w:rFonts w:ascii="楷体_GB2312" w:hAnsi="仿宋" w:eastAsia="楷体_GB2312"/>
          <w:sz w:val="32"/>
          <w:szCs w:val="32"/>
        </w:rPr>
        <w:t>5%</w:t>
      </w:r>
      <w:r>
        <w:rPr>
          <w:rFonts w:hint="eastAsia" w:ascii="楷体_GB2312" w:hAnsi="仿宋" w:eastAsia="楷体_GB2312"/>
          <w:sz w:val="32"/>
          <w:szCs w:val="32"/>
        </w:rPr>
        <w:t>，市本级专利执法案件突破</w:t>
      </w:r>
      <w:r>
        <w:rPr>
          <w:rFonts w:ascii="楷体_GB2312" w:hAnsi="仿宋" w:eastAsia="楷体_GB2312"/>
          <w:sz w:val="32"/>
          <w:szCs w:val="32"/>
        </w:rPr>
        <w:t>20</w:t>
      </w:r>
      <w:r>
        <w:rPr>
          <w:rFonts w:hint="eastAsia" w:ascii="楷体_GB2312" w:hAnsi="仿宋" w:eastAsia="楷体_GB2312"/>
          <w:sz w:val="32"/>
          <w:szCs w:val="32"/>
        </w:rPr>
        <w:t>件。</w:t>
      </w:r>
    </w:p>
    <w:p>
      <w:pPr>
        <w:spacing w:line="600" w:lineRule="exact"/>
        <w:ind w:firstLine="720" w:firstLineChars="225"/>
        <w:rPr>
          <w:rFonts w:ascii="黑体" w:hAnsi="黑体" w:eastAsia="黑体"/>
          <w:sz w:val="32"/>
          <w:szCs w:val="32"/>
        </w:rPr>
      </w:pPr>
      <w:r>
        <w:rPr>
          <w:rFonts w:hint="eastAsia" w:ascii="黑体" w:hAnsi="黑体" w:eastAsia="黑体"/>
          <w:sz w:val="32"/>
          <w:szCs w:val="32"/>
        </w:rPr>
        <w:t>二、绩效自评工作开展情况</w:t>
      </w:r>
    </w:p>
    <w:p>
      <w:pPr>
        <w:spacing w:line="600" w:lineRule="exact"/>
        <w:ind w:firstLine="720" w:firstLineChars="225"/>
        <w:rPr>
          <w:rFonts w:ascii="楷体_GB2312" w:hAnsi="仿宋" w:eastAsia="楷体_GB2312"/>
          <w:sz w:val="32"/>
          <w:szCs w:val="32"/>
        </w:rPr>
      </w:pPr>
      <w:r>
        <w:rPr>
          <w:rFonts w:hint="eastAsia" w:ascii="楷体_GB2312" w:hAnsi="仿宋" w:eastAsia="楷体_GB2312"/>
          <w:sz w:val="32"/>
          <w:szCs w:val="32"/>
        </w:rPr>
        <w:t>根据市财政局关于绩效自评工作的安排部署，市科技局召开专题会议，明确分管知识产权工作的副局长为本专项资金绩效自评的责任领导，知识产权科为责任科室责任科室。责任科室对照绩效目标，对资金使用绩效认真进行了自评，形成了绩效自评报告。</w:t>
      </w:r>
    </w:p>
    <w:p>
      <w:pPr>
        <w:spacing w:line="600" w:lineRule="exact"/>
        <w:ind w:firstLine="720" w:firstLineChars="225"/>
        <w:rPr>
          <w:rFonts w:ascii="楷体_GB2312" w:hAnsi="仿宋" w:eastAsia="楷体_GB2312" w:cs="宋体"/>
          <w:b/>
          <w:color w:val="010101"/>
          <w:kern w:val="0"/>
          <w:sz w:val="32"/>
          <w:szCs w:val="32"/>
        </w:rPr>
      </w:pPr>
      <w:r>
        <w:rPr>
          <w:rFonts w:hint="eastAsia" w:ascii="楷体_GB2312" w:hAnsi="仿宋" w:eastAsia="楷体_GB2312" w:cs="宋体"/>
          <w:b/>
          <w:color w:val="010101"/>
          <w:kern w:val="0"/>
          <w:sz w:val="32"/>
          <w:szCs w:val="32"/>
        </w:rPr>
        <w:t>三、综合评价结论</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201</w:t>
      </w:r>
      <w:r>
        <w:rPr>
          <w:rFonts w:hint="eastAsia" w:ascii="楷体_GB2312" w:hAnsi="仿宋" w:eastAsia="楷体_GB2312"/>
          <w:sz w:val="32"/>
          <w:szCs w:val="32"/>
        </w:rPr>
        <w:t>8年度永州市知识产权事务及专利、网络、打击侵犯知识产权和制售假冒伪劣商品专项经费绩效评价得分</w:t>
      </w:r>
      <w:r>
        <w:rPr>
          <w:rFonts w:ascii="楷体_GB2312" w:hAnsi="仿宋" w:eastAsia="楷体_GB2312"/>
          <w:sz w:val="32"/>
          <w:szCs w:val="32"/>
        </w:rPr>
        <w:t>98</w:t>
      </w:r>
      <w:r>
        <w:rPr>
          <w:rFonts w:hint="eastAsia" w:ascii="楷体_GB2312" w:hAnsi="仿宋" w:eastAsia="楷体_GB2312"/>
          <w:sz w:val="32"/>
          <w:szCs w:val="32"/>
        </w:rPr>
        <w:t>分（详见附表），财政支出绩效为“优”。</w:t>
      </w:r>
    </w:p>
    <w:p>
      <w:pPr>
        <w:spacing w:line="600" w:lineRule="exact"/>
        <w:ind w:firstLine="720" w:firstLineChars="225"/>
        <w:rPr>
          <w:rFonts w:ascii="黑体" w:hAnsi="仿宋" w:eastAsia="黑体"/>
          <w:sz w:val="32"/>
          <w:szCs w:val="32"/>
        </w:rPr>
      </w:pPr>
      <w:r>
        <w:rPr>
          <w:rFonts w:hint="eastAsia" w:ascii="黑体" w:hAnsi="仿宋" w:eastAsia="黑体"/>
          <w:sz w:val="32"/>
          <w:szCs w:val="32"/>
        </w:rPr>
        <w:t>四、绩效目标实现情况分析</w:t>
      </w:r>
    </w:p>
    <w:p>
      <w:pPr>
        <w:spacing w:line="600" w:lineRule="exact"/>
        <w:ind w:firstLine="720" w:firstLineChars="225"/>
        <w:rPr>
          <w:rFonts w:ascii="楷体_GB2312" w:hAnsi="仿宋" w:eastAsia="楷体_GB2312"/>
          <w:b/>
          <w:sz w:val="32"/>
          <w:szCs w:val="32"/>
        </w:rPr>
      </w:pPr>
      <w:r>
        <w:rPr>
          <w:rFonts w:hint="eastAsia" w:ascii="楷体_GB2312" w:hAnsi="仿宋" w:eastAsia="楷体_GB2312"/>
          <w:b/>
          <w:sz w:val="32"/>
          <w:szCs w:val="32"/>
        </w:rPr>
        <w:t>（一）项目资金情况分析</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1</w:t>
      </w:r>
      <w:r>
        <w:rPr>
          <w:rFonts w:hint="eastAsia" w:ascii="楷体_GB2312" w:hAnsi="仿宋" w:eastAsia="楷体_GB2312"/>
          <w:sz w:val="32"/>
          <w:szCs w:val="32"/>
        </w:rPr>
        <w:t>、项目资金到位情况分析。</w:t>
      </w:r>
      <w:r>
        <w:rPr>
          <w:rFonts w:ascii="楷体_GB2312" w:hAnsi="仿宋" w:eastAsia="楷体_GB2312"/>
          <w:sz w:val="32"/>
          <w:szCs w:val="32"/>
        </w:rPr>
        <w:t>201</w:t>
      </w:r>
      <w:r>
        <w:rPr>
          <w:rFonts w:hint="eastAsia" w:ascii="楷体_GB2312" w:hAnsi="仿宋" w:eastAsia="楷体_GB2312"/>
          <w:sz w:val="32"/>
          <w:szCs w:val="32"/>
        </w:rPr>
        <w:t>8年市财政安排知识产权事务及专利、网络、打击侵犯知识产权和制售假冒伪劣商品专项经费50万元，已经完全安排到位。</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2</w:t>
      </w:r>
      <w:r>
        <w:rPr>
          <w:rFonts w:hint="eastAsia" w:ascii="楷体_GB2312" w:hAnsi="仿宋" w:eastAsia="楷体_GB2312"/>
          <w:sz w:val="32"/>
          <w:szCs w:val="32"/>
        </w:rPr>
        <w:t>、项目资金执行情况分析。项目资金主要用于知识产权管理、运营、产业化培训，管理知识产权日常事务所需要的办公费、印刷费、水电费、电话费、差旅费，组织实施知识产权项目考察、评审等管理费，开展知识产权活动周及中国专利活动周宣传活动费用。在培训方面，今年召开了</w:t>
      </w:r>
      <w:r>
        <w:rPr>
          <w:rFonts w:ascii="楷体_GB2312" w:hAnsi="仿宋" w:eastAsia="楷体_GB2312"/>
          <w:sz w:val="32"/>
          <w:szCs w:val="32"/>
        </w:rPr>
        <w:t>201</w:t>
      </w:r>
      <w:r>
        <w:rPr>
          <w:rFonts w:hint="eastAsia" w:ascii="楷体_GB2312" w:hAnsi="仿宋" w:eastAsia="楷体_GB2312"/>
          <w:sz w:val="32"/>
          <w:szCs w:val="32"/>
        </w:rPr>
        <w:t>8年度全市知识产权训班和知识产权业务工作推进座谈会</w:t>
      </w:r>
      <w:r>
        <w:rPr>
          <w:rFonts w:ascii="楷体_GB2312" w:hAnsi="仿宋" w:eastAsia="楷体_GB2312"/>
          <w:sz w:val="32"/>
          <w:szCs w:val="32"/>
        </w:rPr>
        <w:t>.</w:t>
      </w:r>
      <w:r>
        <w:rPr>
          <w:rFonts w:hint="eastAsia" w:ascii="楷体_GB2312" w:hAnsi="仿宋" w:eastAsia="楷体_GB2312"/>
          <w:sz w:val="32"/>
          <w:szCs w:val="32"/>
        </w:rPr>
        <w:t>邀请了省科技厅高新处副处长王红、中都国脉（北京）资产评估有限公司、湖南新诤信知识产权服务有限公司领导、专家出席授课，围绕企业如何申报专利，如何开展知识产权、专利质押融资、知识产权贯标和</w:t>
      </w:r>
      <w:r>
        <w:rPr>
          <w:rFonts w:ascii="楷体_GB2312" w:hAnsi="仿宋" w:eastAsia="楷体_GB2312"/>
          <w:sz w:val="32"/>
          <w:szCs w:val="32"/>
        </w:rPr>
        <w:t>R&amp;D</w:t>
      </w:r>
      <w:r>
        <w:rPr>
          <w:rFonts w:hint="eastAsia" w:ascii="楷体_GB2312" w:hAnsi="仿宋" w:eastAsia="楷体_GB2312"/>
          <w:sz w:val="32"/>
          <w:szCs w:val="32"/>
        </w:rPr>
        <w:t>经费统计工作作了精辟的讲解，全市规模以上工业企业、科技工作管理人员共计</w:t>
      </w:r>
      <w:r>
        <w:rPr>
          <w:rFonts w:ascii="楷体_GB2312" w:hAnsi="仿宋" w:eastAsia="楷体_GB2312"/>
          <w:sz w:val="32"/>
          <w:szCs w:val="32"/>
        </w:rPr>
        <w:t>750</w:t>
      </w:r>
      <w:r>
        <w:rPr>
          <w:rFonts w:hint="eastAsia" w:ascii="楷体_GB2312" w:hAnsi="仿宋" w:eastAsia="楷体_GB2312"/>
          <w:sz w:val="32"/>
          <w:szCs w:val="32"/>
        </w:rPr>
        <w:t>余人参加了此次培训。开展执法维权“护航”、“雷霆”专利行动。根据省局安排，我局与冷水滩区科经委联动配合，针对电子商务、食品药品等重点领域开展执法行动，登记专利产品</w:t>
      </w:r>
      <w:r>
        <w:rPr>
          <w:rFonts w:ascii="楷体_GB2312" w:hAnsi="仿宋" w:eastAsia="楷体_GB2312"/>
          <w:sz w:val="32"/>
          <w:szCs w:val="32"/>
        </w:rPr>
        <w:t>160</w:t>
      </w:r>
      <w:r>
        <w:rPr>
          <w:rFonts w:hint="eastAsia" w:ascii="楷体_GB2312" w:hAnsi="仿宋" w:eastAsia="楷体_GB2312"/>
          <w:sz w:val="32"/>
          <w:szCs w:val="32"/>
        </w:rPr>
        <w:t>余种，查处了假冒专利案件</w:t>
      </w:r>
      <w:r>
        <w:rPr>
          <w:rFonts w:ascii="楷体_GB2312" w:hAnsi="仿宋" w:eastAsia="楷体_GB2312"/>
          <w:sz w:val="32"/>
          <w:szCs w:val="32"/>
        </w:rPr>
        <w:t>60</w:t>
      </w:r>
      <w:r>
        <w:rPr>
          <w:rFonts w:hint="eastAsia" w:ascii="楷体_GB2312" w:hAnsi="仿宋" w:eastAsia="楷体_GB2312"/>
          <w:sz w:val="32"/>
          <w:szCs w:val="32"/>
        </w:rPr>
        <w:t>件，其中已结案</w:t>
      </w:r>
      <w:r>
        <w:rPr>
          <w:rFonts w:ascii="楷体_GB2312" w:hAnsi="仿宋" w:eastAsia="楷体_GB2312"/>
          <w:sz w:val="32"/>
          <w:szCs w:val="32"/>
        </w:rPr>
        <w:t>60</w:t>
      </w:r>
      <w:r>
        <w:rPr>
          <w:rFonts w:hint="eastAsia" w:ascii="楷体_GB2312" w:hAnsi="仿宋" w:eastAsia="楷体_GB2312"/>
          <w:sz w:val="32"/>
          <w:szCs w:val="32"/>
        </w:rPr>
        <w:t>件。截止</w:t>
      </w:r>
      <w:r>
        <w:rPr>
          <w:rFonts w:ascii="楷体_GB2312" w:hAnsi="仿宋" w:eastAsia="楷体_GB2312"/>
          <w:sz w:val="32"/>
          <w:szCs w:val="32"/>
        </w:rPr>
        <w:t>12</w:t>
      </w:r>
      <w:r>
        <w:rPr>
          <w:rFonts w:hint="eastAsia" w:ascii="楷体_GB2312" w:hAnsi="仿宋" w:eastAsia="楷体_GB2312"/>
          <w:sz w:val="32"/>
          <w:szCs w:val="32"/>
        </w:rPr>
        <w:t>月底，全年各县区共查处假冒专利案件441件，专利侵权纠纷案件43件。充分利用“知识产权日”、“科技活动周”等活动，全市先后开展了知识产权宣传进园区（企业）、知识产权宣传进学校、知识产权宣传进机关、知识产权宣传进市场、知识产权宣传进农村、知识产权宣传进县区等活动，深受百姓好评。全年共派发宣传资料</w:t>
      </w:r>
      <w:r>
        <w:rPr>
          <w:rFonts w:ascii="楷体_GB2312" w:hAnsi="仿宋" w:eastAsia="楷体_GB2312"/>
          <w:sz w:val="32"/>
          <w:szCs w:val="32"/>
        </w:rPr>
        <w:t>19000</w:t>
      </w:r>
      <w:r>
        <w:rPr>
          <w:rFonts w:hint="eastAsia" w:ascii="楷体_GB2312" w:hAnsi="仿宋" w:eastAsia="楷体_GB2312"/>
          <w:sz w:val="32"/>
          <w:szCs w:val="32"/>
        </w:rPr>
        <w:t>余份，接受市民的知识产权咨询</w:t>
      </w:r>
      <w:r>
        <w:rPr>
          <w:rFonts w:ascii="楷体_GB2312" w:hAnsi="仿宋" w:eastAsia="楷体_GB2312"/>
          <w:sz w:val="32"/>
          <w:szCs w:val="32"/>
        </w:rPr>
        <w:t>400</w:t>
      </w:r>
      <w:r>
        <w:rPr>
          <w:rFonts w:hint="eastAsia" w:ascii="楷体_GB2312" w:hAnsi="仿宋" w:eastAsia="楷体_GB2312"/>
          <w:sz w:val="32"/>
          <w:szCs w:val="32"/>
        </w:rPr>
        <w:t>余人次。</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3</w:t>
      </w:r>
      <w:r>
        <w:rPr>
          <w:rFonts w:hint="eastAsia" w:ascii="楷体_GB2312" w:hAnsi="仿宋" w:eastAsia="楷体_GB2312"/>
          <w:sz w:val="32"/>
          <w:szCs w:val="32"/>
        </w:rPr>
        <w:t>、项目资金管理情况分析。根据《会计法》、《预算法》、《行政单位会计制度》等法律和财政部及省财政厅有关财务规章的规定，制订了《财务管理制度》，加强部门支出管理，强化国有资产管理，提高财政资金的使用效益，提高财务的精细化管理水平，明确规定了经费审批权限及程序，经费预算、核算管理、资产购置与处置、财务监督等，开展公用经费使用监督和绩效评估</w:t>
      </w:r>
    </w:p>
    <w:p>
      <w:pPr>
        <w:spacing w:line="600" w:lineRule="exact"/>
        <w:ind w:firstLine="720" w:firstLineChars="225"/>
        <w:rPr>
          <w:rFonts w:ascii="楷体_GB2312" w:hAnsi="黑体" w:eastAsia="楷体_GB2312"/>
          <w:b/>
          <w:sz w:val="32"/>
          <w:szCs w:val="32"/>
        </w:rPr>
      </w:pPr>
      <w:r>
        <w:rPr>
          <w:rFonts w:hint="eastAsia" w:ascii="楷体_GB2312" w:hAnsi="黑体" w:eastAsia="楷体_GB2312"/>
          <w:b/>
          <w:sz w:val="32"/>
          <w:szCs w:val="32"/>
        </w:rPr>
        <w:t>（二）项目绩效指标完成情况分析</w:t>
      </w:r>
    </w:p>
    <w:p>
      <w:pPr>
        <w:spacing w:line="600" w:lineRule="exact"/>
        <w:ind w:firstLine="720" w:firstLineChars="225"/>
        <w:rPr>
          <w:rFonts w:ascii="楷体_GB2312" w:hAnsi="仿宋" w:eastAsia="楷体_GB2312"/>
          <w:sz w:val="32"/>
          <w:szCs w:val="32"/>
        </w:rPr>
      </w:pPr>
      <w:r>
        <w:rPr>
          <w:rFonts w:hint="eastAsia" w:ascii="楷体_GB2312" w:hAnsi="仿宋" w:eastAsia="楷体_GB2312"/>
          <w:sz w:val="32"/>
          <w:szCs w:val="32"/>
        </w:rPr>
        <w:t>通过培训，与会人员对实施知识产权战略、如何认知专利申请误区以及如何挖掘企业发明专利、如何开展</w:t>
      </w:r>
      <w:r>
        <w:rPr>
          <w:rFonts w:ascii="楷体_GB2312" w:hAnsi="仿宋" w:eastAsia="楷体_GB2312"/>
          <w:sz w:val="32"/>
          <w:szCs w:val="32"/>
        </w:rPr>
        <w:t>R&amp;D</w:t>
      </w:r>
      <w:r>
        <w:rPr>
          <w:rFonts w:hint="eastAsia" w:ascii="楷体_GB2312" w:hAnsi="仿宋" w:eastAsia="楷体_GB2312"/>
          <w:sz w:val="32"/>
          <w:szCs w:val="32"/>
        </w:rPr>
        <w:t>经费统计工作等都有了比较深刻的理解，对企业的知识产权发展有了更加明确的认识和努力方向，进一步增强了该市企业人员的知识产权意识，促进全市知识产权工作迈上新台阶。</w:t>
      </w:r>
    </w:p>
    <w:p>
      <w:pPr>
        <w:spacing w:line="600" w:lineRule="exact"/>
        <w:ind w:firstLine="720" w:firstLineChars="225"/>
        <w:rPr>
          <w:rFonts w:ascii="楷体_GB2312" w:hAnsi="仿宋" w:eastAsia="楷体_GB2312"/>
          <w:sz w:val="32"/>
          <w:szCs w:val="32"/>
        </w:rPr>
      </w:pPr>
      <w:r>
        <w:rPr>
          <w:rFonts w:ascii="楷体_GB2312" w:hAnsi="仿宋" w:eastAsia="楷体_GB2312"/>
          <w:sz w:val="32"/>
          <w:szCs w:val="32"/>
        </w:rPr>
        <w:t>201</w:t>
      </w:r>
      <w:r>
        <w:rPr>
          <w:rFonts w:hint="eastAsia" w:ascii="楷体_GB2312" w:hAnsi="仿宋" w:eastAsia="楷体_GB2312"/>
          <w:sz w:val="32"/>
          <w:szCs w:val="32"/>
        </w:rPr>
        <w:t>8年，全市专利申请量达3605件，完成绩效目标的</w:t>
      </w:r>
      <w:r>
        <w:rPr>
          <w:rFonts w:ascii="楷体_GB2312" w:hAnsi="仿宋" w:eastAsia="楷体_GB2312"/>
          <w:sz w:val="32"/>
          <w:szCs w:val="32"/>
        </w:rPr>
        <w:t>138.37%</w:t>
      </w:r>
      <w:r>
        <w:rPr>
          <w:rFonts w:hint="eastAsia" w:ascii="楷体_GB2312" w:hAnsi="仿宋" w:eastAsia="楷体_GB2312"/>
          <w:sz w:val="32"/>
          <w:szCs w:val="32"/>
        </w:rPr>
        <w:t>；全市专利授权量达</w:t>
      </w:r>
      <w:r>
        <w:rPr>
          <w:rFonts w:ascii="楷体_GB2312" w:hAnsi="仿宋" w:eastAsia="楷体_GB2312"/>
          <w:sz w:val="32"/>
          <w:szCs w:val="32"/>
        </w:rPr>
        <w:t>1</w:t>
      </w:r>
      <w:r>
        <w:rPr>
          <w:rFonts w:hint="eastAsia" w:ascii="楷体_GB2312" w:hAnsi="仿宋" w:eastAsia="楷体_GB2312"/>
          <w:sz w:val="32"/>
          <w:szCs w:val="32"/>
        </w:rPr>
        <w:t>615件，完成绩效目标的</w:t>
      </w:r>
      <w:r>
        <w:rPr>
          <w:rFonts w:ascii="楷体_GB2312" w:hAnsi="仿宋" w:eastAsia="楷体_GB2312"/>
          <w:sz w:val="32"/>
          <w:szCs w:val="32"/>
        </w:rPr>
        <w:t>137.13%</w:t>
      </w:r>
      <w:r>
        <w:rPr>
          <w:rFonts w:hint="eastAsia" w:ascii="楷体_GB2312" w:hAnsi="仿宋" w:eastAsia="楷体_GB2312"/>
          <w:sz w:val="32"/>
          <w:szCs w:val="32"/>
        </w:rPr>
        <w:t>。全市历年专利申请量达</w:t>
      </w:r>
      <w:r>
        <w:rPr>
          <w:rFonts w:ascii="楷体_GB2312" w:hAnsi="仿宋" w:eastAsia="楷体_GB2312"/>
          <w:sz w:val="32"/>
          <w:szCs w:val="32"/>
        </w:rPr>
        <w:t>1</w:t>
      </w:r>
      <w:r>
        <w:rPr>
          <w:rFonts w:hint="eastAsia" w:ascii="楷体_GB2312" w:hAnsi="仿宋" w:eastAsia="楷体_GB2312"/>
          <w:sz w:val="32"/>
          <w:szCs w:val="32"/>
        </w:rPr>
        <w:t>6950件，全市历年专利授权量达7560件。全市有效发明专利达1224件，每万人口有效发明专利拥有量达1.36件。与</w:t>
      </w:r>
      <w:r>
        <w:rPr>
          <w:rFonts w:ascii="楷体_GB2312" w:hAnsi="仿宋" w:eastAsia="楷体_GB2312"/>
          <w:sz w:val="32"/>
          <w:szCs w:val="32"/>
        </w:rPr>
        <w:t>201</w:t>
      </w:r>
      <w:r>
        <w:rPr>
          <w:rFonts w:hint="eastAsia" w:ascii="楷体_GB2312" w:hAnsi="仿宋" w:eastAsia="楷体_GB2312"/>
          <w:sz w:val="32"/>
          <w:szCs w:val="32"/>
        </w:rPr>
        <w:t>7年</w:t>
      </w:r>
      <w:r>
        <w:rPr>
          <w:rFonts w:ascii="楷体_GB2312" w:hAnsi="仿宋" w:eastAsia="楷体_GB2312"/>
          <w:sz w:val="32"/>
          <w:szCs w:val="32"/>
        </w:rPr>
        <w:t>1</w:t>
      </w:r>
      <w:r>
        <w:rPr>
          <w:rFonts w:hint="eastAsia" w:ascii="楷体_GB2312" w:hAnsi="仿宋" w:eastAsia="楷体_GB2312"/>
          <w:sz w:val="32"/>
          <w:szCs w:val="32"/>
        </w:rPr>
        <w:t>2月的每万人口有效发明专利拥有量达1.04件相比，上升了</w:t>
      </w:r>
      <w:r>
        <w:rPr>
          <w:rFonts w:ascii="楷体_GB2312" w:hAnsi="仿宋" w:eastAsia="楷体_GB2312"/>
          <w:sz w:val="32"/>
          <w:szCs w:val="32"/>
        </w:rPr>
        <w:t>0.</w:t>
      </w:r>
      <w:r>
        <w:rPr>
          <w:rFonts w:hint="eastAsia" w:ascii="楷体_GB2312" w:hAnsi="仿宋" w:eastAsia="楷体_GB2312"/>
          <w:sz w:val="32"/>
          <w:szCs w:val="32"/>
        </w:rPr>
        <w:t>32件。与</w:t>
      </w:r>
      <w:r>
        <w:rPr>
          <w:rFonts w:ascii="楷体_GB2312" w:hAnsi="仿宋" w:eastAsia="楷体_GB2312"/>
          <w:sz w:val="32"/>
          <w:szCs w:val="32"/>
        </w:rPr>
        <w:t>201</w:t>
      </w:r>
      <w:r>
        <w:rPr>
          <w:rFonts w:hint="eastAsia" w:ascii="楷体_GB2312" w:hAnsi="仿宋" w:eastAsia="楷体_GB2312"/>
          <w:sz w:val="32"/>
          <w:szCs w:val="32"/>
        </w:rPr>
        <w:t>7年</w:t>
      </w:r>
      <w:r>
        <w:rPr>
          <w:rFonts w:ascii="楷体_GB2312" w:hAnsi="仿宋" w:eastAsia="楷体_GB2312"/>
          <w:sz w:val="32"/>
          <w:szCs w:val="32"/>
        </w:rPr>
        <w:t>1</w:t>
      </w:r>
      <w:r>
        <w:rPr>
          <w:rFonts w:hint="eastAsia" w:ascii="楷体_GB2312" w:hAnsi="仿宋" w:eastAsia="楷体_GB2312"/>
          <w:sz w:val="32"/>
          <w:szCs w:val="32"/>
        </w:rPr>
        <w:t>2月全市有效发明专利1032件相比，增加了</w:t>
      </w:r>
      <w:r>
        <w:rPr>
          <w:rFonts w:ascii="楷体_GB2312" w:hAnsi="仿宋" w:eastAsia="楷体_GB2312"/>
          <w:sz w:val="32"/>
          <w:szCs w:val="32"/>
        </w:rPr>
        <w:t>1</w:t>
      </w:r>
      <w:r>
        <w:rPr>
          <w:rFonts w:hint="eastAsia" w:ascii="楷体_GB2312" w:hAnsi="仿宋" w:eastAsia="楷体_GB2312"/>
          <w:sz w:val="32"/>
          <w:szCs w:val="32"/>
        </w:rPr>
        <w:t>92件。</w:t>
      </w:r>
    </w:p>
    <w:p>
      <w:pPr>
        <w:spacing w:line="600" w:lineRule="exact"/>
        <w:ind w:firstLine="720" w:firstLineChars="225"/>
        <w:rPr>
          <w:rFonts w:ascii="黑体" w:hAnsi="仿宋" w:eastAsia="黑体"/>
          <w:sz w:val="32"/>
          <w:szCs w:val="32"/>
        </w:rPr>
      </w:pPr>
      <w:r>
        <w:rPr>
          <w:rFonts w:hint="eastAsia" w:ascii="黑体" w:hAnsi="仿宋" w:eastAsia="黑体"/>
          <w:sz w:val="32"/>
          <w:szCs w:val="32"/>
        </w:rPr>
        <w:t>五、绩效自评结果拟应用和公开情况</w:t>
      </w:r>
    </w:p>
    <w:p>
      <w:pPr>
        <w:spacing w:line="600" w:lineRule="exact"/>
        <w:ind w:firstLine="720" w:firstLineChars="225"/>
        <w:rPr>
          <w:rFonts w:ascii="楷体_GB2312" w:eastAsia="楷体_GB2312"/>
          <w:sz w:val="32"/>
          <w:szCs w:val="32"/>
        </w:rPr>
      </w:pPr>
      <w:r>
        <w:rPr>
          <w:rFonts w:hint="eastAsia" w:ascii="楷体_GB2312" w:hAnsi="仿宋" w:eastAsia="楷体_GB2312"/>
          <w:sz w:val="32"/>
          <w:szCs w:val="32"/>
        </w:rPr>
        <w:t>专项资金使用效果很好，绩效自评结果为“优”，建议公开自评结果。</w:t>
      </w:r>
      <w:r>
        <w:rPr>
          <w:rFonts w:hint="eastAsia" w:ascii="楷体_GB2312" w:eastAsia="楷体_GB2312"/>
          <w:sz w:val="32"/>
          <w:szCs w:val="32"/>
        </w:rPr>
        <w:t>为更好实施知识产权战略，加大宣传贯彻、培训和专利执法等工作，建议</w:t>
      </w:r>
      <w:r>
        <w:rPr>
          <w:rFonts w:ascii="楷体_GB2312" w:eastAsia="楷体_GB2312"/>
          <w:sz w:val="32"/>
          <w:szCs w:val="32"/>
        </w:rPr>
        <w:t>2019</w:t>
      </w:r>
      <w:r>
        <w:rPr>
          <w:rFonts w:hint="eastAsia" w:ascii="楷体_GB2312" w:eastAsia="楷体_GB2312"/>
          <w:sz w:val="32"/>
          <w:szCs w:val="32"/>
        </w:rPr>
        <w:t>年知识产权专项经费预算增加到</w:t>
      </w:r>
      <w:r>
        <w:rPr>
          <w:rFonts w:ascii="楷体_GB2312" w:eastAsia="楷体_GB2312"/>
          <w:sz w:val="32"/>
          <w:szCs w:val="32"/>
        </w:rPr>
        <w:t>70</w:t>
      </w:r>
      <w:r>
        <w:rPr>
          <w:rFonts w:hint="eastAsia" w:ascii="楷体_GB2312" w:eastAsia="楷体_GB2312"/>
          <w:sz w:val="32"/>
          <w:szCs w:val="32"/>
        </w:rPr>
        <w:t>万元。</w:t>
      </w:r>
    </w:p>
    <w:p>
      <w:pPr>
        <w:spacing w:line="600" w:lineRule="exact"/>
        <w:ind w:firstLine="720" w:firstLineChars="225"/>
        <w:rPr>
          <w:rFonts w:ascii="黑体" w:hAnsi="仿宋" w:eastAsia="黑体"/>
          <w:sz w:val="32"/>
          <w:szCs w:val="32"/>
        </w:rPr>
      </w:pPr>
      <w:r>
        <w:rPr>
          <w:rFonts w:hint="eastAsia" w:ascii="黑体" w:hAnsi="仿宋" w:eastAsia="黑体"/>
          <w:sz w:val="32"/>
          <w:szCs w:val="32"/>
        </w:rPr>
        <w:t>六、绩效自评工作的经验、问题和建议</w:t>
      </w:r>
    </w:p>
    <w:p>
      <w:pPr>
        <w:spacing w:line="600" w:lineRule="exact"/>
        <w:ind w:firstLine="720" w:firstLineChars="225"/>
        <w:rPr>
          <w:rFonts w:hint="eastAsia" w:ascii="楷体_GB2312" w:eastAsia="楷体_GB2312"/>
          <w:sz w:val="32"/>
          <w:szCs w:val="32"/>
        </w:rPr>
      </w:pPr>
      <w:r>
        <w:rPr>
          <w:rFonts w:hint="eastAsia" w:ascii="楷体_GB2312" w:eastAsia="楷体_GB2312"/>
          <w:sz w:val="32"/>
          <w:szCs w:val="32"/>
        </w:rPr>
        <w:t>建议进一步简化绩效自评指标体系，以本项目为例</w:t>
      </w:r>
      <w:r>
        <w:rPr>
          <w:rFonts w:ascii="楷体_GB2312" w:eastAsia="楷体_GB2312"/>
          <w:sz w:val="32"/>
          <w:szCs w:val="32"/>
        </w:rPr>
        <w:t>:</w:t>
      </w:r>
      <w:r>
        <w:rPr>
          <w:rFonts w:hint="eastAsia" w:ascii="楷体_GB2312" w:eastAsia="楷体_GB2312"/>
          <w:sz w:val="32"/>
          <w:szCs w:val="32"/>
        </w:rPr>
        <w:t>本项目并不直接产生“生态效益”，但对生态也没有一丝一毫的破坏，因此对于本项目生态效益的评价建议简化。</w:t>
      </w: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jc w:val="left"/>
        <w:rPr>
          <w:rFonts w:hint="eastAsia" w:cs="黑体" w:asciiTheme="minorEastAsia" w:hAnsiTheme="minorEastAsia" w:eastAsiaTheme="minorEastAsia"/>
          <w:color w:val="FF0000"/>
          <w:kern w:val="0"/>
          <w:sz w:val="32"/>
          <w:szCs w:val="32"/>
          <w:lang w:eastAsia="zh-CN"/>
        </w:rPr>
      </w:pPr>
    </w:p>
    <w:p>
      <w:pPr>
        <w:spacing w:line="560" w:lineRule="exact"/>
        <w:jc w:val="center"/>
        <w:rPr>
          <w:rFonts w:ascii="楷体_GB2312" w:hAnsi="方正小标宋简体" w:eastAsia="楷体_GB2312" w:cs="方正小标宋简体"/>
          <w:b/>
          <w:kern w:val="0"/>
          <w:sz w:val="32"/>
          <w:szCs w:val="32"/>
        </w:rPr>
      </w:pPr>
      <w:r>
        <w:rPr>
          <w:rFonts w:hint="eastAsia" w:ascii="楷体_GB2312" w:hAnsi="方正小标宋简体" w:eastAsia="楷体_GB2312" w:cs="方正小标宋简体"/>
          <w:b/>
          <w:kern w:val="0"/>
          <w:sz w:val="32"/>
          <w:szCs w:val="32"/>
        </w:rPr>
        <w:t>市级财政专项（知识产权事务及专利、网络、打击侵犯知识产权和制售假冒伪劣商品专项经费）资金绩效评价指标表</w:t>
      </w:r>
    </w:p>
    <w:p>
      <w:pPr>
        <w:widowControl/>
        <w:tabs>
          <w:tab w:val="left" w:pos="833"/>
          <w:tab w:val="left" w:pos="1533"/>
          <w:tab w:val="left" w:pos="2533"/>
          <w:tab w:val="left" w:pos="4833"/>
        </w:tabs>
        <w:ind w:left="93"/>
        <w:jc w:val="left"/>
        <w:rPr>
          <w:kern w:val="0"/>
          <w:sz w:val="24"/>
        </w:rPr>
      </w:pPr>
    </w:p>
    <w:tbl>
      <w:tblPr>
        <w:tblStyle w:val="7"/>
        <w:tblW w:w="9214" w:type="dxa"/>
        <w:jc w:val="center"/>
        <w:tblInd w:w="0" w:type="dxa"/>
        <w:tblLayout w:type="fixed"/>
        <w:tblCellMar>
          <w:top w:w="0" w:type="dxa"/>
          <w:left w:w="108" w:type="dxa"/>
          <w:bottom w:w="0" w:type="dxa"/>
          <w:right w:w="108" w:type="dxa"/>
        </w:tblCellMar>
      </w:tblPr>
      <w:tblGrid>
        <w:gridCol w:w="664"/>
        <w:gridCol w:w="732"/>
        <w:gridCol w:w="1162"/>
        <w:gridCol w:w="2322"/>
        <w:gridCol w:w="3814"/>
        <w:gridCol w:w="520"/>
      </w:tblGrid>
      <w:tr>
        <w:tblPrEx>
          <w:tblLayout w:type="fixed"/>
          <w:tblCellMar>
            <w:top w:w="0" w:type="dxa"/>
            <w:left w:w="108" w:type="dxa"/>
            <w:bottom w:w="0" w:type="dxa"/>
            <w:right w:w="108" w:type="dxa"/>
          </w:tblCellMar>
        </w:tblPrEx>
        <w:trPr>
          <w:tblHeader/>
          <w:jc w:val="center"/>
        </w:trPr>
        <w:tc>
          <w:tcPr>
            <w:tcW w:w="664"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32"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16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232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381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20"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Layout w:type="fixed"/>
          <w:tblCellMar>
            <w:top w:w="0" w:type="dxa"/>
            <w:left w:w="108" w:type="dxa"/>
            <w:bottom w:w="0" w:type="dxa"/>
            <w:right w:w="108" w:type="dxa"/>
          </w:tblCellMar>
        </w:tblPrEx>
        <w:trPr>
          <w:tblHeader/>
          <w:jc w:val="center"/>
        </w:trPr>
        <w:tc>
          <w:tcPr>
            <w:tcW w:w="664"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32"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16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232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520"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投入</w:t>
            </w:r>
          </w:p>
          <w:p>
            <w:pPr>
              <w:widowControl/>
              <w:spacing w:line="280" w:lineRule="exact"/>
              <w:rPr>
                <w:rFonts w:eastAsia="仿宋_GB2312"/>
                <w:color w:val="000000"/>
                <w:kern w:val="0"/>
                <w:sz w:val="20"/>
                <w:szCs w:val="20"/>
              </w:rPr>
            </w:pPr>
            <w:r>
              <w:rPr>
                <w:rFonts w:eastAsia="仿宋_GB2312"/>
                <w:color w:val="000000"/>
                <w:w w:val="70"/>
                <w:kern w:val="0"/>
                <w:sz w:val="20"/>
                <w:szCs w:val="20"/>
              </w:rPr>
              <w:t>(20</w:t>
            </w:r>
            <w:r>
              <w:rPr>
                <w:rFonts w:hint="eastAsia" w:eastAsia="仿宋_GB2312"/>
                <w:color w:val="000000"/>
                <w:w w:val="70"/>
                <w:kern w:val="0"/>
                <w:sz w:val="20"/>
                <w:szCs w:val="20"/>
              </w:rPr>
              <w:t>分）</w:t>
            </w:r>
          </w:p>
        </w:tc>
        <w:tc>
          <w:tcPr>
            <w:tcW w:w="73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项目立项</w:t>
            </w:r>
          </w:p>
          <w:p>
            <w:pPr>
              <w:widowControl/>
              <w:spacing w:line="280" w:lineRule="exact"/>
              <w:jc w:val="center"/>
              <w:rPr>
                <w:rFonts w:eastAsia="仿宋_GB2312"/>
                <w:color w:val="000000"/>
                <w:kern w:val="0"/>
                <w:sz w:val="20"/>
                <w:szCs w:val="20"/>
              </w:rPr>
            </w:pPr>
            <w:r>
              <w:rPr>
                <w:rFonts w:hint="eastAsia" w:eastAsia="仿宋_GB2312"/>
                <w:color w:val="000000"/>
                <w:w w:val="70"/>
                <w:kern w:val="0"/>
                <w:sz w:val="20"/>
                <w:szCs w:val="20"/>
              </w:rPr>
              <w:t>（</w:t>
            </w:r>
            <w:r>
              <w:rPr>
                <w:rFonts w:eastAsia="仿宋_GB2312"/>
                <w:color w:val="000000"/>
                <w:w w:val="70"/>
                <w:kern w:val="0"/>
                <w:sz w:val="20"/>
                <w:szCs w:val="20"/>
              </w:rPr>
              <w:t>12</w:t>
            </w:r>
            <w:r>
              <w:rPr>
                <w:rFonts w:hint="eastAsia" w:eastAsia="仿宋_GB2312"/>
                <w:color w:val="000000"/>
                <w:w w:val="70"/>
                <w:kern w:val="0"/>
                <w:sz w:val="20"/>
                <w:szCs w:val="20"/>
              </w:rPr>
              <w:t>分）</w:t>
            </w: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w w:val="80"/>
                <w:kern w:val="0"/>
                <w:sz w:val="20"/>
                <w:szCs w:val="20"/>
              </w:rPr>
            </w:pPr>
            <w:r>
              <w:rPr>
                <w:rFonts w:hint="eastAsia" w:eastAsia="仿宋_GB2312"/>
                <w:color w:val="000000"/>
                <w:kern w:val="0"/>
                <w:sz w:val="20"/>
                <w:szCs w:val="20"/>
              </w:rPr>
              <w:t>项目立项</w:t>
            </w:r>
            <w:r>
              <w:rPr>
                <w:rFonts w:hint="eastAsia" w:eastAsia="仿宋_GB2312"/>
                <w:color w:val="000000"/>
                <w:w w:val="80"/>
                <w:kern w:val="0"/>
                <w:sz w:val="20"/>
                <w:szCs w:val="20"/>
              </w:rPr>
              <w:t>规范性</w:t>
            </w:r>
          </w:p>
          <w:p>
            <w:pPr>
              <w:widowControl/>
              <w:spacing w:line="280" w:lineRule="exact"/>
              <w:jc w:val="center"/>
              <w:rPr>
                <w:rFonts w:eastAsia="仿宋_GB2312"/>
                <w:color w:val="000000"/>
                <w:kern w:val="0"/>
                <w:sz w:val="20"/>
                <w:szCs w:val="20"/>
              </w:rPr>
            </w:pPr>
            <w:r>
              <w:rPr>
                <w:rFonts w:hint="eastAsia" w:eastAsia="仿宋_GB2312"/>
                <w:color w:val="000000"/>
                <w:w w:val="80"/>
                <w:kern w:val="0"/>
                <w:sz w:val="20"/>
                <w:szCs w:val="20"/>
              </w:rPr>
              <w:t>（</w:t>
            </w:r>
            <w:r>
              <w:rPr>
                <w:rFonts w:eastAsia="仿宋_GB2312"/>
                <w:color w:val="000000"/>
                <w:w w:val="80"/>
                <w:kern w:val="0"/>
                <w:sz w:val="20"/>
                <w:szCs w:val="20"/>
              </w:rPr>
              <w:t>4</w:t>
            </w:r>
            <w:r>
              <w:rPr>
                <w:rFonts w:hint="eastAsia" w:eastAsia="仿宋_GB2312"/>
                <w:color w:val="000000"/>
                <w:w w:val="8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项目的申请、设立过程是否符合相关要求，用以反映和考核项目立项的规范情况。</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spacing w:line="280" w:lineRule="exact"/>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①项目是否按照规定的程序申请设立；</w:t>
            </w:r>
          </w:p>
        </w:tc>
        <w:tc>
          <w:tcPr>
            <w:tcW w:w="520" w:type="dxa"/>
            <w:vMerge w:val="continue"/>
            <w:tcBorders>
              <w:left w:val="nil"/>
              <w:right w:val="single" w:color="auto" w:sz="4" w:space="0"/>
            </w:tcBorders>
          </w:tcPr>
          <w:p>
            <w:pPr>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②所提交的文件、材料是否符合相关要求；</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③事前是否已经过必要的可行性研究、专家论证、风险评估、集体决策等。</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绩效目标合理性</w:t>
            </w:r>
          </w:p>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w:t>
            </w:r>
            <w:r>
              <w:rPr>
                <w:rFonts w:eastAsia="仿宋_GB2312"/>
                <w:color w:val="000000"/>
                <w:w w:val="80"/>
                <w:kern w:val="0"/>
                <w:sz w:val="20"/>
                <w:szCs w:val="20"/>
              </w:rPr>
              <w:t>4</w:t>
            </w:r>
            <w:r>
              <w:rPr>
                <w:rFonts w:hint="eastAsia" w:eastAsia="仿宋_GB2312"/>
                <w:color w:val="000000"/>
                <w:w w:val="8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项目所设定的绩效目标是否依椐充分，是否符合客观实际，用以反映和考核项目绩效目标与项目实施的相符情况。</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spacing w:line="280" w:lineRule="exact"/>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①是否符合国家相关法律法规，国民经济发展规划和党委政府决策；</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②是否与项目实施单位或委托单位职责密切相关；</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③项目是否为促进事业发展所必需；</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④项目顸期产出效益和效果是否符合正常的业绩水平。</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绩效指标明确性</w:t>
            </w:r>
          </w:p>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w:t>
            </w:r>
            <w:r>
              <w:rPr>
                <w:rFonts w:eastAsia="仿宋_GB2312"/>
                <w:color w:val="000000"/>
                <w:kern w:val="0"/>
                <w:sz w:val="20"/>
                <w:szCs w:val="20"/>
              </w:rPr>
              <w:t>4</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依椐绩效目标设定的绩效指标是否清晰、细化、可衡量等，用以反映和考核项目绩效目标的明细化情况。</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spacing w:line="280" w:lineRule="exact"/>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①是否将项目绩效目标细化分解为具体的绩效指标；</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w w:val="95"/>
                <w:kern w:val="0"/>
                <w:sz w:val="20"/>
                <w:szCs w:val="20"/>
              </w:rPr>
              <w:t>②是否通过清晰、可衡量的指标值予以体现；</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③是否与项目年度任务教或计划数相对应；</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④是否与预期确定的项目投资</w:t>
            </w:r>
            <w:r>
              <w:rPr>
                <w:rFonts w:hint="eastAsia"/>
                <w:color w:val="000000"/>
                <w:kern w:val="0"/>
                <w:sz w:val="20"/>
                <w:szCs w:val="20"/>
              </w:rPr>
              <w:t>额</w:t>
            </w:r>
            <w:r>
              <w:rPr>
                <w:rFonts w:hint="eastAsia" w:eastAsia="仿宋_GB2312"/>
                <w:color w:val="000000"/>
                <w:kern w:val="0"/>
                <w:sz w:val="20"/>
                <w:szCs w:val="20"/>
              </w:rPr>
              <w:t>或资金量相匹配。</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资金落实</w:t>
            </w:r>
          </w:p>
          <w:p>
            <w:pPr>
              <w:widowControl/>
              <w:spacing w:line="280" w:lineRule="exact"/>
              <w:jc w:val="center"/>
              <w:rPr>
                <w:rFonts w:eastAsia="仿宋_GB2312"/>
                <w:color w:val="000000"/>
                <w:kern w:val="0"/>
                <w:sz w:val="20"/>
                <w:szCs w:val="20"/>
              </w:rPr>
            </w:pPr>
            <w:r>
              <w:rPr>
                <w:rFonts w:hint="eastAsia" w:eastAsia="仿宋_GB2312"/>
                <w:color w:val="000000"/>
                <w:w w:val="80"/>
                <w:kern w:val="0"/>
                <w:sz w:val="20"/>
                <w:szCs w:val="20"/>
              </w:rPr>
              <w:t>（</w:t>
            </w:r>
            <w:r>
              <w:rPr>
                <w:rFonts w:eastAsia="仿宋_GB2312"/>
                <w:color w:val="000000"/>
                <w:w w:val="80"/>
                <w:kern w:val="0"/>
                <w:sz w:val="20"/>
                <w:szCs w:val="20"/>
              </w:rPr>
              <w:t>8</w:t>
            </w:r>
            <w:r>
              <w:rPr>
                <w:rFonts w:hint="eastAsia" w:eastAsia="仿宋_GB2312"/>
                <w:color w:val="000000"/>
                <w:w w:val="80"/>
                <w:kern w:val="0"/>
                <w:sz w:val="20"/>
                <w:szCs w:val="20"/>
              </w:rPr>
              <w:t>分）</w:t>
            </w: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资金到位率（</w:t>
            </w:r>
            <w:r>
              <w:rPr>
                <w:rFonts w:eastAsia="仿宋_GB2312"/>
                <w:color w:val="000000"/>
                <w:kern w:val="0"/>
                <w:sz w:val="20"/>
                <w:szCs w:val="20"/>
              </w:rPr>
              <w:t>4</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实际到位资金与计划投入资金的比率，用以反映和考核资金落实情况对项目实施的总体保障程度。</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资金到位率</w:t>
            </w:r>
            <w:r>
              <w:rPr>
                <w:rFonts w:eastAsia="仿宋_GB2312"/>
                <w:color w:val="000000"/>
                <w:kern w:val="0"/>
                <w:sz w:val="20"/>
                <w:szCs w:val="20"/>
              </w:rPr>
              <w:t>=</w:t>
            </w:r>
            <w:r>
              <w:rPr>
                <w:rFonts w:hint="eastAsia" w:eastAsia="仿宋_GB2312"/>
                <w:color w:val="000000"/>
                <w:kern w:val="0"/>
                <w:sz w:val="20"/>
                <w:szCs w:val="20"/>
              </w:rPr>
              <w:t>（实际到位资金</w:t>
            </w:r>
            <w:r>
              <w:rPr>
                <w:rFonts w:eastAsia="仿宋_GB2312"/>
                <w:color w:val="000000"/>
                <w:kern w:val="0"/>
                <w:sz w:val="20"/>
                <w:szCs w:val="20"/>
              </w:rPr>
              <w:t>/</w:t>
            </w:r>
            <w:r>
              <w:rPr>
                <w:rFonts w:hint="eastAsia" w:eastAsia="仿宋_GB2312"/>
                <w:color w:val="000000"/>
                <w:kern w:val="0"/>
                <w:sz w:val="20"/>
                <w:szCs w:val="20"/>
              </w:rPr>
              <w:t>计划投入资金）</w:t>
            </w:r>
            <w:r>
              <w:rPr>
                <w:rFonts w:eastAsia="仿宋_GB2312"/>
                <w:color w:val="000000"/>
                <w:kern w:val="0"/>
                <w:sz w:val="20"/>
                <w:szCs w:val="20"/>
              </w:rPr>
              <w:t>×100%</w:t>
            </w:r>
            <w:r>
              <w:rPr>
                <w:rFonts w:hint="eastAsia" w:eastAsia="仿宋_GB2312"/>
                <w:color w:val="000000"/>
                <w:kern w:val="0"/>
                <w:sz w:val="20"/>
                <w:szCs w:val="20"/>
              </w:rPr>
              <w:t>。</w:t>
            </w:r>
          </w:p>
        </w:tc>
        <w:tc>
          <w:tcPr>
            <w:tcW w:w="520" w:type="dxa"/>
            <w:vMerge w:val="restart"/>
            <w:tcBorders>
              <w:top w:val="nil"/>
              <w:left w:val="nil"/>
              <w:right w:val="single" w:color="auto" w:sz="4" w:space="0"/>
            </w:tcBorders>
            <w:vAlign w:val="center"/>
          </w:tcPr>
          <w:p>
            <w:pPr>
              <w:widowControl/>
              <w:spacing w:line="280" w:lineRule="exact"/>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实际到位资金：一定时期（本年度或项目期）内实际落实到具体项目的资金。</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计划投入资金：一定时期（本年度或项目期）内计划投入到具体项目的资金。</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到位及时率（</w:t>
            </w:r>
            <w:r>
              <w:rPr>
                <w:rFonts w:eastAsia="仿宋_GB2312"/>
                <w:color w:val="000000"/>
                <w:kern w:val="0"/>
                <w:sz w:val="20"/>
                <w:szCs w:val="20"/>
              </w:rPr>
              <w:t>4</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及时到位资金与应到位资金的比率，用以反映和考核项目资金落实的及时性程度。</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到位及时率＝（及时到位资金</w:t>
            </w:r>
            <w:r>
              <w:rPr>
                <w:rFonts w:eastAsia="仿宋_GB2312"/>
                <w:color w:val="000000"/>
                <w:kern w:val="0"/>
                <w:sz w:val="20"/>
                <w:szCs w:val="20"/>
              </w:rPr>
              <w:t>/</w:t>
            </w:r>
            <w:r>
              <w:rPr>
                <w:rFonts w:hint="eastAsia" w:eastAsia="仿宋_GB2312"/>
                <w:color w:val="000000"/>
                <w:kern w:val="0"/>
                <w:sz w:val="20"/>
                <w:szCs w:val="20"/>
              </w:rPr>
              <w:t>应到位资金）</w:t>
            </w:r>
            <w:r>
              <w:rPr>
                <w:rFonts w:eastAsia="仿宋_GB2312"/>
                <w:color w:val="000000"/>
                <w:kern w:val="0"/>
                <w:sz w:val="20"/>
                <w:szCs w:val="20"/>
              </w:rPr>
              <w:t>×100%</w:t>
            </w:r>
            <w:r>
              <w:rPr>
                <w:rFonts w:hint="eastAsia" w:eastAsia="仿宋_GB2312"/>
                <w:color w:val="000000"/>
                <w:kern w:val="0"/>
                <w:sz w:val="20"/>
                <w:szCs w:val="20"/>
              </w:rPr>
              <w:t>。</w:t>
            </w:r>
          </w:p>
        </w:tc>
        <w:tc>
          <w:tcPr>
            <w:tcW w:w="520" w:type="dxa"/>
            <w:vMerge w:val="restart"/>
            <w:tcBorders>
              <w:top w:val="nil"/>
              <w:left w:val="nil"/>
              <w:right w:val="single" w:color="auto" w:sz="4" w:space="0"/>
            </w:tcBorders>
            <w:vAlign w:val="center"/>
          </w:tcPr>
          <w:p>
            <w:pPr>
              <w:widowControl/>
              <w:spacing w:line="280" w:lineRule="exact"/>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及时到位资金：截至规定时点实际落实到具体项目的资金。</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603"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应到位资金：按照合同或项目进度要求截至规定时点应落实到具体项目的资金。</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过程</w:t>
            </w:r>
          </w:p>
          <w:p>
            <w:pPr>
              <w:widowControl/>
              <w:spacing w:line="280" w:lineRule="exact"/>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30</w:t>
            </w:r>
            <w:r>
              <w:rPr>
                <w:rFonts w:hint="eastAsia" w:eastAsia="仿宋_GB2312"/>
                <w:color w:val="000000"/>
                <w:w w:val="60"/>
                <w:kern w:val="0"/>
                <w:sz w:val="20"/>
                <w:szCs w:val="20"/>
              </w:rPr>
              <w:t>分）</w:t>
            </w:r>
          </w:p>
        </w:tc>
        <w:tc>
          <w:tcPr>
            <w:tcW w:w="73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业务管理</w:t>
            </w:r>
          </w:p>
          <w:p>
            <w:pPr>
              <w:widowControl/>
              <w:spacing w:line="280" w:lineRule="exact"/>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10</w:t>
            </w:r>
            <w:r>
              <w:rPr>
                <w:rFonts w:hint="eastAsia" w:eastAsia="仿宋_GB2312"/>
                <w:color w:val="000000"/>
                <w:w w:val="60"/>
                <w:kern w:val="0"/>
                <w:sz w:val="20"/>
                <w:szCs w:val="20"/>
              </w:rPr>
              <w:t>分）</w:t>
            </w: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管理制度健全</w:t>
            </w:r>
          </w:p>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w:t>
            </w:r>
            <w:r>
              <w:rPr>
                <w:rFonts w:eastAsia="仿宋_GB2312"/>
                <w:color w:val="000000"/>
                <w:kern w:val="0"/>
                <w:sz w:val="20"/>
                <w:szCs w:val="20"/>
              </w:rPr>
              <w:t>3</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项目实施单位的业务管理制度是否健全，用以反映和考核业务管理制度对项目顺利实施的保障情况。</w:t>
            </w:r>
          </w:p>
        </w:tc>
        <w:tc>
          <w:tcPr>
            <w:tcW w:w="3814" w:type="dxa"/>
            <w:tcBorders>
              <w:top w:val="nil"/>
              <w:left w:val="nil"/>
              <w:bottom w:val="nil"/>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spacing w:line="280" w:lineRule="exact"/>
              <w:jc w:val="center"/>
              <w:rPr>
                <w:rFonts w:eastAsia="仿宋_GB2312"/>
                <w:color w:val="000000"/>
                <w:kern w:val="0"/>
                <w:sz w:val="20"/>
                <w:szCs w:val="20"/>
              </w:rPr>
            </w:pPr>
            <w:r>
              <w:rPr>
                <w:rFonts w:eastAsia="仿宋_GB2312"/>
                <w:color w:val="000000"/>
                <w:kern w:val="0"/>
                <w:sz w:val="20"/>
                <w:szCs w:val="20"/>
              </w:rPr>
              <w:t>2</w:t>
            </w:r>
          </w:p>
        </w:tc>
      </w:tr>
      <w:tr>
        <w:tblPrEx>
          <w:tblLayout w:type="fixed"/>
          <w:tblCellMar>
            <w:top w:w="0" w:type="dxa"/>
            <w:left w:w="108" w:type="dxa"/>
            <w:bottom w:w="0" w:type="dxa"/>
            <w:right w:w="108" w:type="dxa"/>
          </w:tblCellMar>
        </w:tblPrEx>
        <w:trPr>
          <w:trHeight w:val="90"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①是否已制定或具有相应的业务管理制度；</w:t>
            </w: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90"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single" w:color="auto" w:sz="4" w:space="0"/>
              <w:left w:val="nil"/>
              <w:bottom w:val="nil"/>
              <w:right w:val="single" w:color="auto" w:sz="4" w:space="0"/>
            </w:tcBorders>
            <w:vAlign w:val="center"/>
          </w:tcPr>
          <w:p>
            <w:pPr>
              <w:widowControl/>
              <w:spacing w:line="280" w:lineRule="exact"/>
              <w:rPr>
                <w:rFonts w:eastAsia="仿宋_GB2312"/>
                <w:color w:val="000000"/>
                <w:kern w:val="0"/>
                <w:sz w:val="20"/>
                <w:szCs w:val="20"/>
              </w:rPr>
            </w:pPr>
          </w:p>
        </w:tc>
        <w:tc>
          <w:tcPr>
            <w:tcW w:w="520" w:type="dxa"/>
            <w:vMerge w:val="continue"/>
            <w:tcBorders>
              <w:left w:val="nil"/>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836"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②业务管理制度是否合法、合规、完整。</w:t>
            </w:r>
          </w:p>
        </w:tc>
        <w:tc>
          <w:tcPr>
            <w:tcW w:w="520" w:type="dxa"/>
            <w:vMerge w:val="continue"/>
            <w:tcBorders>
              <w:left w:val="nil"/>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制度执行有效性</w:t>
            </w:r>
            <w:r>
              <w:rPr>
                <w:rFonts w:eastAsia="仿宋_GB2312"/>
                <w:color w:val="000000"/>
                <w:kern w:val="0"/>
                <w:sz w:val="20"/>
                <w:szCs w:val="20"/>
              </w:rPr>
              <w:t xml:space="preserve">  </w:t>
            </w:r>
            <w:r>
              <w:rPr>
                <w:rFonts w:hint="eastAsia" w:eastAsia="仿宋_GB2312"/>
                <w:color w:val="000000"/>
                <w:kern w:val="0"/>
                <w:sz w:val="20"/>
                <w:szCs w:val="20"/>
              </w:rPr>
              <w:t>（</w:t>
            </w:r>
            <w:r>
              <w:rPr>
                <w:rFonts w:eastAsia="仿宋_GB2312"/>
                <w:color w:val="000000"/>
                <w:kern w:val="0"/>
                <w:sz w:val="20"/>
                <w:szCs w:val="20"/>
              </w:rPr>
              <w:t>3</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项目实施是否符合相关业务管理规定，用以反映和考核业务管理制度的有效执行情况。</w:t>
            </w:r>
          </w:p>
        </w:tc>
        <w:tc>
          <w:tcPr>
            <w:tcW w:w="3814" w:type="dxa"/>
            <w:tcBorders>
              <w:top w:val="single" w:color="auto" w:sz="4" w:space="0"/>
              <w:left w:val="single" w:color="auto" w:sz="4" w:space="0"/>
              <w:bottom w:val="single" w:color="auto" w:sz="6" w:space="0"/>
              <w:right w:val="single" w:color="auto" w:sz="6"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single" w:color="auto" w:sz="4" w:space="0"/>
              <w:left w:val="single" w:color="auto" w:sz="6" w:space="0"/>
              <w:right w:val="single" w:color="auto" w:sz="4" w:space="0"/>
            </w:tcBorders>
            <w:vAlign w:val="center"/>
          </w:tcPr>
          <w:p>
            <w:pPr>
              <w:spacing w:line="280" w:lineRule="exact"/>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single" w:color="auto" w:sz="6" w:space="0"/>
              <w:left w:val="single" w:color="auto" w:sz="4" w:space="0"/>
              <w:bottom w:val="single" w:color="auto" w:sz="6" w:space="0"/>
              <w:right w:val="single" w:color="auto" w:sz="6" w:space="0"/>
            </w:tcBorders>
            <w:vAlign w:val="center"/>
          </w:tcPr>
          <w:p>
            <w:pPr>
              <w:widowControl/>
              <w:spacing w:line="280" w:lineRule="exact"/>
              <w:rPr>
                <w:rFonts w:eastAsia="仿宋_GB2312"/>
                <w:color w:val="000000"/>
                <w:w w:val="90"/>
                <w:kern w:val="0"/>
                <w:sz w:val="20"/>
                <w:szCs w:val="20"/>
              </w:rPr>
            </w:pPr>
            <w:r>
              <w:rPr>
                <w:rFonts w:hint="eastAsia" w:eastAsia="仿宋_GB2312"/>
                <w:color w:val="000000"/>
                <w:w w:val="90"/>
                <w:kern w:val="0"/>
                <w:sz w:val="20"/>
                <w:szCs w:val="20"/>
              </w:rPr>
              <w:t>①是否遵守相关法律法规和业务管理规定；</w:t>
            </w:r>
          </w:p>
        </w:tc>
        <w:tc>
          <w:tcPr>
            <w:tcW w:w="520" w:type="dxa"/>
            <w:vMerge w:val="continue"/>
            <w:tcBorders>
              <w:left w:val="single" w:color="auto" w:sz="6" w:space="0"/>
              <w:right w:val="single" w:color="auto" w:sz="4" w:space="0"/>
            </w:tcBorders>
          </w:tcPr>
          <w:p>
            <w:pPr>
              <w:spacing w:line="280" w:lineRule="exact"/>
              <w:jc w:val="center"/>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single" w:color="auto" w:sz="6" w:space="0"/>
              <w:left w:val="single" w:color="auto" w:sz="4" w:space="0"/>
              <w:bottom w:val="single" w:color="auto" w:sz="6" w:space="0"/>
              <w:right w:val="single" w:color="auto" w:sz="6"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②项目调整及支出调整手续是否完备；</w:t>
            </w:r>
          </w:p>
        </w:tc>
        <w:tc>
          <w:tcPr>
            <w:tcW w:w="520" w:type="dxa"/>
            <w:vMerge w:val="continue"/>
            <w:tcBorders>
              <w:left w:val="single" w:color="auto" w:sz="6" w:space="0"/>
              <w:right w:val="single" w:color="auto" w:sz="4" w:space="0"/>
            </w:tcBorders>
          </w:tcPr>
          <w:p>
            <w:pPr>
              <w:spacing w:line="280" w:lineRule="exact"/>
              <w:jc w:val="center"/>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single" w:color="auto" w:sz="6" w:space="0"/>
              <w:left w:val="single" w:color="auto" w:sz="4" w:space="0"/>
              <w:bottom w:val="single" w:color="auto" w:sz="4" w:space="0"/>
              <w:right w:val="single" w:color="auto" w:sz="6"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③项目合同书、验收报告、技术审定等资料是否齐全并及时归档</w:t>
            </w:r>
            <w:r>
              <w:rPr>
                <w:rFonts w:eastAsia="仿宋_GB2312"/>
                <w:color w:val="000000"/>
                <w:kern w:val="0"/>
                <w:sz w:val="20"/>
                <w:szCs w:val="20"/>
              </w:rPr>
              <w:t>;</w:t>
            </w:r>
          </w:p>
        </w:tc>
        <w:tc>
          <w:tcPr>
            <w:tcW w:w="520" w:type="dxa"/>
            <w:vMerge w:val="continue"/>
            <w:tcBorders>
              <w:left w:val="single" w:color="auto" w:sz="6" w:space="0"/>
              <w:bottom w:val="single" w:color="auto" w:sz="4" w:space="0"/>
              <w:right w:val="single" w:color="auto" w:sz="4" w:space="0"/>
            </w:tcBorders>
          </w:tcPr>
          <w:p>
            <w:pPr>
              <w:widowControl/>
              <w:spacing w:line="280" w:lineRule="exact"/>
              <w:jc w:val="center"/>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344"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73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eastAsia="仿宋_GB2312"/>
                <w:color w:val="000000"/>
                <w:kern w:val="0"/>
                <w:sz w:val="20"/>
                <w:szCs w:val="20"/>
              </w:rPr>
            </w:pPr>
          </w:p>
        </w:tc>
        <w:tc>
          <w:tcPr>
            <w:tcW w:w="3814" w:type="dxa"/>
            <w:tcBorders>
              <w:top w:val="single" w:color="auto" w:sz="4" w:space="0"/>
              <w:left w:val="nil"/>
              <w:bottom w:val="single" w:color="auto" w:sz="4" w:space="0"/>
              <w:right w:val="single" w:color="auto" w:sz="6" w:space="0"/>
            </w:tcBorders>
            <w:vAlign w:val="center"/>
          </w:tcPr>
          <w:p>
            <w:pPr>
              <w:widowControl/>
              <w:spacing w:line="280" w:lineRule="exact"/>
              <w:rPr>
                <w:rFonts w:eastAsia="仿宋_GB2312"/>
                <w:color w:val="000000"/>
                <w:kern w:val="0"/>
                <w:sz w:val="20"/>
                <w:szCs w:val="20"/>
              </w:rPr>
            </w:pPr>
            <w:r>
              <w:rPr>
                <w:rFonts w:hint="eastAsia" w:eastAsia="仿宋_GB2312"/>
                <w:color w:val="000000"/>
                <w:kern w:val="0"/>
                <w:sz w:val="20"/>
                <w:szCs w:val="20"/>
              </w:rPr>
              <w:t>④项目实施的人员条件、场地设备，信息支撑等是否落实到位。</w:t>
            </w:r>
          </w:p>
        </w:tc>
        <w:tc>
          <w:tcPr>
            <w:tcW w:w="520" w:type="dxa"/>
            <w:vMerge w:val="continue"/>
            <w:tcBorders>
              <w:top w:val="single" w:color="auto" w:sz="4" w:space="0"/>
              <w:left w:val="single" w:color="auto" w:sz="6" w:space="0"/>
              <w:bottom w:val="single" w:color="auto" w:sz="4" w:space="0"/>
              <w:right w:val="single" w:color="auto" w:sz="4" w:space="0"/>
            </w:tcBorders>
          </w:tcPr>
          <w:p>
            <w:pPr>
              <w:widowControl/>
              <w:spacing w:line="280" w:lineRule="exac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eastAsia="仿宋_GB2312"/>
                <w:color w:val="000000"/>
                <w:kern w:val="0"/>
                <w:sz w:val="20"/>
                <w:szCs w:val="20"/>
              </w:rPr>
            </w:pPr>
            <w:r>
              <w:rPr>
                <w:rFonts w:hint="eastAsia" w:eastAsia="仿宋_GB2312"/>
                <w:color w:val="000000"/>
                <w:kern w:val="0"/>
                <w:sz w:val="20"/>
                <w:szCs w:val="20"/>
              </w:rPr>
              <w:t>过程</w:t>
            </w:r>
          </w:p>
          <w:p>
            <w:pPr>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30</w:t>
            </w:r>
            <w:r>
              <w:rPr>
                <w:rFonts w:hint="eastAsia" w:eastAsia="仿宋_GB2312"/>
                <w:color w:val="000000"/>
                <w:w w:val="60"/>
                <w:kern w:val="0"/>
                <w:sz w:val="20"/>
                <w:szCs w:val="20"/>
              </w:rPr>
              <w:t>分）</w:t>
            </w:r>
          </w:p>
        </w:tc>
        <w:tc>
          <w:tcPr>
            <w:tcW w:w="73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80" w:lineRule="exact"/>
              <w:jc w:val="center"/>
              <w:rPr>
                <w:rFonts w:eastAsia="仿宋_GB2312"/>
                <w:color w:val="000000"/>
                <w:kern w:val="0"/>
                <w:sz w:val="20"/>
                <w:szCs w:val="20"/>
              </w:rPr>
            </w:pPr>
            <w:r>
              <w:rPr>
                <w:rFonts w:hint="eastAsia" w:eastAsia="仿宋_GB2312"/>
                <w:color w:val="000000"/>
                <w:kern w:val="0"/>
                <w:sz w:val="20"/>
                <w:szCs w:val="20"/>
              </w:rPr>
              <w:t>业务管理</w:t>
            </w:r>
          </w:p>
          <w:p>
            <w:pPr>
              <w:jc w:val="left"/>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10</w:t>
            </w:r>
            <w:r>
              <w:rPr>
                <w:rFonts w:hint="eastAsia" w:eastAsia="仿宋_GB2312"/>
                <w:color w:val="000000"/>
                <w:w w:val="60"/>
                <w:kern w:val="0"/>
                <w:sz w:val="20"/>
                <w:szCs w:val="20"/>
              </w:rPr>
              <w:t>分）</w:t>
            </w:r>
          </w:p>
        </w:tc>
        <w:tc>
          <w:tcPr>
            <w:tcW w:w="116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项目质量可控性</w:t>
            </w:r>
            <w:r>
              <w:rPr>
                <w:rFonts w:eastAsia="仿宋_GB2312"/>
                <w:color w:val="000000"/>
                <w:kern w:val="0"/>
                <w:sz w:val="20"/>
                <w:szCs w:val="20"/>
              </w:rPr>
              <w:t xml:space="preserve">  </w:t>
            </w:r>
            <w:r>
              <w:rPr>
                <w:rFonts w:hint="eastAsia" w:eastAsia="仿宋_GB2312"/>
                <w:color w:val="000000"/>
                <w:kern w:val="0"/>
                <w:sz w:val="20"/>
                <w:szCs w:val="20"/>
              </w:rPr>
              <w:t>（</w:t>
            </w:r>
            <w:r>
              <w:rPr>
                <w:rFonts w:eastAsia="仿宋_GB2312"/>
                <w:color w:val="000000"/>
                <w:kern w:val="0"/>
                <w:sz w:val="20"/>
                <w:szCs w:val="20"/>
              </w:rPr>
              <w:t>4</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项目实施单位是否为达到项目质量要求而采取了必需的措施，用以反映和考核项目实施单位对项目质量的控制情况。</w:t>
            </w: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4</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①是否已制定或其有相应的项目质量要求或标准；</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②是否采取了相应的项目质量检查、验收等必需的控制措施或手段。</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财务管理</w:t>
            </w:r>
          </w:p>
          <w:p>
            <w:pPr>
              <w:widowControl/>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20</w:t>
            </w:r>
            <w:r>
              <w:rPr>
                <w:rFonts w:hint="eastAsia" w:eastAsia="仿宋_GB2312"/>
                <w:color w:val="000000"/>
                <w:w w:val="60"/>
                <w:kern w:val="0"/>
                <w:sz w:val="20"/>
                <w:szCs w:val="20"/>
              </w:rPr>
              <w:t>分）</w:t>
            </w:r>
          </w:p>
        </w:tc>
        <w:tc>
          <w:tcPr>
            <w:tcW w:w="116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管理制度健全性</w:t>
            </w:r>
            <w:r>
              <w:rPr>
                <w:rFonts w:eastAsia="仿宋_GB2312"/>
                <w:color w:val="000000"/>
                <w:kern w:val="0"/>
                <w:sz w:val="20"/>
                <w:szCs w:val="20"/>
              </w:rPr>
              <w:t xml:space="preserve">  </w:t>
            </w:r>
            <w:r>
              <w:rPr>
                <w:rFonts w:hint="eastAsia" w:eastAsia="仿宋_GB2312"/>
                <w:color w:val="000000"/>
                <w:kern w:val="0"/>
                <w:sz w:val="20"/>
                <w:szCs w:val="20"/>
              </w:rPr>
              <w:t>（</w:t>
            </w:r>
            <w:r>
              <w:rPr>
                <w:rFonts w:eastAsia="仿宋_GB2312"/>
                <w:color w:val="000000"/>
                <w:kern w:val="0"/>
                <w:sz w:val="20"/>
                <w:szCs w:val="20"/>
              </w:rPr>
              <w:t>5</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项目实施单位的财务制度是否健全，用以反映和考核财务管理制度对资金规范安全运行的保障情况。</w:t>
            </w:r>
          </w:p>
        </w:tc>
        <w:tc>
          <w:tcPr>
            <w:tcW w:w="3814" w:type="dxa"/>
            <w:tcBorders>
              <w:top w:val="nil"/>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5</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①是否已制定或具有相应的项目资金管理办法；</w:t>
            </w:r>
          </w:p>
        </w:tc>
        <w:tc>
          <w:tcPr>
            <w:tcW w:w="520" w:type="dxa"/>
            <w:vMerge w:val="continue"/>
            <w:tcBorders>
              <w:left w:val="nil"/>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②项目资金管理办法是否符合相关财务会计制度的规定。</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资金使用合规性</w:t>
            </w:r>
            <w:r>
              <w:rPr>
                <w:rFonts w:eastAsia="仿宋_GB2312"/>
                <w:color w:val="000000"/>
                <w:kern w:val="0"/>
                <w:sz w:val="20"/>
                <w:szCs w:val="20"/>
              </w:rPr>
              <w:t xml:space="preserve">  </w:t>
            </w:r>
            <w:r>
              <w:rPr>
                <w:rFonts w:hint="eastAsia" w:eastAsia="仿宋_GB2312"/>
                <w:color w:val="000000"/>
                <w:kern w:val="0"/>
                <w:sz w:val="20"/>
                <w:szCs w:val="20"/>
              </w:rPr>
              <w:t>（</w:t>
            </w:r>
            <w:r>
              <w:rPr>
                <w:rFonts w:eastAsia="仿宋_GB2312"/>
                <w:color w:val="000000"/>
                <w:kern w:val="0"/>
                <w:sz w:val="20"/>
                <w:szCs w:val="20"/>
              </w:rPr>
              <w:t>7</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项目资金使用是否符合相关的财务管理制度规定，用以反映和考核项目资金的规范运行情况。</w:t>
            </w: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7</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①是否符合国家财经法规和财务管理以及有关专项资金管理办法的规定；</w:t>
            </w:r>
          </w:p>
        </w:tc>
        <w:tc>
          <w:tcPr>
            <w:tcW w:w="520" w:type="dxa"/>
            <w:vMerge w:val="continue"/>
            <w:tcBorders>
              <w:left w:val="nil"/>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②资金的拨付是否有完整的审批程序和手续；</w:t>
            </w:r>
          </w:p>
        </w:tc>
        <w:tc>
          <w:tcPr>
            <w:tcW w:w="520" w:type="dxa"/>
            <w:vMerge w:val="continue"/>
            <w:tcBorders>
              <w:left w:val="nil"/>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③项目的重大开支是否经过评估认证；</w:t>
            </w:r>
          </w:p>
        </w:tc>
        <w:tc>
          <w:tcPr>
            <w:tcW w:w="520" w:type="dxa"/>
            <w:vMerge w:val="continue"/>
            <w:tcBorders>
              <w:left w:val="nil"/>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rPr>
                <w:rFonts w:eastAsia="仿宋_GB2312"/>
                <w:color w:val="000000"/>
                <w:w w:val="90"/>
                <w:kern w:val="0"/>
                <w:sz w:val="20"/>
                <w:szCs w:val="20"/>
              </w:rPr>
            </w:pPr>
            <w:r>
              <w:rPr>
                <w:rFonts w:hint="eastAsia" w:eastAsia="仿宋_GB2312"/>
                <w:color w:val="000000"/>
                <w:w w:val="90"/>
                <w:kern w:val="0"/>
                <w:sz w:val="20"/>
                <w:szCs w:val="20"/>
              </w:rPr>
              <w:t>④是否符合项目预算批复或合同规定的用途；</w:t>
            </w:r>
          </w:p>
        </w:tc>
        <w:tc>
          <w:tcPr>
            <w:tcW w:w="520" w:type="dxa"/>
            <w:vMerge w:val="continue"/>
            <w:tcBorders>
              <w:left w:val="nil"/>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597"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⑤是否存在截留、挤占、挪用、虚列支出等情况。</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财务监控有效性</w:t>
            </w:r>
            <w:r>
              <w:rPr>
                <w:rFonts w:eastAsia="仿宋_GB2312"/>
                <w:color w:val="000000"/>
                <w:kern w:val="0"/>
                <w:sz w:val="20"/>
                <w:szCs w:val="20"/>
              </w:rPr>
              <w:t xml:space="preserve">  </w:t>
            </w:r>
            <w:r>
              <w:rPr>
                <w:rFonts w:hint="eastAsia" w:eastAsia="仿宋_GB2312"/>
                <w:color w:val="000000"/>
                <w:kern w:val="0"/>
                <w:sz w:val="20"/>
                <w:szCs w:val="20"/>
              </w:rPr>
              <w:t>（</w:t>
            </w:r>
            <w:r>
              <w:rPr>
                <w:rFonts w:eastAsia="仿宋_GB2312"/>
                <w:color w:val="000000"/>
                <w:kern w:val="0"/>
                <w:sz w:val="20"/>
                <w:szCs w:val="20"/>
              </w:rPr>
              <w:t>8</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项目实施单位是否为保障资金的安全、规范运行而采取了必要的监控措施，用以反映和考核项目实施单位对资金运行的控制情况。</w:t>
            </w:r>
          </w:p>
        </w:tc>
        <w:tc>
          <w:tcPr>
            <w:tcW w:w="3814" w:type="dxa"/>
            <w:tcBorders>
              <w:top w:val="nil"/>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评价要点：</w:t>
            </w:r>
          </w:p>
        </w:tc>
        <w:tc>
          <w:tcPr>
            <w:tcW w:w="520" w:type="dxa"/>
            <w:vMerge w:val="restart"/>
            <w:tcBorders>
              <w:top w:val="nil"/>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7</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①是否已制定或具有相应的监控机制；</w:t>
            </w:r>
          </w:p>
        </w:tc>
        <w:tc>
          <w:tcPr>
            <w:tcW w:w="520" w:type="dxa"/>
            <w:vMerge w:val="continue"/>
            <w:tcBorders>
              <w:left w:val="nil"/>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1286"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②是否采取了相应的财务检查等必要的监控措施或手段。</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1385" w:hRule="atLeast"/>
          <w:jc w:val="center"/>
        </w:trPr>
        <w:tc>
          <w:tcPr>
            <w:tcW w:w="664" w:type="dxa"/>
            <w:vMerge w:val="restart"/>
            <w:tcBorders>
              <w:top w:val="single" w:color="auto" w:sz="4" w:space="0"/>
              <w:left w:val="single" w:color="auto" w:sz="4" w:space="0"/>
              <w:bottom w:val="single" w:color="auto" w:sz="6"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产出</w:t>
            </w:r>
          </w:p>
          <w:p>
            <w:pPr>
              <w:widowControl/>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30</w:t>
            </w:r>
            <w:r>
              <w:rPr>
                <w:rFonts w:hint="eastAsia" w:eastAsia="仿宋_GB2312"/>
                <w:color w:val="000000"/>
                <w:w w:val="60"/>
                <w:kern w:val="0"/>
                <w:sz w:val="20"/>
                <w:szCs w:val="20"/>
              </w:rPr>
              <w:t>分）</w:t>
            </w:r>
          </w:p>
        </w:tc>
        <w:tc>
          <w:tcPr>
            <w:tcW w:w="732"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项目产出</w:t>
            </w:r>
            <w:r>
              <w:rPr>
                <w:rFonts w:hint="eastAsia" w:eastAsia="仿宋_GB2312"/>
                <w:color w:val="000000"/>
                <w:w w:val="60"/>
                <w:kern w:val="0"/>
                <w:sz w:val="20"/>
                <w:szCs w:val="20"/>
              </w:rPr>
              <w:t>（</w:t>
            </w:r>
            <w:r>
              <w:rPr>
                <w:rFonts w:eastAsia="仿宋_GB2312"/>
                <w:color w:val="000000"/>
                <w:w w:val="60"/>
                <w:kern w:val="0"/>
                <w:sz w:val="20"/>
                <w:szCs w:val="20"/>
              </w:rPr>
              <w:t>30</w:t>
            </w:r>
            <w:r>
              <w:rPr>
                <w:rFonts w:hint="eastAsia" w:eastAsia="仿宋_GB2312"/>
                <w:color w:val="000000"/>
                <w:w w:val="60"/>
                <w:kern w:val="0"/>
                <w:sz w:val="20"/>
                <w:szCs w:val="20"/>
              </w:rPr>
              <w:t>分）</w:t>
            </w:r>
          </w:p>
        </w:tc>
        <w:tc>
          <w:tcPr>
            <w:tcW w:w="1162" w:type="dxa"/>
            <w:vMerge w:val="restart"/>
            <w:tcBorders>
              <w:top w:val="single" w:color="auto" w:sz="4" w:space="0"/>
              <w:left w:val="single" w:color="auto" w:sz="6" w:space="0"/>
              <w:bottom w:val="single" w:color="auto" w:sz="6"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实际完成率（</w:t>
            </w:r>
            <w:r>
              <w:rPr>
                <w:rFonts w:eastAsia="仿宋_GB2312"/>
                <w:color w:val="000000"/>
                <w:kern w:val="0"/>
                <w:sz w:val="20"/>
                <w:szCs w:val="20"/>
              </w:rPr>
              <w:t>7</w:t>
            </w:r>
            <w:r>
              <w:rPr>
                <w:rFonts w:hint="eastAsia" w:eastAsia="仿宋_GB2312"/>
                <w:color w:val="000000"/>
                <w:kern w:val="0"/>
                <w:sz w:val="20"/>
                <w:szCs w:val="20"/>
              </w:rPr>
              <w:t>分）</w:t>
            </w:r>
          </w:p>
        </w:tc>
        <w:tc>
          <w:tcPr>
            <w:tcW w:w="2322" w:type="dxa"/>
            <w:vMerge w:val="restart"/>
            <w:tcBorders>
              <w:top w:val="single" w:color="auto" w:sz="4" w:space="0"/>
              <w:left w:val="single" w:color="auto" w:sz="4" w:space="0"/>
              <w:bottom w:val="single" w:color="auto" w:sz="6" w:space="0"/>
              <w:right w:val="single" w:color="auto" w:sz="6"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项目实施的实际产出数与计划产出数的比率，用以反映和考核项目产出数量目标的实现程度。</w:t>
            </w:r>
          </w:p>
        </w:tc>
        <w:tc>
          <w:tcPr>
            <w:tcW w:w="3814" w:type="dxa"/>
            <w:tcBorders>
              <w:top w:val="single" w:color="auto" w:sz="4" w:space="0"/>
              <w:left w:val="single" w:color="auto" w:sz="6" w:space="0"/>
              <w:bottom w:val="single" w:color="auto" w:sz="6" w:space="0"/>
              <w:right w:val="single" w:color="auto" w:sz="6"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实际完成率＝（实际产出数</w:t>
            </w:r>
            <w:r>
              <w:rPr>
                <w:rFonts w:eastAsia="仿宋_GB2312"/>
                <w:color w:val="000000"/>
                <w:kern w:val="0"/>
                <w:sz w:val="20"/>
                <w:szCs w:val="20"/>
              </w:rPr>
              <w:t>/</w:t>
            </w:r>
            <w:r>
              <w:rPr>
                <w:rFonts w:hint="eastAsia" w:eastAsia="仿宋_GB2312"/>
                <w:color w:val="000000"/>
                <w:kern w:val="0"/>
                <w:sz w:val="20"/>
                <w:szCs w:val="20"/>
              </w:rPr>
              <w:t>计划产出数）</w:t>
            </w:r>
            <w:r>
              <w:rPr>
                <w:rFonts w:eastAsia="仿宋_GB2312"/>
                <w:color w:val="000000"/>
                <w:kern w:val="0"/>
                <w:sz w:val="20"/>
                <w:szCs w:val="20"/>
              </w:rPr>
              <w:t>×100%</w:t>
            </w:r>
            <w:r>
              <w:rPr>
                <w:rFonts w:hint="eastAsia" w:eastAsia="仿宋_GB2312"/>
                <w:color w:val="000000"/>
                <w:kern w:val="0"/>
                <w:sz w:val="20"/>
                <w:szCs w:val="20"/>
              </w:rPr>
              <w:t>。</w:t>
            </w:r>
          </w:p>
        </w:tc>
        <w:tc>
          <w:tcPr>
            <w:tcW w:w="520" w:type="dxa"/>
            <w:vMerge w:val="restart"/>
            <w:tcBorders>
              <w:top w:val="single" w:color="auto" w:sz="4" w:space="0"/>
              <w:left w:val="single" w:color="auto" w:sz="6"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7</w:t>
            </w:r>
          </w:p>
        </w:tc>
      </w:tr>
      <w:tr>
        <w:tblPrEx>
          <w:tblLayout w:type="fixed"/>
          <w:tblCellMar>
            <w:top w:w="0" w:type="dxa"/>
            <w:left w:w="108" w:type="dxa"/>
            <w:bottom w:w="0" w:type="dxa"/>
            <w:right w:w="108" w:type="dxa"/>
          </w:tblCellMar>
        </w:tblPrEx>
        <w:trPr>
          <w:trHeight w:val="765" w:hRule="atLeast"/>
          <w:jc w:val="center"/>
        </w:trPr>
        <w:tc>
          <w:tcPr>
            <w:tcW w:w="664" w:type="dxa"/>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color w:val="000000"/>
                <w:kern w:val="0"/>
                <w:sz w:val="20"/>
                <w:szCs w:val="20"/>
              </w:rPr>
            </w:pPr>
          </w:p>
        </w:tc>
        <w:tc>
          <w:tcPr>
            <w:tcW w:w="3814" w:type="dxa"/>
            <w:tcBorders>
              <w:top w:val="single" w:color="auto" w:sz="6" w:space="0"/>
              <w:left w:val="single" w:color="auto" w:sz="6" w:space="0"/>
              <w:bottom w:val="single" w:color="auto" w:sz="6" w:space="0"/>
              <w:right w:val="single" w:color="auto" w:sz="6"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实际产出数：一定时期（本年度或项目期）内项目实际产出的产品或提供的服务数。</w:t>
            </w:r>
          </w:p>
        </w:tc>
        <w:tc>
          <w:tcPr>
            <w:tcW w:w="520" w:type="dxa"/>
            <w:vMerge w:val="continue"/>
            <w:tcBorders>
              <w:left w:val="single" w:color="auto" w:sz="6" w:space="0"/>
              <w:bottom w:val="nil"/>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762" w:hRule="atLeast"/>
          <w:jc w:val="center"/>
        </w:trPr>
        <w:tc>
          <w:tcPr>
            <w:tcW w:w="664" w:type="dxa"/>
            <w:vMerge w:val="continue"/>
            <w:tcBorders>
              <w:top w:val="single" w:color="auto" w:sz="6"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6" w:space="0"/>
              <w:left w:val="single" w:color="auto" w:sz="6"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eastAsia="仿宋_GB2312"/>
                <w:color w:val="000000"/>
                <w:kern w:val="0"/>
                <w:sz w:val="20"/>
                <w:szCs w:val="20"/>
              </w:rPr>
            </w:pPr>
          </w:p>
        </w:tc>
        <w:tc>
          <w:tcPr>
            <w:tcW w:w="3814" w:type="dxa"/>
            <w:tcBorders>
              <w:top w:val="single" w:color="auto" w:sz="6" w:space="0"/>
              <w:left w:val="single" w:color="auto" w:sz="6" w:space="0"/>
              <w:bottom w:val="single" w:color="auto" w:sz="4" w:space="0"/>
              <w:right w:val="single" w:color="auto" w:sz="6"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计划产出数：项目绩效目标确定的在一定时期（本年度或项目期）内计划产出的产品或提供的服务数量。</w:t>
            </w:r>
          </w:p>
        </w:tc>
        <w:tc>
          <w:tcPr>
            <w:tcW w:w="520" w:type="dxa"/>
            <w:vMerge w:val="continue"/>
            <w:tcBorders>
              <w:left w:val="single" w:color="auto" w:sz="6" w:space="0"/>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完成及时率（</w:t>
            </w:r>
            <w:r>
              <w:rPr>
                <w:rFonts w:eastAsia="仿宋_GB2312"/>
                <w:color w:val="000000"/>
                <w:kern w:val="0"/>
                <w:sz w:val="20"/>
                <w:szCs w:val="20"/>
              </w:rPr>
              <w:t>7</w:t>
            </w:r>
            <w:r>
              <w:rPr>
                <w:rFonts w:hint="eastAsia" w:eastAsia="仿宋_GB2312"/>
                <w:color w:val="000000"/>
                <w:kern w:val="0"/>
                <w:sz w:val="20"/>
                <w:szCs w:val="20"/>
              </w:rPr>
              <w:t>分）</w:t>
            </w:r>
          </w:p>
        </w:tc>
        <w:tc>
          <w:tcPr>
            <w:tcW w:w="2322" w:type="dxa"/>
            <w:vMerge w:val="restart"/>
            <w:tcBorders>
              <w:top w:val="single" w:color="auto" w:sz="4" w:space="0"/>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项目实际提前完成时间与计划完成时间的比率，用以反映和考核项目产出时效目标的实现程度</w:t>
            </w:r>
          </w:p>
        </w:tc>
        <w:tc>
          <w:tcPr>
            <w:tcW w:w="3814" w:type="dxa"/>
            <w:tcBorders>
              <w:top w:val="single" w:color="auto" w:sz="4" w:space="0"/>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完成及时率</w:t>
            </w:r>
            <w:r>
              <w:rPr>
                <w:rFonts w:eastAsia="仿宋_GB2312"/>
                <w:color w:val="000000"/>
                <w:kern w:val="0"/>
                <w:sz w:val="20"/>
                <w:szCs w:val="20"/>
              </w:rPr>
              <w:t>[ (</w:t>
            </w:r>
            <w:r>
              <w:rPr>
                <w:rFonts w:hint="eastAsia" w:eastAsia="仿宋_GB2312"/>
                <w:color w:val="000000"/>
                <w:kern w:val="0"/>
                <w:sz w:val="20"/>
                <w:szCs w:val="20"/>
              </w:rPr>
              <w:t>计划完成时间</w:t>
            </w:r>
            <w:r>
              <w:rPr>
                <w:rFonts w:eastAsia="仿宋_GB2312"/>
                <w:color w:val="000000"/>
                <w:kern w:val="0"/>
                <w:sz w:val="20"/>
                <w:szCs w:val="20"/>
              </w:rPr>
              <w:t>-</w:t>
            </w:r>
            <w:r>
              <w:rPr>
                <w:rFonts w:hint="eastAsia" w:eastAsia="仿宋_GB2312"/>
                <w:color w:val="000000"/>
                <w:kern w:val="0"/>
                <w:sz w:val="20"/>
                <w:szCs w:val="20"/>
              </w:rPr>
              <w:t>实际完成时间）</w:t>
            </w:r>
            <w:r>
              <w:rPr>
                <w:rFonts w:eastAsia="仿宋_GB2312"/>
                <w:color w:val="000000"/>
                <w:kern w:val="0"/>
                <w:sz w:val="20"/>
                <w:szCs w:val="20"/>
              </w:rPr>
              <w:t>/</w:t>
            </w:r>
            <w:r>
              <w:rPr>
                <w:rFonts w:hint="eastAsia" w:eastAsia="仿宋_GB2312"/>
                <w:color w:val="000000"/>
                <w:kern w:val="0"/>
                <w:sz w:val="20"/>
                <w:szCs w:val="20"/>
              </w:rPr>
              <w:t>计划完成时间</w:t>
            </w:r>
            <w:r>
              <w:rPr>
                <w:rFonts w:eastAsia="仿宋_GB2312"/>
                <w:color w:val="000000"/>
                <w:kern w:val="0"/>
                <w:sz w:val="20"/>
                <w:szCs w:val="20"/>
              </w:rPr>
              <w:t>] ×100%</w:t>
            </w:r>
            <w:r>
              <w:rPr>
                <w:rFonts w:hint="eastAsia" w:eastAsia="仿宋_GB2312"/>
                <w:color w:val="000000"/>
                <w:kern w:val="0"/>
                <w:sz w:val="20"/>
                <w:szCs w:val="20"/>
              </w:rPr>
              <w:t>。</w:t>
            </w:r>
          </w:p>
        </w:tc>
        <w:tc>
          <w:tcPr>
            <w:tcW w:w="520" w:type="dxa"/>
            <w:vMerge w:val="restart"/>
            <w:tcBorders>
              <w:top w:val="single" w:color="auto" w:sz="4" w:space="0"/>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7</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left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实际完成时间：项目实施单位完成该项目实际所耗用的时间。</w:t>
            </w:r>
          </w:p>
        </w:tc>
        <w:tc>
          <w:tcPr>
            <w:tcW w:w="520" w:type="dxa"/>
            <w:vMerge w:val="continue"/>
            <w:tcBorders>
              <w:left w:val="nil"/>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641"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left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计划完成时间：桉照项目实施计划或相关规定完成该项目所需的时间。</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质量达标率（</w:t>
            </w:r>
            <w:r>
              <w:rPr>
                <w:rFonts w:eastAsia="仿宋_GB2312"/>
                <w:color w:val="000000"/>
                <w:kern w:val="0"/>
                <w:sz w:val="20"/>
                <w:szCs w:val="20"/>
              </w:rPr>
              <w:t>8</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项目完成的质量达标产出数与实际产出数的比率，用以反映和考核项目产出质量目标的实现程度。</w:t>
            </w:r>
          </w:p>
        </w:tc>
        <w:tc>
          <w:tcPr>
            <w:tcW w:w="3814" w:type="dxa"/>
            <w:tcBorders>
              <w:top w:val="single" w:color="auto" w:sz="4" w:space="0"/>
              <w:left w:val="single" w:color="auto" w:sz="4" w:space="0"/>
              <w:bottom w:val="nil"/>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质量达标率＝（质量达标产出数</w:t>
            </w:r>
            <w:r>
              <w:rPr>
                <w:rFonts w:eastAsia="仿宋_GB2312"/>
                <w:color w:val="000000"/>
                <w:kern w:val="0"/>
                <w:sz w:val="20"/>
                <w:szCs w:val="20"/>
              </w:rPr>
              <w:t>/</w:t>
            </w:r>
            <w:r>
              <w:rPr>
                <w:rFonts w:hint="eastAsia" w:eastAsia="仿宋_GB2312"/>
                <w:color w:val="000000"/>
                <w:kern w:val="0"/>
                <w:sz w:val="20"/>
                <w:szCs w:val="20"/>
              </w:rPr>
              <w:t>实际产出数）</w:t>
            </w:r>
            <w:r>
              <w:rPr>
                <w:rFonts w:eastAsia="仿宋_GB2312"/>
                <w:color w:val="000000"/>
                <w:kern w:val="0"/>
                <w:sz w:val="20"/>
                <w:szCs w:val="20"/>
              </w:rPr>
              <w:t>/100%</w:t>
            </w:r>
            <w:r>
              <w:rPr>
                <w:rFonts w:hint="eastAsia" w:eastAsia="仿宋_GB2312"/>
                <w:color w:val="000000"/>
                <w:kern w:val="0"/>
                <w:sz w:val="20"/>
                <w:szCs w:val="20"/>
              </w:rPr>
              <w:t>。</w:t>
            </w:r>
          </w:p>
        </w:tc>
        <w:tc>
          <w:tcPr>
            <w:tcW w:w="520" w:type="dxa"/>
            <w:vMerge w:val="restart"/>
            <w:tcBorders>
              <w:top w:val="single" w:color="auto" w:sz="4" w:space="0"/>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8</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r>
              <w:rPr>
                <w:rFonts w:hint="eastAsia" w:eastAsia="仿宋_GB2312"/>
                <w:color w:val="000000"/>
                <w:kern w:val="0"/>
                <w:sz w:val="20"/>
                <w:szCs w:val="20"/>
              </w:rPr>
              <w:t>质量达标产出数：一定时期（本年度或项目期）内实际达到既定质量标准的产品或服务数量。</w:t>
            </w:r>
          </w:p>
        </w:tc>
        <w:tc>
          <w:tcPr>
            <w:tcW w:w="520" w:type="dxa"/>
            <w:vMerge w:val="continue"/>
            <w:tcBorders>
              <w:left w:val="nil"/>
              <w:bottom w:val="single" w:color="auto" w:sz="4" w:space="0"/>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trHeight w:val="1121" w:hRule="exac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single" w:color="auto" w:sz="4" w:space="0"/>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既定质量标准是指项目实施单位设立绩效目标时依据计划标准、行业标准、历史标准或其他标准而设定的绩效指标值。</w:t>
            </w:r>
          </w:p>
        </w:tc>
        <w:tc>
          <w:tcPr>
            <w:tcW w:w="520" w:type="dxa"/>
            <w:vMerge w:val="continue"/>
            <w:tcBorders>
              <w:top w:val="single" w:color="auto" w:sz="4" w:space="0"/>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成本节约率（</w:t>
            </w:r>
            <w:r>
              <w:rPr>
                <w:rFonts w:eastAsia="仿宋_GB2312"/>
                <w:color w:val="000000"/>
                <w:kern w:val="0"/>
                <w:sz w:val="20"/>
                <w:szCs w:val="20"/>
              </w:rPr>
              <w:t>8</w:t>
            </w:r>
            <w:r>
              <w:rPr>
                <w:rFonts w:hint="eastAsia" w:eastAsia="仿宋_GB2312"/>
                <w:color w:val="000000"/>
                <w:kern w:val="0"/>
                <w:sz w:val="20"/>
                <w:szCs w:val="20"/>
              </w:rPr>
              <w:t>分）</w:t>
            </w:r>
          </w:p>
        </w:tc>
        <w:tc>
          <w:tcPr>
            <w:tcW w:w="2322"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w w:val="90"/>
                <w:kern w:val="0"/>
                <w:sz w:val="20"/>
                <w:szCs w:val="20"/>
              </w:rPr>
              <w:t>完成项目计划工作目标的实际节约成本与计划成本的比率，用以反映和考核项目的成本节约程度。</w:t>
            </w:r>
          </w:p>
        </w:tc>
        <w:tc>
          <w:tcPr>
            <w:tcW w:w="3814" w:type="dxa"/>
            <w:tcBorders>
              <w:top w:val="nil"/>
              <w:left w:val="nil"/>
              <w:bottom w:val="nil"/>
              <w:right w:val="single" w:color="auto" w:sz="4" w:space="0"/>
            </w:tcBorders>
            <w:vAlign w:val="center"/>
          </w:tcPr>
          <w:p>
            <w:pPr>
              <w:widowControl/>
              <w:spacing w:line="240" w:lineRule="atLeast"/>
              <w:jc w:val="left"/>
              <w:rPr>
                <w:rFonts w:eastAsia="仿宋_GB2312"/>
                <w:color w:val="000000"/>
                <w:kern w:val="0"/>
                <w:sz w:val="20"/>
                <w:szCs w:val="20"/>
              </w:rPr>
            </w:pPr>
            <w:r>
              <w:rPr>
                <w:rFonts w:hint="eastAsia" w:eastAsia="仿宋_GB2312"/>
                <w:color w:val="000000"/>
                <w:kern w:val="0"/>
                <w:sz w:val="20"/>
                <w:szCs w:val="20"/>
              </w:rPr>
              <w:t>成本节约率＝</w:t>
            </w:r>
            <w:r>
              <w:rPr>
                <w:rFonts w:eastAsia="仿宋_GB2312"/>
                <w:color w:val="000000"/>
                <w:kern w:val="0"/>
                <w:sz w:val="20"/>
                <w:szCs w:val="20"/>
              </w:rPr>
              <w:t>(</w:t>
            </w:r>
            <w:r>
              <w:rPr>
                <w:rFonts w:hint="eastAsia" w:eastAsia="仿宋_GB2312"/>
                <w:color w:val="000000"/>
                <w:kern w:val="0"/>
                <w:sz w:val="20"/>
                <w:szCs w:val="20"/>
              </w:rPr>
              <w:t>计划成本</w:t>
            </w:r>
            <w:r>
              <w:rPr>
                <w:rFonts w:eastAsia="仿宋_GB2312"/>
                <w:color w:val="000000"/>
                <w:kern w:val="0"/>
                <w:sz w:val="20"/>
                <w:szCs w:val="20"/>
              </w:rPr>
              <w:t>-</w:t>
            </w:r>
            <w:r>
              <w:rPr>
                <w:rFonts w:hint="eastAsia" w:eastAsia="仿宋_GB2312"/>
                <w:color w:val="000000"/>
                <w:kern w:val="0"/>
                <w:sz w:val="20"/>
                <w:szCs w:val="20"/>
              </w:rPr>
              <w:t>实际成本</w:t>
            </w:r>
            <w:r>
              <w:rPr>
                <w:rFonts w:eastAsia="仿宋_GB2312"/>
                <w:color w:val="000000"/>
                <w:kern w:val="0"/>
                <w:sz w:val="20"/>
                <w:szCs w:val="20"/>
              </w:rPr>
              <w:t>) /</w:t>
            </w:r>
            <w:r>
              <w:rPr>
                <w:rFonts w:hint="eastAsia" w:eastAsia="仿宋_GB2312"/>
                <w:color w:val="000000"/>
                <w:kern w:val="0"/>
                <w:sz w:val="20"/>
                <w:szCs w:val="20"/>
              </w:rPr>
              <w:t>计划成本</w:t>
            </w:r>
            <w:r>
              <w:rPr>
                <w:rFonts w:eastAsia="仿宋_GB2312"/>
                <w:color w:val="000000"/>
                <w:kern w:val="0"/>
                <w:sz w:val="20"/>
                <w:szCs w:val="20"/>
              </w:rPr>
              <w:t>×100%</w:t>
            </w:r>
            <w:r>
              <w:rPr>
                <w:rFonts w:hint="eastAsia" w:eastAsia="仿宋_GB2312"/>
                <w:color w:val="000000"/>
                <w:kern w:val="0"/>
                <w:sz w:val="20"/>
                <w:szCs w:val="20"/>
              </w:rPr>
              <w:t>。</w:t>
            </w:r>
          </w:p>
        </w:tc>
        <w:tc>
          <w:tcPr>
            <w:tcW w:w="520" w:type="dxa"/>
            <w:vMerge w:val="restart"/>
            <w:tcBorders>
              <w:top w:val="nil"/>
              <w:left w:val="nil"/>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8</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nil"/>
              <w:right w:val="single" w:color="auto" w:sz="4" w:space="0"/>
            </w:tcBorders>
            <w:vAlign w:val="center"/>
          </w:tcPr>
          <w:p>
            <w:pPr>
              <w:widowControl/>
              <w:spacing w:line="240" w:lineRule="atLeast"/>
              <w:jc w:val="left"/>
              <w:rPr>
                <w:rFonts w:eastAsia="仿宋_GB2312"/>
                <w:color w:val="000000"/>
                <w:w w:val="90"/>
                <w:kern w:val="0"/>
                <w:sz w:val="20"/>
                <w:szCs w:val="20"/>
              </w:rPr>
            </w:pPr>
            <w:r>
              <w:rPr>
                <w:rFonts w:hint="eastAsia" w:eastAsia="仿宋_GB2312"/>
                <w:color w:val="000000"/>
                <w:w w:val="90"/>
                <w:kern w:val="0"/>
                <w:sz w:val="20"/>
                <w:szCs w:val="20"/>
              </w:rPr>
              <w:t>实际成本：项目实施单位如期、保质、保量完成既定工作目标实际所耗费的支出。</w:t>
            </w:r>
          </w:p>
        </w:tc>
        <w:tc>
          <w:tcPr>
            <w:tcW w:w="520" w:type="dxa"/>
            <w:vMerge w:val="continue"/>
            <w:tcBorders>
              <w:left w:val="nil"/>
              <w:right w:val="single" w:color="auto" w:sz="4" w:space="0"/>
            </w:tcBorders>
          </w:tcPr>
          <w:p>
            <w:pPr>
              <w:widowControl/>
              <w:jc w:val="left"/>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0"/>
                <w:szCs w:val="20"/>
              </w:rPr>
            </w:pPr>
          </w:p>
        </w:tc>
        <w:tc>
          <w:tcPr>
            <w:tcW w:w="232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3814" w:type="dxa"/>
            <w:tcBorders>
              <w:top w:val="nil"/>
              <w:left w:val="nil"/>
              <w:bottom w:val="single" w:color="auto" w:sz="4" w:space="0"/>
              <w:right w:val="single" w:color="auto" w:sz="4" w:space="0"/>
            </w:tcBorders>
            <w:vAlign w:val="center"/>
          </w:tcPr>
          <w:p>
            <w:pPr>
              <w:widowControl/>
              <w:spacing w:line="240" w:lineRule="atLeast"/>
              <w:rPr>
                <w:rFonts w:eastAsia="仿宋_GB2312"/>
                <w:color w:val="000000"/>
                <w:w w:val="90"/>
                <w:kern w:val="0"/>
                <w:sz w:val="20"/>
                <w:szCs w:val="20"/>
              </w:rPr>
            </w:pPr>
            <w:r>
              <w:rPr>
                <w:rFonts w:hint="eastAsia" w:eastAsia="仿宋_GB2312"/>
                <w:color w:val="000000"/>
                <w:w w:val="90"/>
                <w:kern w:val="0"/>
                <w:sz w:val="20"/>
                <w:szCs w:val="20"/>
              </w:rPr>
              <w:t>计划成本：项目实施单位为完成工作目标计划安排的支出，一般以项目预算为参考。</w:t>
            </w:r>
          </w:p>
        </w:tc>
        <w:tc>
          <w:tcPr>
            <w:tcW w:w="520" w:type="dxa"/>
            <w:vMerge w:val="continue"/>
            <w:tcBorders>
              <w:left w:val="nil"/>
              <w:bottom w:val="single" w:color="auto" w:sz="4" w:space="0"/>
              <w:right w:val="single" w:color="auto" w:sz="4" w:space="0"/>
            </w:tcBorders>
          </w:tcPr>
          <w:p>
            <w:pPr>
              <w:widowControl/>
              <w:rPr>
                <w:rFonts w:eastAsia="仿宋_GB2312"/>
                <w:color w:val="000000"/>
                <w:kern w:val="0"/>
                <w:sz w:val="20"/>
                <w:szCs w:val="20"/>
              </w:rPr>
            </w:pPr>
          </w:p>
        </w:tc>
      </w:tr>
      <w:tr>
        <w:tblPrEx>
          <w:tblLayout w:type="fixed"/>
          <w:tblCellMar>
            <w:top w:w="0" w:type="dxa"/>
            <w:left w:w="108" w:type="dxa"/>
            <w:bottom w:w="0" w:type="dxa"/>
            <w:right w:w="108" w:type="dxa"/>
          </w:tblCellMar>
        </w:tblPrEx>
        <w:trPr>
          <w:jc w:val="center"/>
        </w:trPr>
        <w:tc>
          <w:tcPr>
            <w:tcW w:w="664"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效果</w:t>
            </w:r>
          </w:p>
          <w:p>
            <w:pPr>
              <w:widowControl/>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20</w:t>
            </w:r>
            <w:r>
              <w:rPr>
                <w:rFonts w:hint="eastAsia" w:eastAsia="仿宋_GB2312"/>
                <w:color w:val="000000"/>
                <w:w w:val="60"/>
                <w:kern w:val="0"/>
                <w:sz w:val="20"/>
                <w:szCs w:val="20"/>
              </w:rPr>
              <w:t>分）</w:t>
            </w:r>
          </w:p>
        </w:tc>
        <w:tc>
          <w:tcPr>
            <w:tcW w:w="73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项目效益</w:t>
            </w:r>
          </w:p>
          <w:p>
            <w:pPr>
              <w:widowControl/>
              <w:jc w:val="center"/>
              <w:rPr>
                <w:rFonts w:eastAsia="仿宋_GB2312"/>
                <w:color w:val="000000"/>
                <w:kern w:val="0"/>
                <w:sz w:val="20"/>
                <w:szCs w:val="20"/>
              </w:rPr>
            </w:pPr>
            <w:r>
              <w:rPr>
                <w:rFonts w:hint="eastAsia" w:eastAsia="仿宋_GB2312"/>
                <w:color w:val="000000"/>
                <w:w w:val="60"/>
                <w:kern w:val="0"/>
                <w:sz w:val="20"/>
                <w:szCs w:val="20"/>
              </w:rPr>
              <w:t>（</w:t>
            </w:r>
            <w:r>
              <w:rPr>
                <w:rFonts w:eastAsia="仿宋_GB2312"/>
                <w:color w:val="000000"/>
                <w:w w:val="60"/>
                <w:kern w:val="0"/>
                <w:sz w:val="20"/>
                <w:szCs w:val="20"/>
              </w:rPr>
              <w:t>20</w:t>
            </w:r>
            <w:r>
              <w:rPr>
                <w:rFonts w:hint="eastAsia" w:eastAsia="仿宋_GB2312"/>
                <w:color w:val="000000"/>
                <w:w w:val="60"/>
                <w:kern w:val="0"/>
                <w:sz w:val="20"/>
                <w:szCs w:val="20"/>
              </w:rPr>
              <w:t>分）</w:t>
            </w:r>
          </w:p>
        </w:tc>
        <w:tc>
          <w:tcPr>
            <w:tcW w:w="1162"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经济效益（</w:t>
            </w:r>
            <w:r>
              <w:rPr>
                <w:rFonts w:eastAsia="仿宋_GB2312"/>
                <w:color w:val="000000"/>
                <w:kern w:val="0"/>
                <w:sz w:val="20"/>
                <w:szCs w:val="20"/>
              </w:rPr>
              <w:t>3</w:t>
            </w:r>
            <w:r>
              <w:rPr>
                <w:rFonts w:hint="eastAsia" w:eastAsia="仿宋_GB2312"/>
                <w:color w:val="000000"/>
                <w:kern w:val="0"/>
                <w:sz w:val="20"/>
                <w:szCs w:val="20"/>
              </w:rPr>
              <w:t>分）</w:t>
            </w:r>
          </w:p>
        </w:tc>
        <w:tc>
          <w:tcPr>
            <w:tcW w:w="2322" w:type="dxa"/>
            <w:tcBorders>
              <w:top w:val="nil"/>
              <w:left w:val="nil"/>
              <w:bottom w:val="single" w:color="auto" w:sz="4" w:space="0"/>
              <w:right w:val="single" w:color="auto" w:sz="4" w:space="0"/>
            </w:tcBorders>
            <w:vAlign w:val="center"/>
          </w:tcPr>
          <w:p>
            <w:pPr>
              <w:widowControl/>
              <w:rPr>
                <w:rFonts w:eastAsia="仿宋_GB2312"/>
                <w:color w:val="000000"/>
                <w:w w:val="90"/>
                <w:kern w:val="0"/>
                <w:sz w:val="20"/>
                <w:szCs w:val="20"/>
              </w:rPr>
            </w:pPr>
            <w:r>
              <w:rPr>
                <w:rFonts w:hint="eastAsia" w:eastAsia="仿宋_GB2312"/>
                <w:color w:val="000000"/>
                <w:w w:val="90"/>
                <w:kern w:val="0"/>
                <w:sz w:val="20"/>
                <w:szCs w:val="20"/>
              </w:rPr>
              <w:t>项目实施对经济发展所带来的直接或间接影响情况。</w:t>
            </w:r>
          </w:p>
        </w:tc>
        <w:tc>
          <w:tcPr>
            <w:tcW w:w="3814" w:type="dxa"/>
            <w:vMerge w:val="restart"/>
            <w:tcBorders>
              <w:top w:val="nil"/>
              <w:left w:val="single" w:color="auto" w:sz="4" w:space="0"/>
              <w:bottom w:val="single" w:color="000000"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此四项指标为设置项目支出</w:t>
            </w:r>
            <w:r>
              <w:rPr>
                <w:rFonts w:hint="eastAsia"/>
                <w:color w:val="000000"/>
                <w:kern w:val="0"/>
                <w:sz w:val="20"/>
                <w:szCs w:val="20"/>
              </w:rPr>
              <w:t>績</w:t>
            </w:r>
            <w:r>
              <w:rPr>
                <w:rFonts w:hint="eastAsia" w:eastAsia="仿宋_GB2312"/>
                <w:color w:val="000000"/>
                <w:kern w:val="0"/>
                <w:sz w:val="20"/>
                <w:szCs w:val="20"/>
              </w:rPr>
              <w:t>效评价指标时必须考虑的共性要素，可根据项目实际并结合绩效目标设立情况有选择的</w:t>
            </w:r>
            <w:r>
              <w:rPr>
                <w:rFonts w:hint="eastAsia"/>
                <w:color w:val="000000"/>
                <w:kern w:val="0"/>
                <w:sz w:val="20"/>
                <w:szCs w:val="20"/>
              </w:rPr>
              <w:t>进</w:t>
            </w:r>
            <w:r>
              <w:rPr>
                <w:rFonts w:hint="eastAsia" w:eastAsia="仿宋_GB2312"/>
                <w:color w:val="000000"/>
                <w:kern w:val="0"/>
                <w:sz w:val="20"/>
                <w:szCs w:val="20"/>
              </w:rPr>
              <w:t>行设置，并将其细化为相应的个性化指标。</w:t>
            </w:r>
          </w:p>
        </w:tc>
        <w:tc>
          <w:tcPr>
            <w:tcW w:w="520" w:type="dxa"/>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trHeight w:val="948"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社会效益（</w:t>
            </w:r>
            <w:r>
              <w:rPr>
                <w:rFonts w:eastAsia="仿宋_GB2312"/>
                <w:color w:val="000000"/>
                <w:kern w:val="0"/>
                <w:sz w:val="20"/>
                <w:szCs w:val="20"/>
              </w:rPr>
              <w:t>3</w:t>
            </w:r>
            <w:r>
              <w:rPr>
                <w:rFonts w:hint="eastAsia" w:eastAsia="仿宋_GB2312"/>
                <w:color w:val="000000"/>
                <w:kern w:val="0"/>
                <w:sz w:val="20"/>
                <w:szCs w:val="20"/>
              </w:rPr>
              <w:t>分）</w:t>
            </w:r>
          </w:p>
        </w:tc>
        <w:tc>
          <w:tcPr>
            <w:tcW w:w="2322" w:type="dxa"/>
            <w:tcBorders>
              <w:top w:val="nil"/>
              <w:left w:val="nil"/>
              <w:bottom w:val="single" w:color="auto" w:sz="4" w:space="0"/>
              <w:right w:val="single" w:color="auto" w:sz="4" w:space="0"/>
            </w:tcBorders>
            <w:vAlign w:val="center"/>
          </w:tcPr>
          <w:p>
            <w:pPr>
              <w:widowControl/>
              <w:rPr>
                <w:rFonts w:eastAsia="仿宋_GB2312"/>
                <w:color w:val="000000"/>
                <w:w w:val="90"/>
                <w:kern w:val="0"/>
                <w:sz w:val="20"/>
                <w:szCs w:val="20"/>
              </w:rPr>
            </w:pPr>
            <w:r>
              <w:rPr>
                <w:rFonts w:hint="eastAsia" w:eastAsia="仿宋_GB2312"/>
                <w:color w:val="000000"/>
                <w:w w:val="90"/>
                <w:kern w:val="0"/>
                <w:sz w:val="20"/>
                <w:szCs w:val="20"/>
              </w:rPr>
              <w:t>项目实施对社会发展所带来的直接或间接影响情况。</w:t>
            </w:r>
          </w:p>
        </w:tc>
        <w:tc>
          <w:tcPr>
            <w:tcW w:w="381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520" w:type="dxa"/>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trHeight w:val="1071" w:hRule="atLeast"/>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生态效益（</w:t>
            </w:r>
            <w:r>
              <w:rPr>
                <w:rFonts w:eastAsia="仿宋_GB2312"/>
                <w:color w:val="000000"/>
                <w:kern w:val="0"/>
                <w:sz w:val="20"/>
                <w:szCs w:val="20"/>
              </w:rPr>
              <w:t>3</w:t>
            </w:r>
            <w:r>
              <w:rPr>
                <w:rFonts w:hint="eastAsia" w:eastAsia="仿宋_GB2312"/>
                <w:color w:val="000000"/>
                <w:kern w:val="0"/>
                <w:sz w:val="20"/>
                <w:szCs w:val="20"/>
              </w:rPr>
              <w:t>分）</w:t>
            </w:r>
          </w:p>
        </w:tc>
        <w:tc>
          <w:tcPr>
            <w:tcW w:w="2322" w:type="dxa"/>
            <w:tcBorders>
              <w:top w:val="nil"/>
              <w:left w:val="nil"/>
              <w:bottom w:val="single" w:color="auto" w:sz="4" w:space="0"/>
              <w:right w:val="single" w:color="auto" w:sz="4" w:space="0"/>
            </w:tcBorders>
            <w:vAlign w:val="center"/>
          </w:tcPr>
          <w:p>
            <w:pPr>
              <w:widowControl/>
              <w:rPr>
                <w:rFonts w:eastAsia="仿宋_GB2312"/>
                <w:color w:val="000000"/>
                <w:w w:val="90"/>
                <w:kern w:val="0"/>
                <w:sz w:val="20"/>
                <w:szCs w:val="20"/>
              </w:rPr>
            </w:pPr>
            <w:r>
              <w:rPr>
                <w:rFonts w:hint="eastAsia" w:eastAsia="仿宋_GB2312"/>
                <w:color w:val="000000"/>
                <w:w w:val="90"/>
                <w:kern w:val="0"/>
                <w:sz w:val="20"/>
                <w:szCs w:val="20"/>
              </w:rPr>
              <w:t>项目实施对生态环境所带来的直接或间接影响情况。</w:t>
            </w:r>
          </w:p>
        </w:tc>
        <w:tc>
          <w:tcPr>
            <w:tcW w:w="381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520" w:type="dxa"/>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可持续影响（</w:t>
            </w:r>
            <w:r>
              <w:rPr>
                <w:rFonts w:eastAsia="仿宋_GB2312"/>
                <w:color w:val="000000"/>
                <w:kern w:val="0"/>
                <w:sz w:val="20"/>
                <w:szCs w:val="20"/>
              </w:rPr>
              <w:t>3</w:t>
            </w:r>
            <w:r>
              <w:rPr>
                <w:rFonts w:hint="eastAsia" w:eastAsia="仿宋_GB2312"/>
                <w:color w:val="000000"/>
                <w:kern w:val="0"/>
                <w:sz w:val="20"/>
                <w:szCs w:val="20"/>
              </w:rPr>
              <w:t>分）</w:t>
            </w:r>
          </w:p>
        </w:tc>
        <w:tc>
          <w:tcPr>
            <w:tcW w:w="2322"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项目后续运行及成效发挥的可持续影响情况。</w:t>
            </w:r>
          </w:p>
        </w:tc>
        <w:tc>
          <w:tcPr>
            <w:tcW w:w="381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520" w:type="dxa"/>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3</w:t>
            </w:r>
          </w:p>
        </w:tc>
      </w:tr>
      <w:tr>
        <w:tblPrEx>
          <w:tblLayout w:type="fixed"/>
          <w:tblCellMar>
            <w:top w:w="0" w:type="dxa"/>
            <w:left w:w="108" w:type="dxa"/>
            <w:bottom w:w="0" w:type="dxa"/>
            <w:right w:w="108" w:type="dxa"/>
          </w:tblCellMar>
        </w:tblPrEx>
        <w:trPr>
          <w:jc w:val="center"/>
        </w:trPr>
        <w:tc>
          <w:tcPr>
            <w:tcW w:w="664"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 w:val="20"/>
                <w:szCs w:val="20"/>
              </w:rPr>
            </w:pPr>
          </w:p>
        </w:tc>
        <w:tc>
          <w:tcPr>
            <w:tcW w:w="1162"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hint="eastAsia" w:eastAsia="仿宋_GB2312"/>
                <w:color w:val="000000"/>
                <w:kern w:val="0"/>
                <w:sz w:val="20"/>
                <w:szCs w:val="20"/>
              </w:rPr>
              <w:t>社会公众或服务对象满意度（</w:t>
            </w:r>
            <w:r>
              <w:rPr>
                <w:rFonts w:eastAsia="仿宋_GB2312"/>
                <w:color w:val="000000"/>
                <w:kern w:val="0"/>
                <w:sz w:val="20"/>
                <w:szCs w:val="20"/>
              </w:rPr>
              <w:t>7</w:t>
            </w:r>
            <w:r>
              <w:rPr>
                <w:rFonts w:hint="eastAsia" w:eastAsia="仿宋_GB2312"/>
                <w:color w:val="000000"/>
                <w:kern w:val="0"/>
                <w:sz w:val="20"/>
                <w:szCs w:val="20"/>
              </w:rPr>
              <w:t>分）</w:t>
            </w:r>
          </w:p>
        </w:tc>
        <w:tc>
          <w:tcPr>
            <w:tcW w:w="2322"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社会公众或服务对象对项目实施效策的满意程度</w:t>
            </w:r>
          </w:p>
        </w:tc>
        <w:tc>
          <w:tcPr>
            <w:tcW w:w="3814" w:type="dxa"/>
            <w:tcBorders>
              <w:top w:val="nil"/>
              <w:left w:val="nil"/>
              <w:bottom w:val="single" w:color="auto" w:sz="4" w:space="0"/>
              <w:right w:val="single" w:color="auto" w:sz="4" w:space="0"/>
            </w:tcBorders>
            <w:vAlign w:val="center"/>
          </w:tcPr>
          <w:p>
            <w:pPr>
              <w:widowControl/>
              <w:rPr>
                <w:rFonts w:eastAsia="仿宋_GB2312"/>
                <w:color w:val="000000"/>
                <w:kern w:val="0"/>
                <w:sz w:val="20"/>
                <w:szCs w:val="20"/>
              </w:rPr>
            </w:pPr>
            <w:r>
              <w:rPr>
                <w:rFonts w:hint="eastAsia" w:eastAsia="仿宋_GB2312"/>
                <w:color w:val="000000"/>
                <w:kern w:val="0"/>
                <w:sz w:val="20"/>
                <w:szCs w:val="20"/>
              </w:rPr>
              <w:t>社会公众或服务对象是指因该项目实施而受到影响的部门</w:t>
            </w:r>
            <w:r>
              <w:rPr>
                <w:rFonts w:eastAsia="仿宋_GB2312"/>
                <w:color w:val="000000"/>
                <w:kern w:val="0"/>
                <w:sz w:val="20"/>
                <w:szCs w:val="20"/>
              </w:rPr>
              <w:t>(</w:t>
            </w:r>
            <w:r>
              <w:rPr>
                <w:rFonts w:hint="eastAsia" w:eastAsia="仿宋_GB2312"/>
                <w:color w:val="000000"/>
                <w:kern w:val="0"/>
                <w:sz w:val="20"/>
                <w:szCs w:val="20"/>
              </w:rPr>
              <w:t>单位</w:t>
            </w:r>
            <w:r>
              <w:rPr>
                <w:rFonts w:eastAsia="仿宋_GB2312"/>
                <w:color w:val="000000"/>
                <w:kern w:val="0"/>
                <w:sz w:val="20"/>
                <w:szCs w:val="20"/>
              </w:rPr>
              <w:t>)</w:t>
            </w:r>
            <w:r>
              <w:rPr>
                <w:rFonts w:hint="eastAsia" w:eastAsia="仿宋_GB2312"/>
                <w:color w:val="000000"/>
                <w:kern w:val="0"/>
                <w:sz w:val="20"/>
                <w:szCs w:val="20"/>
              </w:rPr>
              <w:t>、群体或个人。一般采取社会调查的方式。</w:t>
            </w:r>
          </w:p>
        </w:tc>
        <w:tc>
          <w:tcPr>
            <w:tcW w:w="520"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20"/>
                <w:szCs w:val="20"/>
              </w:rPr>
            </w:pPr>
            <w:r>
              <w:rPr>
                <w:rFonts w:eastAsia="仿宋_GB2312"/>
                <w:color w:val="000000"/>
                <w:kern w:val="0"/>
                <w:sz w:val="20"/>
                <w:szCs w:val="20"/>
              </w:rPr>
              <w:t>7</w:t>
            </w:r>
          </w:p>
        </w:tc>
      </w:tr>
    </w:tbl>
    <w:p>
      <w:pPr>
        <w:jc w:val="left"/>
        <w:rPr>
          <w:rFonts w:hint="eastAsia" w:cs="黑体" w:asciiTheme="minorEastAsia" w:hAnsiTheme="minorEastAsia" w:eastAsiaTheme="minorEastAsia"/>
          <w:color w:val="FF0000"/>
          <w:kern w:val="0"/>
          <w:sz w:val="32"/>
          <w:szCs w:val="32"/>
          <w:lang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74360"/>
    <w:rsid w:val="00FB462F"/>
    <w:rsid w:val="00FE16FA"/>
    <w:rsid w:val="00FE328A"/>
    <w:rsid w:val="01914515"/>
    <w:rsid w:val="05E7458E"/>
    <w:rsid w:val="088A3624"/>
    <w:rsid w:val="0C1A2BA1"/>
    <w:rsid w:val="0CD8377F"/>
    <w:rsid w:val="0E3A6604"/>
    <w:rsid w:val="0F5E1DD5"/>
    <w:rsid w:val="14043260"/>
    <w:rsid w:val="14425F3E"/>
    <w:rsid w:val="145A5304"/>
    <w:rsid w:val="163A160E"/>
    <w:rsid w:val="192B570D"/>
    <w:rsid w:val="1F60733A"/>
    <w:rsid w:val="1F8450B4"/>
    <w:rsid w:val="1FFD2351"/>
    <w:rsid w:val="22FC17B6"/>
    <w:rsid w:val="23775896"/>
    <w:rsid w:val="24AD6D94"/>
    <w:rsid w:val="25411080"/>
    <w:rsid w:val="2BC87EE9"/>
    <w:rsid w:val="2D4A4AC0"/>
    <w:rsid w:val="2DCB02F9"/>
    <w:rsid w:val="2F2554DE"/>
    <w:rsid w:val="3210377E"/>
    <w:rsid w:val="332646F1"/>
    <w:rsid w:val="333A7558"/>
    <w:rsid w:val="34F85CFB"/>
    <w:rsid w:val="3605529D"/>
    <w:rsid w:val="385D5C12"/>
    <w:rsid w:val="389546D6"/>
    <w:rsid w:val="3C37761D"/>
    <w:rsid w:val="3DCE4F90"/>
    <w:rsid w:val="40350FEB"/>
    <w:rsid w:val="40D204E4"/>
    <w:rsid w:val="41F73BB2"/>
    <w:rsid w:val="43083C1D"/>
    <w:rsid w:val="45C01910"/>
    <w:rsid w:val="46BF72A0"/>
    <w:rsid w:val="475B4023"/>
    <w:rsid w:val="47B64B3A"/>
    <w:rsid w:val="4812719C"/>
    <w:rsid w:val="4A5506CF"/>
    <w:rsid w:val="4A5E78E7"/>
    <w:rsid w:val="4A6055E1"/>
    <w:rsid w:val="4F69438A"/>
    <w:rsid w:val="503560B8"/>
    <w:rsid w:val="520B58AC"/>
    <w:rsid w:val="52A067B8"/>
    <w:rsid w:val="52B10406"/>
    <w:rsid w:val="53FB56A5"/>
    <w:rsid w:val="5476723F"/>
    <w:rsid w:val="56701FB4"/>
    <w:rsid w:val="57B5094A"/>
    <w:rsid w:val="59DD4FF4"/>
    <w:rsid w:val="5A6728C4"/>
    <w:rsid w:val="5AD12C9F"/>
    <w:rsid w:val="5B913E82"/>
    <w:rsid w:val="5C1B5088"/>
    <w:rsid w:val="5E2E42DE"/>
    <w:rsid w:val="5F2553F4"/>
    <w:rsid w:val="60527246"/>
    <w:rsid w:val="65073FF4"/>
    <w:rsid w:val="661D1DA9"/>
    <w:rsid w:val="6639234F"/>
    <w:rsid w:val="67815D9A"/>
    <w:rsid w:val="68207409"/>
    <w:rsid w:val="6D4134BF"/>
    <w:rsid w:val="6EF47B86"/>
    <w:rsid w:val="6F915580"/>
    <w:rsid w:val="6FE75A8E"/>
    <w:rsid w:val="6FED1EE4"/>
    <w:rsid w:val="70051895"/>
    <w:rsid w:val="71FD4649"/>
    <w:rsid w:val="7314556C"/>
    <w:rsid w:val="78F51EC0"/>
    <w:rsid w:val="79E13209"/>
    <w:rsid w:val="7B2F2B4D"/>
    <w:rsid w:val="7D4C120C"/>
    <w:rsid w:val="7D9529FD"/>
    <w:rsid w:val="7F3B10F0"/>
    <w:rsid w:val="7F9A08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1258</Words>
  <Characters>7176</Characters>
  <Lines>59</Lines>
  <Paragraphs>16</Paragraphs>
  <TotalTime>59</TotalTime>
  <ScaleCrop>false</ScaleCrop>
  <LinksUpToDate>false</LinksUpToDate>
  <CharactersWithSpaces>8418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2021-06-07T02:17:18Z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185634D0674F4189838D86373A3160D0</vt:lpwstr>
  </property>
</Properties>
</file>