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sz w:val="56"/>
          <w:szCs w:val="56"/>
        </w:rPr>
      </w:pPr>
    </w:p>
    <w:p>
      <w:pPr>
        <w:pStyle w:val="13"/>
        <w:jc w:val="center"/>
        <w:rPr>
          <w:sz w:val="56"/>
          <w:szCs w:val="56"/>
        </w:rPr>
      </w:pPr>
    </w:p>
    <w:p>
      <w:pPr>
        <w:pStyle w:val="13"/>
        <w:jc w:val="center"/>
        <w:rPr>
          <w:sz w:val="84"/>
          <w:szCs w:val="84"/>
        </w:rPr>
      </w:pPr>
    </w:p>
    <w:p>
      <w:pPr>
        <w:pStyle w:val="13"/>
        <w:jc w:val="center"/>
        <w:rPr>
          <w:sz w:val="84"/>
          <w:szCs w:val="84"/>
        </w:rPr>
      </w:pPr>
    </w:p>
    <w:p>
      <w:pPr>
        <w:pStyle w:val="13"/>
        <w:jc w:val="center"/>
        <w:rPr>
          <w:rFonts w:hint="eastAsia"/>
          <w:sz w:val="72"/>
          <w:szCs w:val="72"/>
        </w:rPr>
      </w:pPr>
      <w:r>
        <w:rPr>
          <w:rFonts w:hint="eastAsia"/>
          <w:sz w:val="72"/>
          <w:szCs w:val="72"/>
        </w:rPr>
        <w:t>2020年度</w:t>
      </w:r>
    </w:p>
    <w:p>
      <w:pPr>
        <w:pStyle w:val="13"/>
        <w:jc w:val="center"/>
        <w:rPr>
          <w:sz w:val="72"/>
          <w:szCs w:val="72"/>
        </w:rPr>
      </w:pPr>
      <w:r>
        <w:rPr>
          <w:rFonts w:hint="eastAsia"/>
          <w:sz w:val="72"/>
          <w:szCs w:val="72"/>
          <w:lang w:eastAsia="zh-CN"/>
        </w:rPr>
        <w:t>永州市科学技术局</w:t>
      </w:r>
      <w:r>
        <w:rPr>
          <w:rFonts w:hint="eastAsia"/>
          <w:sz w:val="72"/>
          <w:szCs w:val="72"/>
        </w:rPr>
        <w:t>部门决算</w:t>
      </w: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56"/>
          <w:szCs w:val="56"/>
        </w:rPr>
      </w:pPr>
    </w:p>
    <w:p>
      <w:pPr>
        <w:pStyle w:val="13"/>
        <w:spacing w:line="500" w:lineRule="exact"/>
        <w:jc w:val="center"/>
        <w:rPr>
          <w:rFonts w:hint="eastAsia"/>
          <w:b/>
          <w:sz w:val="36"/>
          <w:szCs w:val="28"/>
        </w:rPr>
      </w:pPr>
    </w:p>
    <w:p>
      <w:pPr>
        <w:pStyle w:val="13"/>
        <w:spacing w:line="500" w:lineRule="exact"/>
        <w:jc w:val="center"/>
        <w:rPr>
          <w:rFonts w:hint="eastAsia"/>
          <w:b/>
          <w:sz w:val="36"/>
          <w:szCs w:val="28"/>
        </w:rPr>
      </w:pPr>
    </w:p>
    <w:p>
      <w:pPr>
        <w:pStyle w:val="13"/>
        <w:spacing w:line="500" w:lineRule="exact"/>
        <w:jc w:val="center"/>
        <w:rPr>
          <w:rFonts w:hint="eastAsia"/>
          <w:b/>
          <w:sz w:val="36"/>
          <w:szCs w:val="28"/>
        </w:rPr>
      </w:pPr>
    </w:p>
    <w:p>
      <w:pPr>
        <w:pStyle w:val="13"/>
        <w:spacing w:line="500" w:lineRule="exact"/>
        <w:jc w:val="center"/>
        <w:rPr>
          <w:rFonts w:hint="eastAsia"/>
          <w:b/>
          <w:sz w:val="36"/>
          <w:szCs w:val="28"/>
        </w:rPr>
      </w:pPr>
    </w:p>
    <w:p>
      <w:pPr>
        <w:pStyle w:val="13"/>
        <w:spacing w:line="500" w:lineRule="exact"/>
        <w:jc w:val="center"/>
        <w:rPr>
          <w:rFonts w:hint="eastAsia"/>
          <w:b/>
          <w:sz w:val="36"/>
          <w:szCs w:val="28"/>
        </w:rPr>
      </w:pPr>
      <w:r>
        <w:rPr>
          <w:rFonts w:hint="eastAsia"/>
          <w:b/>
          <w:sz w:val="36"/>
          <w:szCs w:val="28"/>
        </w:rPr>
        <w:t>目录</w:t>
      </w:r>
    </w:p>
    <w:p>
      <w:pPr>
        <w:pStyle w:val="13"/>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val="en-US" w:eastAsia="zh-CN"/>
        </w:rPr>
        <w:t xml:space="preserve"> </w:t>
      </w:r>
      <w:r>
        <w:rPr>
          <w:rFonts w:hint="eastAsia"/>
          <w:b/>
          <w:sz w:val="28"/>
          <w:szCs w:val="28"/>
          <w:lang w:eastAsia="zh-CN"/>
        </w:rPr>
        <w:t>永州市科学技术局</w:t>
      </w:r>
      <w:r>
        <w:rPr>
          <w:rFonts w:hint="eastAsia"/>
          <w:b/>
          <w:sz w:val="28"/>
          <w:szCs w:val="28"/>
        </w:rPr>
        <w:t>单位概况</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pPr>
        <w:pStyle w:val="13"/>
        <w:spacing w:line="500" w:lineRule="exact"/>
        <w:rPr>
          <w:rFonts w:ascii="仿宋_GB2312" w:hAnsi="仿宋_GB2312" w:cs="仿宋_GB2312"/>
          <w:b/>
          <w:sz w:val="28"/>
          <w:szCs w:val="28"/>
        </w:rPr>
      </w:pPr>
      <w:r>
        <w:rPr>
          <w:rFonts w:hint="eastAsia" w:hAnsi="仿宋_GB2312"/>
          <w:b/>
          <w:sz w:val="28"/>
          <w:szCs w:val="28"/>
        </w:rPr>
        <w:t>第二部分</w:t>
      </w:r>
      <w:r>
        <w:rPr>
          <w:rFonts w:hint="eastAsia" w:hAnsi="仿宋_GB2312"/>
          <w:b/>
          <w:sz w:val="28"/>
          <w:szCs w:val="28"/>
          <w:lang w:val="en-US" w:eastAsia="zh-CN"/>
        </w:rPr>
        <w:t xml:space="preserve"> </w:t>
      </w:r>
      <w:r>
        <w:rPr>
          <w:rFonts w:hAnsi="仿宋_GB2312"/>
          <w:b/>
          <w:sz w:val="28"/>
          <w:szCs w:val="28"/>
        </w:rPr>
        <w:t>20</w:t>
      </w:r>
      <w:r>
        <w:rPr>
          <w:rFonts w:hint="eastAsia" w:hAnsi="仿宋_GB2312"/>
          <w:b/>
          <w:sz w:val="28"/>
          <w:szCs w:val="28"/>
        </w:rPr>
        <w:t>20年度部门决算表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pPr>
        <w:pStyle w:val="13"/>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pPr>
        <w:pStyle w:val="13"/>
        <w:spacing w:line="500" w:lineRule="exact"/>
        <w:rPr>
          <w:rFonts w:ascii="仿宋_GB2312" w:hAnsi="仿宋_GB2312" w:cs="仿宋_GB2312"/>
          <w:b/>
          <w:sz w:val="28"/>
          <w:szCs w:val="28"/>
        </w:rPr>
      </w:pPr>
      <w:r>
        <w:rPr>
          <w:rFonts w:hint="eastAsia" w:hAnsi="仿宋_GB2312"/>
          <w:b/>
          <w:sz w:val="28"/>
          <w:szCs w:val="28"/>
        </w:rPr>
        <w:t>第三部分</w:t>
      </w:r>
      <w:r>
        <w:rPr>
          <w:rFonts w:hint="eastAsia" w:hAnsi="仿宋_GB2312"/>
          <w:b/>
          <w:sz w:val="28"/>
          <w:szCs w:val="28"/>
          <w:lang w:val="en-US" w:eastAsia="zh-CN"/>
        </w:rPr>
        <w:t xml:space="preserve"> </w:t>
      </w:r>
      <w:r>
        <w:rPr>
          <w:rFonts w:hAnsi="仿宋_GB2312"/>
          <w:b/>
          <w:sz w:val="28"/>
          <w:szCs w:val="28"/>
        </w:rPr>
        <w:t>20</w:t>
      </w:r>
      <w:r>
        <w:rPr>
          <w:rFonts w:hint="eastAsia" w:hAnsi="仿宋_GB2312"/>
          <w:b/>
          <w:sz w:val="28"/>
          <w:szCs w:val="28"/>
        </w:rPr>
        <w:t>20年度部门决算情况说明</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pPr>
        <w:pStyle w:val="13"/>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pPr>
        <w:pStyle w:val="13"/>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w:t>
      </w:r>
      <w:r>
        <w:rPr>
          <w:rFonts w:hint="eastAsia" w:ascii="黑体" w:hAnsi="黑体" w:eastAsia="黑体" w:cs="黑体"/>
          <w:b/>
          <w:color w:val="000000"/>
          <w:kern w:val="0"/>
          <w:sz w:val="28"/>
          <w:szCs w:val="28"/>
          <w:lang w:val="en-US" w:eastAsia="zh-CN"/>
        </w:rPr>
        <w:t xml:space="preserve"> </w:t>
      </w:r>
      <w:r>
        <w:rPr>
          <w:rFonts w:ascii="黑体" w:hAnsi="黑体" w:eastAsia="黑体" w:cs="黑体"/>
          <w:b/>
          <w:color w:val="000000"/>
          <w:kern w:val="0"/>
          <w:sz w:val="28"/>
          <w:szCs w:val="28"/>
        </w:rPr>
        <w:t>名词解释</w:t>
      </w:r>
    </w:p>
    <w:p>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w:t>
      </w:r>
      <w:r>
        <w:rPr>
          <w:rFonts w:hint="eastAsia" w:ascii="黑体" w:hAnsi="黑体" w:eastAsia="黑体" w:cs="黑体"/>
          <w:b/>
          <w:color w:val="000000"/>
          <w:kern w:val="0"/>
          <w:sz w:val="28"/>
          <w:szCs w:val="28"/>
          <w:lang w:val="en-US" w:eastAsia="zh-CN"/>
        </w:rPr>
        <w:t xml:space="preserve"> </w:t>
      </w:r>
      <w:r>
        <w:rPr>
          <w:rFonts w:hint="eastAsia" w:ascii="黑体" w:hAnsi="黑体" w:eastAsia="黑体" w:cs="黑体"/>
          <w:b/>
          <w:color w:val="000000"/>
          <w:kern w:val="0"/>
          <w:sz w:val="28"/>
          <w:szCs w:val="28"/>
        </w:rPr>
        <w:t>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2"/>
        <w:rPr>
          <w:sz w:val="72"/>
          <w:szCs w:val="72"/>
        </w:rPr>
      </w:pPr>
    </w:p>
    <w:p>
      <w:pPr>
        <w:pStyle w:val="2"/>
        <w:rPr>
          <w:sz w:val="72"/>
          <w:szCs w:val="72"/>
        </w:rPr>
      </w:pPr>
    </w:p>
    <w:p>
      <w:pPr>
        <w:pStyle w:val="2"/>
        <w:rPr>
          <w:sz w:val="72"/>
          <w:szCs w:val="72"/>
        </w:rPr>
      </w:pPr>
    </w:p>
    <w:p>
      <w:pPr>
        <w:pStyle w:val="2"/>
        <w:rPr>
          <w:sz w:val="72"/>
          <w:szCs w:val="72"/>
        </w:rPr>
      </w:pPr>
    </w:p>
    <w:p>
      <w:pPr>
        <w:pStyle w:val="2"/>
        <w:rPr>
          <w:sz w:val="72"/>
          <w:szCs w:val="72"/>
        </w:rPr>
      </w:pPr>
    </w:p>
    <w:p>
      <w:pPr>
        <w:pStyle w:val="2"/>
        <w:rPr>
          <w:sz w:val="72"/>
          <w:szCs w:val="72"/>
        </w:rPr>
      </w:pPr>
    </w:p>
    <w:p>
      <w:pPr>
        <w:pStyle w:val="2"/>
        <w:rPr>
          <w:sz w:val="72"/>
          <w:szCs w:val="72"/>
        </w:rPr>
      </w:pPr>
    </w:p>
    <w:p>
      <w:pPr>
        <w:pStyle w:val="2"/>
        <w:rPr>
          <w:sz w:val="72"/>
          <w:szCs w:val="72"/>
        </w:rPr>
      </w:pPr>
    </w:p>
    <w:p>
      <w:pPr>
        <w:pStyle w:val="2"/>
        <w:rPr>
          <w:sz w:val="72"/>
          <w:szCs w:val="72"/>
        </w:rPr>
      </w:pPr>
    </w:p>
    <w:p>
      <w:pPr>
        <w:pStyle w:val="2"/>
        <w:rPr>
          <w:sz w:val="72"/>
          <w:szCs w:val="72"/>
        </w:rPr>
      </w:pPr>
    </w:p>
    <w:p>
      <w:pPr>
        <w:rPr>
          <w:sz w:val="72"/>
          <w:szCs w:val="72"/>
        </w:rPr>
      </w:pPr>
    </w:p>
    <w:p>
      <w:pPr>
        <w:pStyle w:val="13"/>
        <w:jc w:val="center"/>
        <w:rPr>
          <w:sz w:val="84"/>
          <w:szCs w:val="84"/>
        </w:rPr>
      </w:pPr>
      <w:r>
        <w:rPr>
          <w:rFonts w:hint="eastAsia"/>
          <w:sz w:val="84"/>
          <w:szCs w:val="84"/>
        </w:rPr>
        <w:t>第一部分</w:t>
      </w:r>
      <w:r>
        <w:rPr>
          <w:sz w:val="84"/>
          <w:szCs w:val="84"/>
        </w:rPr>
        <w:t xml:space="preserve"> </w:t>
      </w:r>
    </w:p>
    <w:p>
      <w:pPr>
        <w:pStyle w:val="13"/>
        <w:jc w:val="center"/>
        <w:rPr>
          <w:sz w:val="84"/>
          <w:szCs w:val="84"/>
        </w:rPr>
      </w:pPr>
    </w:p>
    <w:p>
      <w:pPr>
        <w:pStyle w:val="13"/>
        <w:jc w:val="center"/>
        <w:rPr>
          <w:rFonts w:hint="eastAsia"/>
          <w:sz w:val="84"/>
          <w:szCs w:val="84"/>
          <w:lang w:eastAsia="zh-CN"/>
        </w:rPr>
      </w:pPr>
      <w:r>
        <w:rPr>
          <w:rFonts w:hint="eastAsia"/>
          <w:sz w:val="84"/>
          <w:szCs w:val="84"/>
          <w:lang w:eastAsia="zh-CN"/>
        </w:rPr>
        <w:t>永州市科学技术局</w:t>
      </w:r>
    </w:p>
    <w:p>
      <w:pPr>
        <w:pStyle w:val="13"/>
        <w:jc w:val="center"/>
        <w:rPr>
          <w:sz w:val="84"/>
          <w:szCs w:val="84"/>
        </w:rPr>
      </w:pPr>
      <w:r>
        <w:rPr>
          <w:rFonts w:hint="eastAsia"/>
          <w:sz w:val="84"/>
          <w:szCs w:val="84"/>
          <w:lang w:eastAsia="zh-CN"/>
        </w:rPr>
        <w:t>单位</w:t>
      </w:r>
      <w:r>
        <w:rPr>
          <w:rFonts w:hint="eastAsia"/>
          <w:sz w:val="84"/>
          <w:szCs w:val="84"/>
        </w:rPr>
        <w:t>概况</w:t>
      </w:r>
    </w:p>
    <w:p>
      <w:pPr>
        <w:jc w:val="center"/>
        <w:rPr>
          <w:sz w:val="72"/>
          <w:szCs w:val="72"/>
        </w:rPr>
      </w:pPr>
    </w:p>
    <w:p>
      <w:pPr>
        <w:jc w:val="center"/>
        <w:rPr>
          <w:sz w:val="72"/>
          <w:szCs w:val="72"/>
        </w:rPr>
      </w:pPr>
    </w:p>
    <w:p>
      <w:pPr>
        <w:pStyle w:val="2"/>
        <w:rPr>
          <w:sz w:val="72"/>
          <w:szCs w:val="72"/>
        </w:rPr>
      </w:pPr>
    </w:p>
    <w:p>
      <w:pPr>
        <w:pStyle w:val="2"/>
        <w:rPr>
          <w:sz w:val="72"/>
          <w:szCs w:val="72"/>
        </w:rPr>
      </w:pPr>
    </w:p>
    <w:p>
      <w:pPr>
        <w:pStyle w:val="1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ascii="黑体" w:hAnsi="黑体" w:eastAsia="黑体"/>
          <w:sz w:val="32"/>
          <w:szCs w:val="32"/>
        </w:rPr>
      </w:pPr>
      <w:r>
        <w:rPr>
          <w:rFonts w:hint="eastAsia" w:ascii="黑体" w:hAnsi="黑体" w:eastAsia="黑体"/>
          <w:sz w:val="32"/>
          <w:szCs w:val="32"/>
          <w:lang w:eastAsia="zh-CN"/>
        </w:rPr>
        <w:t>一、</w:t>
      </w:r>
      <w:r>
        <w:rPr>
          <w:rFonts w:ascii="黑体" w:hAnsi="黑体" w:eastAsia="黑体"/>
          <w:sz w:val="32"/>
          <w:szCs w:val="32"/>
        </w:rPr>
        <w:t>部门职责</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（1）负责全市科学技术进步的宏观管理和统筹协调。</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（2）组织实施科技重大专项。</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（3）负责组织实施市级科技工作计划。</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（4）牵头组织全市农村和社会发展领域科技进步工作。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（5）牵头组织协调促进全市产学研结合工作。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（6）主管全市高新技术的研究开发、成果转化以及产业化工作。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（7）会同有关部门提出全市科技体制改革的建议与措施，推进全市创新体系建设；审核相关科研机构的组建和调整。</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8）负责本部门及归口管理的市级科技经费预决算和经费使用的监督管理；会同有关部门制定多渠道增加科技投入措施；组织拟订全市科研条件保障的规划和相关措施；会同有关部门提出科技资源合理配置的建议。</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（9）拟订全市对外科技合作与交流的规划和相关措施；负责组织科技外事与合作项目的审定工作；参与重大引进项目的论证与决策。</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（10）负责全市科学技术普及工作。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（11）负责全市科技人才有关工作。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（12）负责全市科技奖励、科技保密、科技评估、科技统计、科技情报信息、科技期刊管理等工作。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（13）承办市委、市人民政府交办的其他事项。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宋体" w:hAnsi="宋体" w:eastAsia="宋体" w:cs="宋体"/>
          <w:sz w:val="32"/>
          <w:szCs w:val="32"/>
          <w:lang w:val="en-US" w:eastAsia="zh-CN"/>
        </w:rPr>
      </w:pPr>
      <w:r>
        <w:rPr>
          <w:rFonts w:hint="eastAsia" w:asciiTheme="minorEastAsia" w:hAnsiTheme="minorEastAsia"/>
          <w:bCs/>
          <w:kern w:val="0"/>
          <w:sz w:val="32"/>
          <w:szCs w:val="32"/>
        </w:rPr>
        <w:t>（一）内设机构设置。</w:t>
      </w:r>
      <w:r>
        <w:rPr>
          <w:rFonts w:hint="eastAsia" w:asciiTheme="minorEastAsia" w:hAnsiTheme="minorEastAsia"/>
          <w:bCs/>
          <w:kern w:val="0"/>
          <w:sz w:val="32"/>
          <w:szCs w:val="32"/>
          <w:lang w:eastAsia="zh-CN"/>
        </w:rPr>
        <w:t>永州市科学技术局</w:t>
      </w:r>
      <w:r>
        <w:rPr>
          <w:rFonts w:hint="eastAsia" w:asciiTheme="minorEastAsia" w:hAnsiTheme="minorEastAsia"/>
          <w:bCs/>
          <w:kern w:val="0"/>
          <w:sz w:val="32"/>
          <w:szCs w:val="32"/>
        </w:rPr>
        <w:t>内设机构包括：</w:t>
      </w:r>
      <w:r>
        <w:rPr>
          <w:rFonts w:hint="eastAsia" w:ascii="宋体" w:hAnsi="宋体" w:eastAsia="宋体" w:cs="宋体"/>
          <w:sz w:val="32"/>
          <w:szCs w:val="32"/>
        </w:rPr>
        <w:t>6个科室</w:t>
      </w:r>
      <w:r>
        <w:rPr>
          <w:rFonts w:hint="eastAsia" w:ascii="宋体" w:hAnsi="宋体" w:eastAsia="宋体" w:cs="宋体"/>
          <w:sz w:val="32"/>
          <w:szCs w:val="32"/>
          <w:lang w:eastAsia="zh-CN"/>
        </w:rPr>
        <w:t>和</w:t>
      </w:r>
      <w:r>
        <w:rPr>
          <w:rFonts w:hint="eastAsia" w:ascii="宋体" w:hAnsi="宋体" w:eastAsia="宋体" w:cs="宋体"/>
          <w:sz w:val="32"/>
          <w:szCs w:val="32"/>
          <w:lang w:val="en-US" w:eastAsia="zh-CN"/>
        </w:rPr>
        <w:t>1个直属事业单位组成。6个科室</w:t>
      </w:r>
      <w:r>
        <w:rPr>
          <w:rFonts w:hint="eastAsia" w:ascii="宋体" w:hAnsi="宋体" w:eastAsia="宋体" w:cs="宋体"/>
          <w:sz w:val="32"/>
          <w:szCs w:val="32"/>
        </w:rPr>
        <w:t>是办公室、政策法规科、综合规划与高新技术产业发展科、农村科技与社会发展科（扶贫工作办公室）、科技成果与监督管理科、科技合作与外国专家服务科（科技人才工作办公室），1个</w:t>
      </w:r>
      <w:r>
        <w:rPr>
          <w:rFonts w:hint="eastAsia" w:ascii="宋体" w:hAnsi="宋体" w:eastAsia="宋体" w:cs="宋体"/>
          <w:sz w:val="32"/>
          <w:szCs w:val="32"/>
          <w:lang w:eastAsia="zh-CN"/>
        </w:rPr>
        <w:t>直</w:t>
      </w:r>
      <w:r>
        <w:rPr>
          <w:rFonts w:hint="eastAsia" w:ascii="宋体" w:hAnsi="宋体" w:eastAsia="宋体" w:cs="宋体"/>
          <w:sz w:val="32"/>
          <w:szCs w:val="32"/>
        </w:rPr>
        <w:t>属事业单位是</w:t>
      </w:r>
      <w:r>
        <w:rPr>
          <w:rFonts w:hint="eastAsia" w:ascii="宋体" w:hAnsi="宋体" w:eastAsia="宋体" w:cs="宋体"/>
          <w:sz w:val="32"/>
          <w:szCs w:val="32"/>
          <w:lang w:eastAsia="zh-CN"/>
        </w:rPr>
        <w:t>永州市</w:t>
      </w:r>
      <w:r>
        <w:rPr>
          <w:rFonts w:hint="eastAsia" w:ascii="宋体" w:hAnsi="宋体" w:eastAsia="宋体" w:cs="宋体"/>
          <w:sz w:val="32"/>
          <w:szCs w:val="32"/>
        </w:rPr>
        <w:t>科学技术事务中心。</w:t>
      </w:r>
      <w:r>
        <w:rPr>
          <w:rFonts w:hint="eastAsia" w:ascii="宋体" w:hAnsi="宋体" w:eastAsia="宋体" w:cs="宋体"/>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heme="minorEastAsia" w:hAnsiTheme="minorEastAsia" w:eastAsiaTheme="minorEastAsia"/>
          <w:bCs/>
          <w:kern w:val="0"/>
          <w:sz w:val="32"/>
          <w:szCs w:val="32"/>
          <w:lang w:eastAsia="zh-CN"/>
        </w:rPr>
      </w:pPr>
      <w:r>
        <w:rPr>
          <w:rFonts w:hint="eastAsia" w:asciiTheme="minorEastAsia" w:hAnsiTheme="minorEastAsia"/>
          <w:bCs/>
          <w:kern w:val="0"/>
          <w:sz w:val="32"/>
          <w:szCs w:val="32"/>
        </w:rPr>
        <w:t>（二）决算单位构成。</w:t>
      </w:r>
      <w:r>
        <w:rPr>
          <w:rFonts w:hint="eastAsia" w:asciiTheme="minorEastAsia" w:hAnsiTheme="minorEastAsia"/>
          <w:bCs/>
          <w:kern w:val="0"/>
          <w:sz w:val="32"/>
          <w:szCs w:val="32"/>
          <w:lang w:eastAsia="zh-CN"/>
        </w:rPr>
        <w:t>永州市科学技术局</w:t>
      </w:r>
      <w:r>
        <w:rPr>
          <w:rFonts w:asciiTheme="minorEastAsia" w:hAnsiTheme="minorEastAsia"/>
          <w:bCs/>
          <w:kern w:val="0"/>
          <w:sz w:val="32"/>
          <w:szCs w:val="32"/>
        </w:rPr>
        <w:t>20</w:t>
      </w:r>
      <w:r>
        <w:rPr>
          <w:rFonts w:hint="eastAsia" w:asciiTheme="minorEastAsia" w:hAnsiTheme="minorEastAsia"/>
          <w:bCs/>
          <w:kern w:val="0"/>
          <w:sz w:val="32"/>
          <w:szCs w:val="32"/>
        </w:rPr>
        <w:t>20年部门决算汇总公开单位构成包括：</w:t>
      </w:r>
      <w:r>
        <w:rPr>
          <w:rFonts w:hint="eastAsia" w:asciiTheme="minorEastAsia" w:hAnsiTheme="minorEastAsia"/>
          <w:bCs/>
          <w:kern w:val="0"/>
          <w:sz w:val="32"/>
          <w:szCs w:val="32"/>
          <w:lang w:eastAsia="zh-CN"/>
        </w:rPr>
        <w:t>永州市科学技术局</w:t>
      </w:r>
      <w:r>
        <w:rPr>
          <w:rFonts w:hint="eastAsia" w:asciiTheme="minorEastAsia" w:hAnsiTheme="minorEastAsia"/>
          <w:bCs/>
          <w:kern w:val="0"/>
          <w:sz w:val="32"/>
          <w:szCs w:val="32"/>
        </w:rPr>
        <w:t>本级</w:t>
      </w:r>
      <w:r>
        <w:rPr>
          <w:rFonts w:hint="eastAsia" w:asciiTheme="minorEastAsia" w:hAnsiTheme="minorEastAsia"/>
          <w:bCs/>
          <w:kern w:val="0"/>
          <w:sz w:val="32"/>
          <w:szCs w:val="32"/>
          <w:lang w:eastAsia="zh-CN"/>
        </w:rPr>
        <w:t>。</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2"/>
      </w:pPr>
    </w:p>
    <w:p>
      <w:pPr>
        <w:jc w:val="center"/>
        <w:rPr>
          <w:sz w:val="72"/>
          <w:szCs w:val="72"/>
        </w:rPr>
      </w:pPr>
    </w:p>
    <w:p>
      <w:pPr>
        <w:jc w:val="center"/>
        <w:rPr>
          <w:sz w:val="72"/>
          <w:szCs w:val="72"/>
        </w:rPr>
      </w:pPr>
      <w:r>
        <w:rPr>
          <w:rFonts w:hint="eastAsia"/>
          <w:sz w:val="72"/>
          <w:szCs w:val="72"/>
        </w:rPr>
        <w:t>第二部分</w:t>
      </w:r>
    </w:p>
    <w:p>
      <w:pPr>
        <w:jc w:val="center"/>
        <w:rPr>
          <w:sz w:val="72"/>
          <w:szCs w:val="72"/>
        </w:rPr>
      </w:pPr>
    </w:p>
    <w:p>
      <w:pPr>
        <w:jc w:val="center"/>
        <w:rPr>
          <w:rFonts w:hint="eastAsia"/>
          <w:sz w:val="72"/>
          <w:szCs w:val="72"/>
        </w:rPr>
      </w:pPr>
      <w:r>
        <w:rPr>
          <w:rFonts w:hint="eastAsia"/>
          <w:sz w:val="72"/>
          <w:szCs w:val="72"/>
        </w:rPr>
        <w:t>部门决算表</w:t>
      </w:r>
    </w:p>
    <w:p>
      <w:pPr>
        <w:jc w:val="center"/>
        <w:rPr>
          <w:rFonts w:hint="eastAsia" w:ascii="仿宋_GB2312" w:hAnsi="仿宋_GB2312" w:eastAsia="仿宋_GB2312" w:cs="仿宋_GB2312"/>
          <w:sz w:val="36"/>
          <w:szCs w:val="36"/>
          <w:lang w:eastAsia="zh-CN"/>
        </w:rPr>
      </w:pPr>
    </w:p>
    <w:p>
      <w:pPr>
        <w:jc w:val="center"/>
        <w:rPr>
          <w:rFonts w:hint="eastAsia" w:eastAsiaTheme="minorEastAsia"/>
          <w:sz w:val="72"/>
          <w:szCs w:val="72"/>
          <w:lang w:eastAsia="zh-CN"/>
        </w:rPr>
      </w:pPr>
      <w:r>
        <w:rPr>
          <w:rFonts w:hint="eastAsia" w:ascii="仿宋_GB2312" w:hAnsi="仿宋_GB2312" w:eastAsia="仿宋_GB2312" w:cs="仿宋_GB2312"/>
          <w:sz w:val="36"/>
          <w:szCs w:val="36"/>
          <w:lang w:eastAsia="zh-CN"/>
        </w:rPr>
        <w:t>（详见附表）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pStyle w:val="13"/>
        <w:rPr>
          <w:sz w:val="72"/>
          <w:szCs w:val="72"/>
        </w:rPr>
      </w:pPr>
    </w:p>
    <w:p>
      <w:pPr>
        <w:pStyle w:val="13"/>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r>
        <w:rPr>
          <w:rFonts w:hint="eastAsia"/>
          <w:sz w:val="72"/>
          <w:szCs w:val="72"/>
        </w:rPr>
        <w:t>第三部分</w:t>
      </w:r>
    </w:p>
    <w:p>
      <w:pPr>
        <w:pStyle w:val="13"/>
        <w:jc w:val="center"/>
        <w:rPr>
          <w:sz w:val="70"/>
          <w:szCs w:val="70"/>
        </w:rPr>
      </w:pPr>
    </w:p>
    <w:p>
      <w:pPr>
        <w:pStyle w:val="13"/>
        <w:jc w:val="center"/>
        <w:rPr>
          <w:sz w:val="70"/>
          <w:szCs w:val="70"/>
        </w:rPr>
      </w:pPr>
      <w:r>
        <w:rPr>
          <w:sz w:val="70"/>
          <w:szCs w:val="70"/>
        </w:rPr>
        <w:t>20</w:t>
      </w:r>
      <w:r>
        <w:rPr>
          <w:rFonts w:hint="eastAsia"/>
          <w:sz w:val="70"/>
          <w:szCs w:val="70"/>
        </w:rPr>
        <w:t>20年度部门决算情况说明</w:t>
      </w:r>
    </w:p>
    <w:p>
      <w:pPr>
        <w:widowControl/>
        <w:jc w:val="left"/>
        <w:rPr>
          <w:rFonts w:ascii="黑体" w:eastAsia="黑体" w:cs="黑体"/>
          <w:color w:val="000000"/>
          <w:kern w:val="0"/>
          <w:sz w:val="70"/>
          <w:szCs w:val="70"/>
        </w:rPr>
      </w:pPr>
      <w:r>
        <w:rPr>
          <w:sz w:val="70"/>
          <w:szCs w:val="70"/>
        </w:rPr>
        <w:br w:type="page"/>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Ansi="黑体"/>
          <w:b/>
          <w:sz w:val="32"/>
          <w:szCs w:val="32"/>
        </w:rPr>
      </w:pPr>
      <w:r>
        <w:rPr>
          <w:rFonts w:hint="eastAsia" w:hAnsi="黑体"/>
          <w:b/>
          <w:sz w:val="32"/>
          <w:szCs w:val="32"/>
        </w:rPr>
        <w:t>一、收入支出决算总体情况说明</w:t>
      </w:r>
    </w:p>
    <w:p>
      <w:pPr>
        <w:pStyle w:val="13"/>
        <w:ind w:firstLine="640" w:firstLineChars="200"/>
        <w:rPr>
          <w:rFonts w:hint="eastAsia" w:ascii="宋体" w:hAnsi="宋体" w:eastAsia="宋体" w:cs="宋体"/>
          <w:sz w:val="32"/>
          <w:szCs w:val="32"/>
          <w:lang w:eastAsia="zh-CN"/>
        </w:rPr>
      </w:pPr>
      <w:r>
        <w:rPr>
          <w:rFonts w:hint="eastAsia" w:asciiTheme="minorEastAsia" w:hAnsiTheme="minorEastAsia" w:eastAsiaTheme="minorEastAsia"/>
          <w:sz w:val="32"/>
          <w:szCs w:val="32"/>
        </w:rPr>
        <w:t>2020年度</w:t>
      </w:r>
      <w:r>
        <w:rPr>
          <w:rFonts w:hint="eastAsia" w:asciiTheme="minorEastAsia" w:hAnsiTheme="minorEastAsia" w:eastAsiaTheme="minorEastAsia"/>
          <w:sz w:val="32"/>
          <w:szCs w:val="32"/>
          <w:lang w:eastAsia="zh-CN"/>
        </w:rPr>
        <w:t>收入总计</w:t>
      </w:r>
      <w:r>
        <w:rPr>
          <w:rFonts w:hint="eastAsia" w:asciiTheme="minorEastAsia" w:hAnsiTheme="minorEastAsia" w:eastAsiaTheme="minorEastAsia"/>
          <w:sz w:val="32"/>
          <w:szCs w:val="32"/>
          <w:lang w:val="en-US" w:eastAsia="zh-CN"/>
        </w:rPr>
        <w:t>1094.89元，</w:t>
      </w:r>
      <w:r>
        <w:rPr>
          <w:rFonts w:hint="eastAsia" w:asciiTheme="minorEastAsia" w:hAnsiTheme="minorEastAsia" w:eastAsiaTheme="minorEastAsia"/>
          <w:sz w:val="32"/>
          <w:szCs w:val="32"/>
        </w:rPr>
        <w:t>与上年相比，增加</w:t>
      </w:r>
      <w:r>
        <w:rPr>
          <w:rFonts w:hint="eastAsia" w:asciiTheme="minorEastAsia" w:hAnsiTheme="minorEastAsia" w:eastAsiaTheme="minorEastAsia"/>
          <w:sz w:val="32"/>
          <w:szCs w:val="32"/>
          <w:lang w:val="en-US" w:eastAsia="zh-CN"/>
        </w:rPr>
        <w:t>378.55</w:t>
      </w:r>
      <w:r>
        <w:rPr>
          <w:rFonts w:hint="eastAsia" w:asciiTheme="minorEastAsia" w:hAnsiTheme="minorEastAsia" w:eastAsiaTheme="minorEastAsia"/>
          <w:sz w:val="32"/>
          <w:szCs w:val="32"/>
        </w:rPr>
        <w:t>万元，增长</w:t>
      </w:r>
      <w:r>
        <w:rPr>
          <w:rFonts w:hint="eastAsia" w:ascii="宋体" w:hAnsi="宋体" w:eastAsia="宋体" w:cs="宋体"/>
          <w:sz w:val="32"/>
          <w:szCs w:val="32"/>
          <w:lang w:val="en-US" w:eastAsia="zh-CN"/>
        </w:rPr>
        <w:t>52.85</w:t>
      </w:r>
      <w:r>
        <w:rPr>
          <w:rFonts w:hint="eastAsia" w:ascii="宋体" w:hAnsi="宋体" w:eastAsia="宋体" w:cs="宋体"/>
          <w:sz w:val="32"/>
          <w:szCs w:val="32"/>
        </w:rPr>
        <w:t>%，主要是因为增加了科技创新及应用研究后补助及老旧小区改造等项目</w:t>
      </w:r>
      <w:r>
        <w:rPr>
          <w:rFonts w:hint="eastAsia" w:ascii="宋体" w:hAnsi="宋体" w:eastAsia="宋体" w:cs="宋体"/>
          <w:sz w:val="32"/>
          <w:szCs w:val="32"/>
          <w:lang w:eastAsia="zh-CN"/>
        </w:rPr>
        <w:t>资金；支出总计</w:t>
      </w:r>
      <w:r>
        <w:rPr>
          <w:rFonts w:hint="eastAsia" w:ascii="宋体" w:hAnsi="宋体" w:eastAsia="宋体" w:cs="宋体"/>
          <w:sz w:val="32"/>
          <w:szCs w:val="32"/>
          <w:lang w:val="en-US" w:eastAsia="zh-CN"/>
        </w:rPr>
        <w:t>1094.89万元，</w:t>
      </w:r>
      <w:r>
        <w:rPr>
          <w:rFonts w:hint="eastAsia" w:ascii="宋体" w:hAnsi="宋体" w:eastAsia="宋体" w:cs="宋体"/>
          <w:sz w:val="32"/>
          <w:szCs w:val="32"/>
        </w:rPr>
        <w:t>与上年相比，增加</w:t>
      </w:r>
      <w:r>
        <w:rPr>
          <w:rFonts w:hint="eastAsia" w:ascii="宋体" w:hAnsi="宋体" w:eastAsia="宋体" w:cs="宋体"/>
          <w:sz w:val="32"/>
          <w:szCs w:val="32"/>
          <w:lang w:val="en-US" w:eastAsia="zh-CN"/>
        </w:rPr>
        <w:t>378.55</w:t>
      </w:r>
      <w:r>
        <w:rPr>
          <w:rFonts w:hint="eastAsia" w:ascii="宋体" w:hAnsi="宋体" w:eastAsia="宋体" w:cs="宋体"/>
          <w:sz w:val="32"/>
          <w:szCs w:val="32"/>
        </w:rPr>
        <w:t>万元，增长</w:t>
      </w:r>
      <w:r>
        <w:rPr>
          <w:rFonts w:hint="eastAsia" w:ascii="宋体" w:hAnsi="宋体" w:eastAsia="宋体" w:cs="宋体"/>
          <w:sz w:val="32"/>
          <w:szCs w:val="32"/>
          <w:lang w:val="en-US" w:eastAsia="zh-CN"/>
        </w:rPr>
        <w:t>52.85</w:t>
      </w:r>
      <w:r>
        <w:rPr>
          <w:rFonts w:hint="eastAsia" w:ascii="宋体" w:hAnsi="宋体" w:eastAsia="宋体" w:cs="宋体"/>
          <w:sz w:val="32"/>
          <w:szCs w:val="32"/>
        </w:rPr>
        <w:t>%，主要是因为增加了科技创新及应用研究后补助及老旧小区改造等项目</w:t>
      </w:r>
      <w:r>
        <w:rPr>
          <w:rFonts w:hint="eastAsia" w:ascii="宋体" w:hAnsi="宋体" w:eastAsia="宋体" w:cs="宋体"/>
          <w:sz w:val="32"/>
          <w:szCs w:val="32"/>
          <w:lang w:eastAsia="zh-CN"/>
        </w:rPr>
        <w:t>资金。</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Ansi="黑体"/>
          <w:b/>
          <w:sz w:val="32"/>
          <w:szCs w:val="32"/>
        </w:rPr>
      </w:pPr>
      <w:r>
        <w:rPr>
          <w:rFonts w:hint="eastAsia" w:hAnsi="黑体"/>
          <w:b/>
          <w:sz w:val="32"/>
          <w:szCs w:val="32"/>
        </w:rPr>
        <w:t>二、收入决算情况说明</w:t>
      </w:r>
    </w:p>
    <w:p>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w:t>
      </w:r>
      <w:r>
        <w:rPr>
          <w:rFonts w:hint="eastAsia" w:asciiTheme="minorEastAsia" w:hAnsiTheme="minorEastAsia" w:eastAsiaTheme="minorEastAsia"/>
          <w:sz w:val="32"/>
          <w:szCs w:val="32"/>
          <w:lang w:val="en-US" w:eastAsia="zh-CN"/>
        </w:rPr>
        <w:t>1094.89</w:t>
      </w:r>
      <w:r>
        <w:rPr>
          <w:rFonts w:hint="eastAsia" w:asciiTheme="minorEastAsia" w:hAnsiTheme="minorEastAsia" w:eastAsiaTheme="minorEastAsia"/>
          <w:sz w:val="32"/>
          <w:szCs w:val="32"/>
        </w:rPr>
        <w:t>元，其中：财政拨款收入</w:t>
      </w:r>
      <w:r>
        <w:rPr>
          <w:rFonts w:hint="eastAsia" w:asciiTheme="minorEastAsia" w:hAnsiTheme="minorEastAsia" w:eastAsiaTheme="minorEastAsia"/>
          <w:sz w:val="32"/>
          <w:szCs w:val="32"/>
          <w:lang w:val="en-US" w:eastAsia="zh-CN"/>
        </w:rPr>
        <w:t>1080.62</w:t>
      </w:r>
      <w:r>
        <w:rPr>
          <w:rFonts w:hint="eastAsia" w:asciiTheme="minorEastAsia" w:hAnsiTheme="minorEastAsia" w:eastAsiaTheme="minorEastAsia"/>
          <w:sz w:val="32"/>
          <w:szCs w:val="32"/>
        </w:rPr>
        <w:t>元，占</w:t>
      </w:r>
      <w:r>
        <w:rPr>
          <w:rFonts w:hint="eastAsia" w:asciiTheme="minorEastAsia" w:hAnsiTheme="minorEastAsia" w:eastAsiaTheme="minorEastAsia"/>
          <w:sz w:val="32"/>
          <w:szCs w:val="32"/>
          <w:lang w:val="en-US" w:eastAsia="zh-CN"/>
        </w:rPr>
        <w:t>98.70</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14.27</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1.30</w:t>
      </w:r>
      <w:r>
        <w:rPr>
          <w:rFonts w:hint="eastAsia" w:asciiTheme="minorEastAsia" w:hAnsiTheme="minorEastAsia" w:eastAsiaTheme="minorEastAsia"/>
          <w:sz w:val="32"/>
          <w:szCs w:val="32"/>
        </w:rPr>
        <w:t>%。</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Ansi="黑体"/>
          <w:b/>
          <w:sz w:val="32"/>
          <w:szCs w:val="32"/>
        </w:rPr>
      </w:pPr>
      <w:r>
        <w:rPr>
          <w:rFonts w:hint="eastAsia" w:hAnsi="黑体"/>
          <w:b/>
          <w:sz w:val="32"/>
          <w:szCs w:val="32"/>
        </w:rPr>
        <w:t>三、支出决算情况说明</w:t>
      </w:r>
    </w:p>
    <w:p>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w:t>
      </w:r>
      <w:r>
        <w:rPr>
          <w:rFonts w:hint="eastAsia" w:asciiTheme="minorEastAsia" w:hAnsiTheme="minorEastAsia" w:eastAsiaTheme="minorEastAsia"/>
          <w:sz w:val="32"/>
          <w:szCs w:val="32"/>
          <w:lang w:val="en-US" w:eastAsia="zh-CN"/>
        </w:rPr>
        <w:t>1094.89</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406.67</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37.14</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688.22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62.86</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Ansi="黑体"/>
          <w:b/>
          <w:sz w:val="32"/>
          <w:szCs w:val="32"/>
        </w:rPr>
      </w:pPr>
      <w:r>
        <w:rPr>
          <w:rFonts w:hint="eastAsia" w:hAnsi="黑体"/>
          <w:b/>
          <w:sz w:val="32"/>
          <w:szCs w:val="32"/>
        </w:rPr>
        <w:t>四、财政拨款收入支出决算总体情况说明</w:t>
      </w:r>
    </w:p>
    <w:p>
      <w:pPr>
        <w:pStyle w:val="13"/>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color w:val="auto"/>
          <w:sz w:val="32"/>
          <w:szCs w:val="32"/>
          <w:shd w:val="clear" w:color="auto" w:fill="auto"/>
        </w:rPr>
        <w:t xml:space="preserve"> </w:t>
      </w:r>
      <w:r>
        <w:rPr>
          <w:rFonts w:hint="eastAsia" w:asciiTheme="minorEastAsia" w:hAnsiTheme="minorEastAsia" w:eastAsiaTheme="minorEastAsia"/>
          <w:sz w:val="32"/>
          <w:szCs w:val="32"/>
        </w:rPr>
        <w:t>2020年度财政拨款收</w:t>
      </w:r>
      <w:r>
        <w:rPr>
          <w:rFonts w:hint="eastAsia" w:asciiTheme="minorEastAsia" w:hAnsiTheme="minorEastAsia" w:eastAsiaTheme="minorEastAsia"/>
          <w:sz w:val="32"/>
          <w:szCs w:val="32"/>
          <w:lang w:val="en-US" w:eastAsia="zh-CN"/>
        </w:rPr>
        <w:t>入</w:t>
      </w:r>
      <w:r>
        <w:rPr>
          <w:rFonts w:hint="eastAsia" w:asciiTheme="minorEastAsia" w:hAnsiTheme="minorEastAsia" w:eastAsiaTheme="minorEastAsia"/>
          <w:sz w:val="32"/>
          <w:szCs w:val="32"/>
        </w:rPr>
        <w:t>总计</w:t>
      </w:r>
      <w:r>
        <w:rPr>
          <w:rFonts w:hint="eastAsia" w:asciiTheme="minorEastAsia" w:hAnsiTheme="minorEastAsia" w:eastAsiaTheme="minorEastAsia"/>
          <w:sz w:val="32"/>
          <w:szCs w:val="32"/>
          <w:lang w:val="en-US" w:eastAsia="zh-CN"/>
        </w:rPr>
        <w:t>1080.62</w:t>
      </w:r>
      <w:r>
        <w:rPr>
          <w:rFonts w:hint="eastAsia" w:asciiTheme="minorEastAsia" w:hAnsiTheme="minorEastAsia" w:eastAsiaTheme="minorEastAsia"/>
          <w:sz w:val="32"/>
          <w:szCs w:val="32"/>
        </w:rPr>
        <w:t>万元，与上年相比，增加</w:t>
      </w:r>
      <w:r>
        <w:rPr>
          <w:rFonts w:hint="eastAsia" w:asciiTheme="minorEastAsia" w:hAnsiTheme="minorEastAsia" w:eastAsiaTheme="minorEastAsia"/>
          <w:sz w:val="32"/>
          <w:szCs w:val="32"/>
          <w:lang w:val="en-US" w:eastAsia="zh-CN"/>
        </w:rPr>
        <w:t>367.04</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51.44</w:t>
      </w:r>
      <w:r>
        <w:rPr>
          <w:rFonts w:hint="eastAsia" w:asciiTheme="minorEastAsia" w:hAnsiTheme="minorEastAsia" w:eastAsiaTheme="minorEastAsia"/>
          <w:sz w:val="32"/>
          <w:szCs w:val="32"/>
        </w:rPr>
        <w:t>%，主要是因为</w:t>
      </w:r>
      <w:r>
        <w:rPr>
          <w:rFonts w:hint="eastAsia" w:ascii="宋体" w:hAnsi="宋体" w:eastAsia="宋体" w:cs="宋体"/>
          <w:sz w:val="32"/>
          <w:szCs w:val="32"/>
        </w:rPr>
        <w:t>增加了科技创新及应用研究后补助及老旧小区改造等项目</w:t>
      </w:r>
      <w:r>
        <w:rPr>
          <w:rFonts w:hint="eastAsia" w:ascii="宋体" w:hAnsi="宋体" w:eastAsia="宋体" w:cs="宋体"/>
          <w:sz w:val="32"/>
          <w:szCs w:val="32"/>
          <w:lang w:eastAsia="zh-CN"/>
        </w:rPr>
        <w:t>资金</w:t>
      </w:r>
      <w:r>
        <w:rPr>
          <w:rFonts w:hint="eastAsia" w:asciiTheme="minorEastAsia" w:hAnsiTheme="minorEastAsia" w:eastAsiaTheme="minorEastAsia"/>
          <w:sz w:val="32"/>
          <w:szCs w:val="32"/>
          <w:lang w:eastAsia="zh-CN"/>
        </w:rPr>
        <w:t>；支出总计</w:t>
      </w:r>
      <w:r>
        <w:rPr>
          <w:rFonts w:hint="eastAsia" w:asciiTheme="minorEastAsia" w:hAnsiTheme="minorEastAsia" w:eastAsiaTheme="minorEastAsia"/>
          <w:sz w:val="32"/>
          <w:szCs w:val="32"/>
          <w:lang w:val="en-US" w:eastAsia="zh-CN"/>
        </w:rPr>
        <w:t>1080.62万元，</w:t>
      </w:r>
      <w:r>
        <w:rPr>
          <w:rFonts w:hint="eastAsia" w:asciiTheme="minorEastAsia" w:hAnsiTheme="minorEastAsia" w:eastAsiaTheme="minorEastAsia"/>
          <w:sz w:val="32"/>
          <w:szCs w:val="32"/>
        </w:rPr>
        <w:t>与上年相比，增加</w:t>
      </w:r>
      <w:r>
        <w:rPr>
          <w:rFonts w:hint="eastAsia" w:asciiTheme="minorEastAsia" w:hAnsiTheme="minorEastAsia" w:eastAsiaTheme="minorEastAsia"/>
          <w:sz w:val="32"/>
          <w:szCs w:val="32"/>
          <w:lang w:val="en-US" w:eastAsia="zh-CN"/>
        </w:rPr>
        <w:t>367.04</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51.44</w:t>
      </w:r>
      <w:r>
        <w:rPr>
          <w:rFonts w:hint="eastAsia" w:asciiTheme="minorEastAsia" w:hAnsiTheme="minorEastAsia" w:eastAsiaTheme="minorEastAsia"/>
          <w:sz w:val="32"/>
          <w:szCs w:val="32"/>
        </w:rPr>
        <w:t>%，主要是因为</w:t>
      </w:r>
      <w:r>
        <w:rPr>
          <w:rFonts w:hint="eastAsia" w:ascii="宋体" w:hAnsi="宋体" w:eastAsia="宋体" w:cs="宋体"/>
          <w:sz w:val="32"/>
          <w:szCs w:val="32"/>
        </w:rPr>
        <w:t>增加了科技创新及应用研究后补助及老旧小区改造等项目</w:t>
      </w:r>
      <w:r>
        <w:rPr>
          <w:rFonts w:hint="eastAsia" w:ascii="宋体" w:hAnsi="宋体" w:eastAsia="宋体" w:cs="宋体"/>
          <w:sz w:val="32"/>
          <w:szCs w:val="32"/>
          <w:lang w:eastAsia="zh-CN"/>
        </w:rPr>
        <w:t>资金</w:t>
      </w:r>
      <w:r>
        <w:rPr>
          <w:rFonts w:hint="eastAsia" w:asciiTheme="minorEastAsia" w:hAnsiTheme="minorEastAsia" w:eastAsiaTheme="minorEastAsia"/>
          <w:sz w:val="32"/>
          <w:szCs w:val="32"/>
          <w:lang w:eastAsia="zh-CN"/>
        </w:rPr>
        <w:t>。</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Ansi="黑体"/>
          <w:b/>
          <w:sz w:val="32"/>
          <w:szCs w:val="32"/>
        </w:rPr>
      </w:pPr>
      <w:r>
        <w:rPr>
          <w:rFonts w:hint="eastAsia" w:hAnsi="黑体"/>
          <w:b/>
          <w:sz w:val="32"/>
          <w:szCs w:val="32"/>
        </w:rPr>
        <w:t>五、一般公共预算财政拨款支出决算情况说明</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w:t>
      </w:r>
      <w:r>
        <w:rPr>
          <w:rFonts w:hint="eastAsia" w:asciiTheme="minorEastAsia" w:hAnsiTheme="minorEastAsia" w:eastAsiaTheme="minorEastAsia"/>
          <w:sz w:val="32"/>
          <w:szCs w:val="32"/>
          <w:lang w:val="en-US" w:eastAsia="zh-CN"/>
        </w:rPr>
        <w:t>1080.62</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%，与上年相比，财政拨款支出增加</w:t>
      </w:r>
      <w:r>
        <w:rPr>
          <w:rFonts w:hint="eastAsia" w:asciiTheme="minorEastAsia" w:hAnsiTheme="minorEastAsia" w:eastAsiaTheme="minorEastAsia"/>
          <w:sz w:val="32"/>
          <w:szCs w:val="32"/>
          <w:lang w:val="en-US" w:eastAsia="zh-CN"/>
        </w:rPr>
        <w:t>367.04</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51.44</w:t>
      </w:r>
      <w:r>
        <w:rPr>
          <w:rFonts w:hint="eastAsia" w:asciiTheme="minorEastAsia" w:hAnsiTheme="minorEastAsia" w:eastAsiaTheme="minorEastAsia"/>
          <w:sz w:val="32"/>
          <w:szCs w:val="32"/>
        </w:rPr>
        <w:t>%，主要是因为</w:t>
      </w:r>
      <w:r>
        <w:rPr>
          <w:rFonts w:hint="eastAsia" w:ascii="宋体" w:hAnsi="宋体" w:eastAsia="宋体" w:cs="宋体"/>
          <w:sz w:val="32"/>
          <w:szCs w:val="32"/>
        </w:rPr>
        <w:t>增加了科技创新及应用研究后补助及老旧小区改造项目</w:t>
      </w:r>
      <w:r>
        <w:rPr>
          <w:rFonts w:hint="eastAsia" w:ascii="宋体" w:hAnsi="宋体" w:eastAsia="宋体" w:cs="宋体"/>
          <w:sz w:val="32"/>
          <w:szCs w:val="32"/>
          <w:lang w:eastAsia="zh-CN"/>
        </w:rPr>
        <w:t>资金。</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13"/>
        <w:ind w:firstLine="640" w:firstLineChars="200"/>
        <w:rPr>
          <w:rFonts w:hint="eastAsia" w:cs="黑体" w:asciiTheme="minorEastAsia" w:hAnsiTheme="minorEastAsia" w:eastAsiaTheme="minorEastAsia"/>
          <w:i w:val="0"/>
          <w:iCs/>
          <w:color w:val="FF0000"/>
          <w:kern w:val="0"/>
          <w:sz w:val="32"/>
          <w:szCs w:val="32"/>
          <w:lang w:val="en-US" w:eastAsia="zh-CN" w:bidi="ar-SA"/>
        </w:rPr>
      </w:pPr>
      <w:r>
        <w:rPr>
          <w:rFonts w:hint="eastAsia" w:asciiTheme="minorEastAsia" w:hAnsiTheme="minorEastAsia" w:eastAsiaTheme="minorEastAsia"/>
          <w:sz w:val="32"/>
          <w:szCs w:val="32"/>
        </w:rPr>
        <w:t>2020年度财政拨款支出</w:t>
      </w:r>
      <w:r>
        <w:rPr>
          <w:rFonts w:hint="eastAsia" w:asciiTheme="minorEastAsia" w:hAnsiTheme="minorEastAsia" w:eastAsiaTheme="minorEastAsia"/>
          <w:sz w:val="32"/>
          <w:szCs w:val="32"/>
          <w:lang w:val="en-US" w:eastAsia="zh-CN"/>
        </w:rPr>
        <w:t>1080.62</w:t>
      </w:r>
      <w:r>
        <w:rPr>
          <w:rFonts w:hint="eastAsia" w:asciiTheme="minorEastAsia" w:hAnsiTheme="minorEastAsia" w:eastAsiaTheme="minorEastAsia"/>
          <w:sz w:val="32"/>
          <w:szCs w:val="32"/>
        </w:rPr>
        <w:t>万元，主要用于以下方面：</w:t>
      </w:r>
      <w:r>
        <w:rPr>
          <w:rFonts w:hint="eastAsia" w:asciiTheme="minorEastAsia" w:hAnsiTheme="minorEastAsia" w:eastAsiaTheme="minorEastAsia"/>
          <w:sz w:val="32"/>
          <w:szCs w:val="32"/>
          <w:lang w:eastAsia="zh-CN"/>
        </w:rPr>
        <w:t>科学技术支出</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398.61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36.89</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37.61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3.48</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43.71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4.04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资源勘探工业信息等支出</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571.08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52.85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住房保障支出</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29.60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2.74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2020年度财政拨款支出年初预算数为</w:t>
      </w:r>
      <w:r>
        <w:rPr>
          <w:rFonts w:hint="eastAsia" w:asciiTheme="minorEastAsia" w:hAnsiTheme="minorEastAsia" w:eastAsiaTheme="minorEastAsia"/>
          <w:sz w:val="32"/>
          <w:szCs w:val="32"/>
          <w:lang w:val="en-US" w:eastAsia="zh-CN"/>
        </w:rPr>
        <w:t>310.39</w:t>
      </w:r>
      <w:r>
        <w:rPr>
          <w:rFonts w:hint="eastAsia" w:asciiTheme="minorEastAsia" w:hAnsiTheme="minorEastAsia" w:eastAsiaTheme="minorEastAsia"/>
          <w:sz w:val="32"/>
          <w:szCs w:val="32"/>
        </w:rPr>
        <w:t>万元，支出决算数</w:t>
      </w:r>
      <w:r>
        <w:rPr>
          <w:rFonts w:hint="eastAsia" w:asciiTheme="minorEastAsia" w:hAnsiTheme="minorEastAsia" w:eastAsiaTheme="minorEastAsia"/>
          <w:color w:val="auto"/>
          <w:sz w:val="32"/>
          <w:szCs w:val="32"/>
        </w:rPr>
        <w:t>为</w:t>
      </w:r>
      <w:r>
        <w:rPr>
          <w:rFonts w:hint="eastAsia" w:asciiTheme="minorEastAsia" w:hAnsiTheme="minorEastAsia" w:eastAsiaTheme="minorEastAsia"/>
          <w:color w:val="auto"/>
          <w:sz w:val="32"/>
          <w:szCs w:val="32"/>
          <w:lang w:val="en-US" w:eastAsia="zh-CN"/>
        </w:rPr>
        <w:t>1080.62</w:t>
      </w:r>
      <w:r>
        <w:rPr>
          <w:rFonts w:hint="eastAsia" w:asciiTheme="minorEastAsia" w:hAnsiTheme="minorEastAsia" w:eastAsiaTheme="minorEastAsia"/>
          <w:color w:val="auto"/>
          <w:sz w:val="32"/>
          <w:szCs w:val="32"/>
        </w:rPr>
        <w:t>万元，完成年初预算的</w:t>
      </w:r>
      <w:r>
        <w:rPr>
          <w:rFonts w:hint="eastAsia" w:asciiTheme="minorEastAsia" w:hAnsiTheme="minorEastAsia" w:eastAsiaTheme="minorEastAsia"/>
          <w:color w:val="auto"/>
          <w:sz w:val="32"/>
          <w:szCs w:val="32"/>
          <w:lang w:val="en-US" w:eastAsia="zh-CN"/>
        </w:rPr>
        <w:t>348.15</w:t>
      </w:r>
      <w:r>
        <w:rPr>
          <w:rFonts w:hint="eastAsia" w:asciiTheme="minorEastAsia" w:hAnsiTheme="minorEastAsia" w:eastAsiaTheme="minorEastAsia"/>
          <w:color w:val="auto"/>
          <w:sz w:val="32"/>
          <w:szCs w:val="32"/>
        </w:rPr>
        <w:t>%，其中：</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1、</w:t>
      </w:r>
      <w:r>
        <w:rPr>
          <w:rFonts w:hint="eastAsia" w:asciiTheme="minorEastAsia" w:hAnsiTheme="minorEastAsia" w:eastAsiaTheme="minorEastAsia"/>
          <w:color w:val="auto"/>
          <w:sz w:val="32"/>
          <w:szCs w:val="32"/>
          <w:lang w:eastAsia="zh-CN"/>
        </w:rPr>
        <w:t>科学技术支出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科学技术管理事务</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行政运行（</w:t>
      </w:r>
      <w:r>
        <w:rPr>
          <w:rFonts w:hint="eastAsia" w:asciiTheme="minorEastAsia" w:hAnsiTheme="minorEastAsia" w:eastAsiaTheme="minorEastAsia"/>
          <w:color w:val="auto"/>
          <w:sz w:val="32"/>
          <w:szCs w:val="32"/>
        </w:rPr>
        <w:t>项）。</w:t>
      </w:r>
    </w:p>
    <w:p>
      <w:pPr>
        <w:pStyle w:val="13"/>
        <w:keepNext w:val="0"/>
        <w:keepLines w:val="0"/>
        <w:pageBreakBefore w:val="0"/>
        <w:widowControl w:val="0"/>
        <w:kinsoku/>
        <w:wordWrap/>
        <w:overflowPunct/>
        <w:topLinePunct w:val="0"/>
        <w:bidi w:val="0"/>
        <w:adjustRightInd/>
        <w:snapToGrid/>
        <w:spacing w:line="360" w:lineRule="auto"/>
        <w:ind w:firstLine="640" w:firstLineChars="200"/>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rPr>
        <w:t>年初预算为</w:t>
      </w:r>
      <w:r>
        <w:rPr>
          <w:rFonts w:hint="eastAsia" w:ascii="宋体" w:hAnsi="宋体" w:eastAsia="宋体" w:cs="宋体"/>
          <w:color w:val="auto"/>
          <w:sz w:val="32"/>
          <w:szCs w:val="32"/>
          <w:lang w:val="en-US" w:eastAsia="zh-CN"/>
        </w:rPr>
        <w:t>310.39</w:t>
      </w:r>
      <w:r>
        <w:rPr>
          <w:rFonts w:hint="eastAsia" w:ascii="宋体" w:hAnsi="宋体" w:eastAsia="宋体" w:cs="宋体"/>
          <w:color w:val="auto"/>
          <w:sz w:val="32"/>
          <w:szCs w:val="32"/>
        </w:rPr>
        <w:t>万元，支出决算为</w:t>
      </w:r>
      <w:r>
        <w:rPr>
          <w:rFonts w:hint="eastAsia" w:ascii="宋体" w:hAnsi="宋体" w:eastAsia="宋体" w:cs="宋体"/>
          <w:color w:val="auto"/>
          <w:sz w:val="32"/>
          <w:szCs w:val="32"/>
          <w:lang w:val="en-US" w:eastAsia="zh-CN"/>
        </w:rPr>
        <w:t>308.17</w:t>
      </w:r>
      <w:r>
        <w:rPr>
          <w:rFonts w:hint="eastAsia" w:ascii="宋体" w:hAnsi="宋体" w:eastAsia="宋体" w:cs="宋体"/>
          <w:color w:val="auto"/>
          <w:sz w:val="32"/>
          <w:szCs w:val="32"/>
        </w:rPr>
        <w:t>万元，完成年初预算的</w:t>
      </w:r>
      <w:r>
        <w:rPr>
          <w:rFonts w:hint="eastAsia" w:ascii="宋体" w:hAnsi="宋体" w:eastAsia="宋体" w:cs="宋体"/>
          <w:color w:val="auto"/>
          <w:sz w:val="32"/>
          <w:szCs w:val="32"/>
          <w:lang w:val="en-US" w:eastAsia="zh-CN"/>
        </w:rPr>
        <w:t>99.28</w:t>
      </w:r>
      <w:r>
        <w:rPr>
          <w:rFonts w:hint="eastAsia" w:ascii="宋体" w:hAnsi="宋体" w:eastAsia="宋体" w:cs="宋体"/>
          <w:color w:val="auto"/>
          <w:sz w:val="32"/>
          <w:szCs w:val="32"/>
        </w:rPr>
        <w:t>%，决算数</w:t>
      </w:r>
      <w:r>
        <w:rPr>
          <w:rFonts w:hint="eastAsia" w:ascii="宋体" w:hAnsi="宋体" w:eastAsia="宋体" w:cs="宋体"/>
          <w:color w:val="auto"/>
          <w:sz w:val="32"/>
          <w:szCs w:val="32"/>
          <w:lang w:eastAsia="zh-CN"/>
        </w:rPr>
        <w:t>小</w:t>
      </w:r>
      <w:r>
        <w:rPr>
          <w:rFonts w:hint="eastAsia" w:ascii="宋体" w:hAnsi="宋体" w:eastAsia="宋体" w:cs="宋体"/>
          <w:color w:val="auto"/>
          <w:sz w:val="32"/>
          <w:szCs w:val="32"/>
        </w:rPr>
        <w:t>于年初预算数的主要原因是：</w:t>
      </w:r>
      <w:r>
        <w:rPr>
          <w:rFonts w:hint="eastAsia" w:ascii="宋体" w:hAnsi="宋体" w:eastAsia="宋体" w:cs="宋体"/>
          <w:color w:val="auto"/>
          <w:sz w:val="32"/>
          <w:szCs w:val="32"/>
          <w:lang w:eastAsia="zh-CN"/>
        </w:rPr>
        <w:t>人员异动导致人员经费减少</w:t>
      </w:r>
      <w:r>
        <w:rPr>
          <w:rFonts w:hint="eastAsia" w:ascii="宋体" w:hAnsi="宋体" w:eastAsia="宋体" w:cs="宋体"/>
          <w:color w:val="auto"/>
          <w:sz w:val="32"/>
          <w:szCs w:val="32"/>
          <w:lang w:val="en-US" w:eastAsia="zh-CN"/>
        </w:rPr>
        <w:t>。</w:t>
      </w:r>
    </w:p>
    <w:p>
      <w:pPr>
        <w:pStyle w:val="13"/>
        <w:keepNext w:val="0"/>
        <w:keepLines w:val="0"/>
        <w:pageBreakBefore w:val="0"/>
        <w:widowControl w:val="0"/>
        <w:numPr>
          <w:ilvl w:val="0"/>
          <w:numId w:val="0"/>
        </w:numPr>
        <w:kinsoku/>
        <w:wordWrap/>
        <w:overflowPunct/>
        <w:topLinePunct w:val="0"/>
        <w:autoSpaceDE w:val="0"/>
        <w:autoSpaceDN w:val="0"/>
        <w:bidi w:val="0"/>
        <w:adjustRightInd w:val="0"/>
        <w:snapToGrid/>
        <w:ind w:firstLine="640" w:firstLineChars="200"/>
        <w:textAlignment w:val="auto"/>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2、</w:t>
      </w:r>
      <w:r>
        <w:rPr>
          <w:rFonts w:hint="eastAsia" w:asciiTheme="minorEastAsia" w:hAnsiTheme="minorEastAsia" w:eastAsiaTheme="minorEastAsia"/>
          <w:color w:val="auto"/>
          <w:sz w:val="32"/>
          <w:szCs w:val="32"/>
          <w:lang w:eastAsia="zh-CN"/>
        </w:rPr>
        <w:t>科学技术支出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科学技术管理事务</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其他科学技术管理事务支出</w:t>
      </w:r>
      <w:r>
        <w:rPr>
          <w:rFonts w:hint="eastAsia" w:asciiTheme="minorEastAsia" w:hAnsiTheme="minorEastAsia" w:eastAsiaTheme="minorEastAsia"/>
          <w:color w:val="auto"/>
          <w:sz w:val="32"/>
          <w:szCs w:val="32"/>
        </w:rPr>
        <w:t>（项）。</w:t>
      </w:r>
    </w:p>
    <w:p>
      <w:pPr>
        <w:pStyle w:val="13"/>
        <w:numPr>
          <w:ilvl w:val="0"/>
          <w:numId w:val="0"/>
        </w:numPr>
        <w:ind w:firstLine="640" w:firstLineChars="200"/>
        <w:rPr>
          <w:rFonts w:hint="eastAsia" w:ascii="宋体" w:hAnsi="宋体" w:eastAsia="宋体" w:cs="宋体"/>
          <w:color w:val="auto"/>
          <w:sz w:val="32"/>
          <w:szCs w:val="32"/>
          <w:lang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17.18</w:t>
      </w:r>
      <w:r>
        <w:rPr>
          <w:rFonts w:hint="eastAsia" w:asciiTheme="minorEastAsia" w:hAnsiTheme="minorEastAsia" w:eastAsiaTheme="minorEastAsia"/>
          <w:color w:val="auto"/>
          <w:sz w:val="32"/>
          <w:szCs w:val="32"/>
        </w:rPr>
        <w:t>万元，决算数大于年初预算数的主要原因是：</w:t>
      </w:r>
      <w:r>
        <w:rPr>
          <w:rFonts w:hint="eastAsia" w:asciiTheme="minorEastAsia" w:hAnsiTheme="minorEastAsia" w:eastAsiaTheme="minorEastAsia"/>
          <w:color w:val="auto"/>
          <w:sz w:val="32"/>
          <w:szCs w:val="32"/>
          <w:lang w:eastAsia="zh-CN"/>
        </w:rPr>
        <w:t>其他一般科学技术管理事务支出增加</w:t>
      </w:r>
      <w:r>
        <w:rPr>
          <w:rFonts w:hint="eastAsia" w:ascii="宋体" w:hAnsi="宋体" w:eastAsia="宋体" w:cs="宋体"/>
          <w:color w:val="auto"/>
          <w:sz w:val="32"/>
          <w:szCs w:val="32"/>
          <w:lang w:eastAsia="zh-CN"/>
        </w:rPr>
        <w:t>。</w:t>
      </w:r>
    </w:p>
    <w:p>
      <w:pPr>
        <w:pStyle w:val="13"/>
        <w:keepNext w:val="0"/>
        <w:keepLines w:val="0"/>
        <w:pageBreakBefore w:val="0"/>
        <w:widowControl w:val="0"/>
        <w:numPr>
          <w:ilvl w:val="0"/>
          <w:numId w:val="0"/>
        </w:numPr>
        <w:kinsoku/>
        <w:wordWrap/>
        <w:overflowPunct/>
        <w:topLinePunct w:val="0"/>
        <w:autoSpaceDE w:val="0"/>
        <w:autoSpaceDN w:val="0"/>
        <w:bidi w:val="0"/>
        <w:adjustRightInd w:val="0"/>
        <w:snapToGrid/>
        <w:ind w:firstLine="640" w:firstLineChars="200"/>
        <w:textAlignment w:val="auto"/>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3、</w:t>
      </w:r>
      <w:r>
        <w:rPr>
          <w:rFonts w:hint="eastAsia" w:asciiTheme="minorEastAsia" w:hAnsiTheme="minorEastAsia" w:eastAsiaTheme="minorEastAsia"/>
          <w:color w:val="auto"/>
          <w:sz w:val="32"/>
          <w:szCs w:val="32"/>
          <w:lang w:eastAsia="zh-CN"/>
        </w:rPr>
        <w:t>科学技术支出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其他科学技术支出</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其他科学技术支出</w:t>
      </w:r>
      <w:r>
        <w:rPr>
          <w:rFonts w:hint="eastAsia" w:asciiTheme="minorEastAsia" w:hAnsiTheme="minorEastAsia" w:eastAsiaTheme="minorEastAsia"/>
          <w:color w:val="auto"/>
          <w:sz w:val="32"/>
          <w:szCs w:val="32"/>
        </w:rPr>
        <w:t>（项）。</w:t>
      </w:r>
    </w:p>
    <w:p>
      <w:pPr>
        <w:pStyle w:val="13"/>
        <w:numPr>
          <w:ilvl w:val="0"/>
          <w:numId w:val="0"/>
        </w:numPr>
        <w:ind w:firstLine="640" w:firstLineChars="200"/>
        <w:rPr>
          <w:rFonts w:hint="eastAsia" w:ascii="宋体" w:hAnsi="宋体" w:eastAsia="宋体" w:cs="宋体"/>
          <w:color w:val="auto"/>
          <w:sz w:val="32"/>
          <w:szCs w:val="32"/>
          <w:lang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73.27</w:t>
      </w:r>
      <w:r>
        <w:rPr>
          <w:rFonts w:hint="eastAsia" w:asciiTheme="minorEastAsia" w:hAnsiTheme="minorEastAsia" w:eastAsiaTheme="minorEastAsia"/>
          <w:color w:val="auto"/>
          <w:sz w:val="32"/>
          <w:szCs w:val="32"/>
        </w:rPr>
        <w:t>万元，决算数大于年初预算数的主要原因是：</w:t>
      </w:r>
      <w:r>
        <w:rPr>
          <w:rFonts w:hint="eastAsia" w:ascii="宋体" w:hAnsi="宋体" w:eastAsia="宋体" w:cs="宋体"/>
          <w:color w:val="auto"/>
          <w:sz w:val="32"/>
          <w:szCs w:val="32"/>
        </w:rPr>
        <w:t>年中追加</w:t>
      </w:r>
      <w:r>
        <w:rPr>
          <w:rFonts w:hint="eastAsia" w:ascii="宋体" w:hAnsi="宋体" w:eastAsia="宋体" w:cs="宋体"/>
          <w:color w:val="auto"/>
          <w:sz w:val="32"/>
          <w:szCs w:val="32"/>
          <w:lang w:eastAsia="zh-CN"/>
        </w:rPr>
        <w:t>了</w:t>
      </w:r>
      <w:r>
        <w:rPr>
          <w:rFonts w:hint="eastAsia" w:ascii="宋体" w:hAnsi="宋体" w:eastAsia="宋体" w:cs="宋体"/>
          <w:color w:val="auto"/>
          <w:sz w:val="32"/>
          <w:szCs w:val="32"/>
          <w:lang w:val="en-US" w:eastAsia="zh-CN"/>
        </w:rPr>
        <w:t>2020年第一批科普经费支出项目资金、2019年第十批创新型省份建设专项资金、高企申报和研发统计培训经费、2018年度产业链工作经费、2020年永州市创新创业大赛办赛经费</w:t>
      </w:r>
      <w:r>
        <w:rPr>
          <w:rFonts w:hint="eastAsia" w:ascii="宋体" w:hAnsi="宋体" w:eastAsia="宋体" w:cs="宋体"/>
          <w:color w:val="auto"/>
          <w:sz w:val="32"/>
          <w:szCs w:val="32"/>
          <w:lang w:eastAsia="zh-CN"/>
        </w:rPr>
        <w:t>。</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4、</w:t>
      </w:r>
      <w:r>
        <w:rPr>
          <w:rFonts w:hint="eastAsia" w:asciiTheme="minorEastAsia" w:hAnsiTheme="minorEastAsia" w:eastAsiaTheme="minorEastAsia"/>
          <w:color w:val="auto"/>
          <w:sz w:val="32"/>
          <w:szCs w:val="32"/>
          <w:lang w:eastAsia="zh-CN"/>
        </w:rPr>
        <w:t>社会保障和就业支出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行政事业单位养老支出</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机关事业单位基本养老保险缴费支出</w:t>
      </w:r>
      <w:r>
        <w:rPr>
          <w:rFonts w:hint="eastAsia" w:asciiTheme="minorEastAsia" w:hAnsiTheme="minorEastAsia" w:eastAsiaTheme="minorEastAsia"/>
          <w:color w:val="auto"/>
          <w:sz w:val="32"/>
          <w:szCs w:val="32"/>
        </w:rPr>
        <w:t>（项）。</w:t>
      </w:r>
    </w:p>
    <w:p>
      <w:pPr>
        <w:pStyle w:val="13"/>
        <w:ind w:firstLine="800" w:firstLineChars="250"/>
        <w:rPr>
          <w:rFonts w:hint="eastAsia" w:ascii="宋体" w:hAnsi="宋体" w:eastAsia="宋体" w:cs="宋体"/>
          <w:color w:val="auto"/>
          <w:sz w:val="32"/>
          <w:szCs w:val="32"/>
          <w:lang w:val="en-US"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29.00</w:t>
      </w:r>
      <w:r>
        <w:rPr>
          <w:rFonts w:hint="eastAsia" w:asciiTheme="minorEastAsia" w:hAnsiTheme="minorEastAsia" w:eastAsiaTheme="minorEastAsia"/>
          <w:color w:val="auto"/>
          <w:sz w:val="32"/>
          <w:szCs w:val="32"/>
        </w:rPr>
        <w:t>万元，决算数大于年初预算数的主要原因是：</w:t>
      </w:r>
      <w:r>
        <w:rPr>
          <w:rFonts w:hint="eastAsia" w:ascii="宋体" w:hAnsi="宋体" w:eastAsia="宋体" w:cs="宋体"/>
          <w:color w:val="auto"/>
          <w:sz w:val="32"/>
          <w:szCs w:val="32"/>
          <w:lang w:val="en-US" w:eastAsia="zh-CN"/>
        </w:rPr>
        <w:t>年中追加的在职在编职工基本养老保险单位承担部分的经费。</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5、</w:t>
      </w:r>
      <w:r>
        <w:rPr>
          <w:rFonts w:hint="eastAsia" w:asciiTheme="minorEastAsia" w:hAnsiTheme="minorEastAsia" w:eastAsiaTheme="minorEastAsia"/>
          <w:color w:val="auto"/>
          <w:sz w:val="32"/>
          <w:szCs w:val="32"/>
          <w:lang w:eastAsia="zh-CN"/>
        </w:rPr>
        <w:t>社会保障和就业支出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行政事业单位养老支出</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其他行政事业单位养老支出</w:t>
      </w:r>
      <w:r>
        <w:rPr>
          <w:rFonts w:hint="eastAsia" w:asciiTheme="minorEastAsia" w:hAnsiTheme="minorEastAsia" w:eastAsiaTheme="minorEastAsia"/>
          <w:color w:val="auto"/>
          <w:sz w:val="32"/>
          <w:szCs w:val="32"/>
        </w:rPr>
        <w:t>（项）。</w:t>
      </w:r>
    </w:p>
    <w:p>
      <w:pPr>
        <w:pStyle w:val="13"/>
        <w:ind w:firstLine="800" w:firstLineChars="250"/>
        <w:rPr>
          <w:rFonts w:hint="eastAsia"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6.39</w:t>
      </w:r>
      <w:r>
        <w:rPr>
          <w:rFonts w:hint="eastAsia" w:asciiTheme="minorEastAsia" w:hAnsiTheme="minorEastAsia" w:eastAsiaTheme="minorEastAsia"/>
          <w:color w:val="auto"/>
          <w:sz w:val="32"/>
          <w:szCs w:val="32"/>
        </w:rPr>
        <w:t>万元，决算数大于年初预算数的主要原因是：</w:t>
      </w:r>
      <w:r>
        <w:rPr>
          <w:rFonts w:hint="eastAsia" w:asciiTheme="minorEastAsia" w:hAnsiTheme="minorEastAsia" w:eastAsiaTheme="minorEastAsia"/>
          <w:color w:val="auto"/>
          <w:sz w:val="32"/>
          <w:szCs w:val="32"/>
          <w:lang w:eastAsia="zh-CN"/>
        </w:rPr>
        <w:t>支付退休支部补助及退休人员慰问物资款</w:t>
      </w:r>
      <w:r>
        <w:rPr>
          <w:rFonts w:hint="eastAsia" w:asciiTheme="minorEastAsia" w:hAnsiTheme="minorEastAsia" w:eastAsiaTheme="minorEastAsia"/>
          <w:color w:val="auto"/>
          <w:sz w:val="32"/>
          <w:szCs w:val="32"/>
          <w:lang w:val="en-US" w:eastAsia="zh-CN"/>
        </w:rPr>
        <w:t>。</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6、</w:t>
      </w:r>
      <w:r>
        <w:rPr>
          <w:rFonts w:hint="eastAsia" w:asciiTheme="minorEastAsia" w:hAnsiTheme="minorEastAsia" w:eastAsiaTheme="minorEastAsia"/>
          <w:color w:val="auto"/>
          <w:sz w:val="32"/>
          <w:szCs w:val="32"/>
          <w:lang w:eastAsia="zh-CN"/>
        </w:rPr>
        <w:t>社会保障和就业支出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其他社会保障和就业支出</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其他行政事业单位养老支出</w:t>
      </w:r>
      <w:r>
        <w:rPr>
          <w:rFonts w:hint="eastAsia" w:asciiTheme="minorEastAsia" w:hAnsiTheme="minorEastAsia" w:eastAsiaTheme="minorEastAsia"/>
          <w:color w:val="auto"/>
          <w:sz w:val="32"/>
          <w:szCs w:val="32"/>
        </w:rPr>
        <w:t>（项）。</w:t>
      </w:r>
    </w:p>
    <w:p>
      <w:pPr>
        <w:pStyle w:val="13"/>
        <w:ind w:firstLine="800" w:firstLineChars="250"/>
        <w:rPr>
          <w:rFonts w:hint="eastAsia"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2.22</w:t>
      </w:r>
      <w:r>
        <w:rPr>
          <w:rFonts w:hint="eastAsia" w:asciiTheme="minorEastAsia" w:hAnsiTheme="minorEastAsia" w:eastAsiaTheme="minorEastAsia"/>
          <w:color w:val="auto"/>
          <w:sz w:val="32"/>
          <w:szCs w:val="32"/>
        </w:rPr>
        <w:t>万元，决算数大于年初预算数的主要原因是：</w:t>
      </w:r>
      <w:r>
        <w:rPr>
          <w:rFonts w:hint="eastAsia" w:asciiTheme="minorEastAsia" w:hAnsiTheme="minorEastAsia" w:eastAsiaTheme="minorEastAsia"/>
          <w:color w:val="auto"/>
          <w:sz w:val="32"/>
          <w:szCs w:val="32"/>
          <w:lang w:eastAsia="zh-CN"/>
        </w:rPr>
        <w:t>年中追加了</w:t>
      </w:r>
      <w:r>
        <w:rPr>
          <w:rFonts w:hint="eastAsia" w:asciiTheme="minorEastAsia" w:hAnsiTheme="minorEastAsia" w:eastAsiaTheme="minorEastAsia"/>
          <w:color w:val="auto"/>
          <w:sz w:val="32"/>
          <w:szCs w:val="32"/>
          <w:lang w:val="en-US" w:eastAsia="zh-CN"/>
        </w:rPr>
        <w:t>2019年</w:t>
      </w:r>
      <w:r>
        <w:rPr>
          <w:rFonts w:hint="eastAsia" w:asciiTheme="minorEastAsia" w:hAnsiTheme="minorEastAsia" w:eastAsiaTheme="minorEastAsia"/>
          <w:color w:val="auto"/>
          <w:sz w:val="32"/>
          <w:szCs w:val="32"/>
          <w:lang w:eastAsia="zh-CN"/>
        </w:rPr>
        <w:t>公务员住院医疗补助</w:t>
      </w:r>
      <w:r>
        <w:rPr>
          <w:rFonts w:hint="eastAsia" w:asciiTheme="minorEastAsia" w:hAnsiTheme="minorEastAsia" w:eastAsiaTheme="minorEastAsia"/>
          <w:color w:val="auto"/>
          <w:sz w:val="32"/>
          <w:szCs w:val="32"/>
          <w:lang w:val="en-US" w:eastAsia="zh-CN"/>
        </w:rPr>
        <w:t>。</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7、</w:t>
      </w:r>
      <w:r>
        <w:rPr>
          <w:rFonts w:hint="eastAsia" w:asciiTheme="minorEastAsia" w:hAnsiTheme="minorEastAsia" w:eastAsiaTheme="minorEastAsia"/>
          <w:color w:val="auto"/>
          <w:sz w:val="32"/>
          <w:szCs w:val="32"/>
          <w:lang w:eastAsia="zh-CN"/>
        </w:rPr>
        <w:t>卫生健康支出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行政事业单位医疗</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公务员医疗补助</w:t>
      </w:r>
      <w:r>
        <w:rPr>
          <w:rFonts w:hint="eastAsia" w:asciiTheme="minorEastAsia" w:hAnsiTheme="minorEastAsia" w:eastAsiaTheme="minorEastAsia"/>
          <w:color w:val="auto"/>
          <w:sz w:val="32"/>
          <w:szCs w:val="32"/>
        </w:rPr>
        <w:t>（项）。</w:t>
      </w:r>
    </w:p>
    <w:p>
      <w:pPr>
        <w:pStyle w:val="13"/>
        <w:ind w:firstLine="800" w:firstLineChars="250"/>
        <w:rPr>
          <w:rFonts w:hint="eastAsia"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元，支出决算为</w:t>
      </w:r>
      <w:r>
        <w:rPr>
          <w:rFonts w:hint="eastAsia" w:asciiTheme="minorEastAsia" w:hAnsiTheme="minorEastAsia" w:eastAsiaTheme="minorEastAsia"/>
          <w:color w:val="auto"/>
          <w:sz w:val="32"/>
          <w:szCs w:val="32"/>
          <w:lang w:val="en-US" w:eastAsia="zh-CN"/>
        </w:rPr>
        <w:t>31.37</w:t>
      </w:r>
      <w:r>
        <w:rPr>
          <w:rFonts w:hint="eastAsia" w:asciiTheme="minorEastAsia" w:hAnsiTheme="minorEastAsia" w:eastAsiaTheme="minorEastAsia"/>
          <w:color w:val="auto"/>
          <w:sz w:val="32"/>
          <w:szCs w:val="32"/>
        </w:rPr>
        <w:t>万元，决算数大于年初预算数的主要原因是：</w:t>
      </w:r>
      <w:r>
        <w:rPr>
          <w:rFonts w:hint="eastAsia" w:asciiTheme="minorEastAsia" w:hAnsiTheme="minorEastAsia" w:eastAsiaTheme="minorEastAsia"/>
          <w:color w:val="auto"/>
          <w:sz w:val="32"/>
          <w:szCs w:val="32"/>
          <w:lang w:eastAsia="zh-CN"/>
        </w:rPr>
        <w:t>干部职工医疗铺底经费支出</w:t>
      </w:r>
      <w:r>
        <w:rPr>
          <w:rFonts w:hint="eastAsia" w:asciiTheme="minorEastAsia" w:hAnsiTheme="minorEastAsia" w:eastAsiaTheme="minorEastAsia"/>
          <w:color w:val="auto"/>
          <w:sz w:val="32"/>
          <w:szCs w:val="32"/>
          <w:lang w:val="en-US" w:eastAsia="zh-CN"/>
        </w:rPr>
        <w:t>。</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8、</w:t>
      </w:r>
      <w:r>
        <w:rPr>
          <w:rFonts w:hint="eastAsia" w:asciiTheme="minorEastAsia" w:hAnsiTheme="minorEastAsia" w:eastAsiaTheme="minorEastAsia"/>
          <w:color w:val="auto"/>
          <w:sz w:val="32"/>
          <w:szCs w:val="32"/>
          <w:lang w:eastAsia="zh-CN"/>
        </w:rPr>
        <w:t>卫生健康支出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财政对基本医疗保险基金的补助</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财政对职工基本医疗保险基金的补助</w:t>
      </w:r>
      <w:r>
        <w:rPr>
          <w:rFonts w:hint="eastAsia" w:asciiTheme="minorEastAsia" w:hAnsiTheme="minorEastAsia" w:eastAsiaTheme="minorEastAsia"/>
          <w:color w:val="auto"/>
          <w:sz w:val="32"/>
          <w:szCs w:val="32"/>
        </w:rPr>
        <w:t>（项）。</w:t>
      </w:r>
    </w:p>
    <w:p>
      <w:pPr>
        <w:pStyle w:val="13"/>
        <w:ind w:firstLine="800" w:firstLineChars="250"/>
        <w:rPr>
          <w:rFonts w:hint="eastAsia" w:ascii="宋体" w:hAnsi="宋体" w:eastAsia="宋体" w:cs="宋体"/>
          <w:color w:val="auto"/>
          <w:sz w:val="32"/>
          <w:szCs w:val="32"/>
          <w:lang w:val="en-US"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元，支出决算为</w:t>
      </w:r>
      <w:r>
        <w:rPr>
          <w:rFonts w:hint="eastAsia" w:asciiTheme="minorEastAsia" w:hAnsiTheme="minorEastAsia" w:eastAsiaTheme="minorEastAsia"/>
          <w:color w:val="auto"/>
          <w:sz w:val="32"/>
          <w:szCs w:val="32"/>
          <w:lang w:val="en-US" w:eastAsia="zh-CN"/>
        </w:rPr>
        <w:t>12.35</w:t>
      </w:r>
      <w:r>
        <w:rPr>
          <w:rFonts w:hint="eastAsia" w:asciiTheme="minorEastAsia" w:hAnsiTheme="minorEastAsia" w:eastAsiaTheme="minorEastAsia"/>
          <w:color w:val="auto"/>
          <w:sz w:val="32"/>
          <w:szCs w:val="32"/>
        </w:rPr>
        <w:t>万元，决算数大于年初预算数的主要原因是：</w:t>
      </w:r>
      <w:r>
        <w:rPr>
          <w:rFonts w:hint="eastAsia" w:ascii="宋体" w:hAnsi="宋体" w:eastAsia="宋体" w:cs="宋体"/>
          <w:color w:val="auto"/>
          <w:sz w:val="32"/>
          <w:szCs w:val="32"/>
          <w:lang w:val="en-US" w:eastAsia="zh-CN"/>
        </w:rPr>
        <w:t>年中追加了在职在编职工基本医疗保险单位承担部分的经费。</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9、</w:t>
      </w:r>
      <w:r>
        <w:rPr>
          <w:rFonts w:hint="eastAsia" w:asciiTheme="minorEastAsia" w:hAnsiTheme="minorEastAsia" w:eastAsiaTheme="minorEastAsia"/>
          <w:color w:val="auto"/>
          <w:sz w:val="32"/>
          <w:szCs w:val="32"/>
          <w:lang w:eastAsia="zh-CN"/>
        </w:rPr>
        <w:t>资源勘探工业信息等支出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其他资源勘探工业信息等支出</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其他资源勘探工业信息等支出</w:t>
      </w:r>
      <w:r>
        <w:rPr>
          <w:rFonts w:hint="eastAsia" w:asciiTheme="minorEastAsia" w:hAnsiTheme="minorEastAsia" w:eastAsiaTheme="minorEastAsia"/>
          <w:color w:val="auto"/>
          <w:sz w:val="32"/>
          <w:szCs w:val="32"/>
        </w:rPr>
        <w:t>（项）。</w:t>
      </w:r>
    </w:p>
    <w:p>
      <w:pPr>
        <w:pStyle w:val="13"/>
        <w:ind w:firstLine="800" w:firstLineChars="250"/>
        <w:rPr>
          <w:rFonts w:hint="default"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571.08</w:t>
      </w:r>
      <w:r>
        <w:rPr>
          <w:rFonts w:hint="eastAsia" w:asciiTheme="minorEastAsia" w:hAnsiTheme="minorEastAsia" w:eastAsiaTheme="minorEastAsia"/>
          <w:color w:val="auto"/>
          <w:sz w:val="32"/>
          <w:szCs w:val="32"/>
        </w:rPr>
        <w:t>万元，决算数大于年初预算数的主要原因是：</w:t>
      </w:r>
      <w:r>
        <w:rPr>
          <w:rFonts w:hint="eastAsia" w:asciiTheme="minorEastAsia" w:hAnsiTheme="minorEastAsia" w:eastAsiaTheme="minorEastAsia"/>
          <w:color w:val="auto"/>
          <w:sz w:val="32"/>
          <w:szCs w:val="32"/>
          <w:lang w:eastAsia="zh-CN"/>
        </w:rPr>
        <w:t>年中追加了</w:t>
      </w:r>
      <w:r>
        <w:rPr>
          <w:rFonts w:hint="eastAsia" w:asciiTheme="minorEastAsia" w:hAnsiTheme="minorEastAsia" w:eastAsiaTheme="minorEastAsia"/>
          <w:color w:val="auto"/>
          <w:sz w:val="32"/>
          <w:szCs w:val="32"/>
          <w:lang w:val="en-US" w:eastAsia="zh-CN"/>
        </w:rPr>
        <w:t>2020年市本级</w:t>
      </w:r>
      <w:r>
        <w:rPr>
          <w:rFonts w:hint="eastAsia" w:asciiTheme="minorEastAsia" w:hAnsiTheme="minorEastAsia" w:eastAsiaTheme="minorEastAsia"/>
          <w:color w:val="auto"/>
          <w:sz w:val="32"/>
          <w:szCs w:val="32"/>
          <w:lang w:eastAsia="zh-CN"/>
        </w:rPr>
        <w:t>科技创新及应用研究后补助项目资金</w:t>
      </w:r>
      <w:r>
        <w:rPr>
          <w:rFonts w:hint="eastAsia" w:asciiTheme="minorEastAsia" w:hAnsiTheme="minorEastAsia" w:eastAsiaTheme="minorEastAsia"/>
          <w:color w:val="auto"/>
          <w:sz w:val="32"/>
          <w:szCs w:val="32"/>
          <w:lang w:val="en-US" w:eastAsia="zh-CN"/>
        </w:rPr>
        <w:t>。</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10、</w:t>
      </w:r>
      <w:r>
        <w:rPr>
          <w:rFonts w:hint="eastAsia" w:asciiTheme="minorEastAsia" w:hAnsiTheme="minorEastAsia" w:eastAsiaTheme="minorEastAsia"/>
          <w:color w:val="auto"/>
          <w:sz w:val="32"/>
          <w:szCs w:val="32"/>
          <w:lang w:eastAsia="zh-CN"/>
        </w:rPr>
        <w:t>住房保障支出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保障性安居工程支出</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老旧小区改造</w:t>
      </w:r>
      <w:r>
        <w:rPr>
          <w:rFonts w:hint="eastAsia" w:asciiTheme="minorEastAsia" w:hAnsiTheme="minorEastAsia" w:eastAsiaTheme="minorEastAsia"/>
          <w:color w:val="auto"/>
          <w:sz w:val="32"/>
          <w:szCs w:val="32"/>
        </w:rPr>
        <w:t>（项）。</w:t>
      </w:r>
    </w:p>
    <w:p>
      <w:pPr>
        <w:pStyle w:val="13"/>
        <w:ind w:firstLine="800" w:firstLineChars="250"/>
        <w:rPr>
          <w:rFonts w:hint="eastAsia" w:cs="黑体" w:asciiTheme="minorEastAsia" w:hAnsiTheme="minorEastAsia" w:eastAsiaTheme="minorEastAsia"/>
          <w:i w:val="0"/>
          <w:iCs/>
          <w:color w:val="auto"/>
          <w:kern w:val="0"/>
          <w:sz w:val="32"/>
          <w:szCs w:val="32"/>
          <w:lang w:val="en-US" w:eastAsia="zh-CN" w:bidi="ar-SA"/>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29.60</w:t>
      </w:r>
      <w:r>
        <w:rPr>
          <w:rFonts w:hint="eastAsia" w:asciiTheme="minorEastAsia" w:hAnsiTheme="minorEastAsia" w:eastAsiaTheme="minorEastAsia"/>
          <w:color w:val="auto"/>
          <w:sz w:val="32"/>
          <w:szCs w:val="32"/>
        </w:rPr>
        <w:t>万元，决算数大于年初预算数的主要原因是：</w:t>
      </w:r>
      <w:r>
        <w:rPr>
          <w:rFonts w:hint="eastAsia" w:asciiTheme="minorEastAsia" w:hAnsiTheme="minorEastAsia" w:eastAsiaTheme="minorEastAsia"/>
          <w:color w:val="auto"/>
          <w:sz w:val="32"/>
          <w:szCs w:val="32"/>
          <w:lang w:eastAsia="zh-CN"/>
        </w:rPr>
        <w:t>年中追加了老旧小区改造项目</w:t>
      </w:r>
      <w:r>
        <w:rPr>
          <w:rFonts w:hint="eastAsia" w:asciiTheme="minorEastAsia" w:hAnsiTheme="minorEastAsia" w:eastAsiaTheme="minorEastAsia"/>
          <w:color w:val="auto"/>
          <w:sz w:val="32"/>
          <w:szCs w:val="32"/>
          <w:lang w:val="en-US" w:eastAsia="zh-CN"/>
        </w:rPr>
        <w:t>资金。</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Ansi="黑体"/>
          <w:b/>
          <w:color w:val="auto"/>
          <w:sz w:val="32"/>
          <w:szCs w:val="32"/>
        </w:rPr>
      </w:pPr>
      <w:r>
        <w:rPr>
          <w:rFonts w:hint="eastAsia" w:hAnsi="黑体"/>
          <w:b/>
          <w:color w:val="auto"/>
          <w:sz w:val="32"/>
          <w:szCs w:val="32"/>
        </w:rPr>
        <w:t>六、一般公共预算财政拨款基本支出决算情况说明</w:t>
      </w:r>
    </w:p>
    <w:p>
      <w:pPr>
        <w:pStyle w:val="13"/>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2020年度财政拨款基本支出</w:t>
      </w:r>
      <w:r>
        <w:rPr>
          <w:rFonts w:hint="eastAsia" w:asciiTheme="minorEastAsia" w:hAnsiTheme="minorEastAsia" w:eastAsiaTheme="minorEastAsia"/>
          <w:sz w:val="32"/>
          <w:szCs w:val="32"/>
          <w:lang w:val="en-US" w:eastAsia="zh-CN"/>
        </w:rPr>
        <w:t>406.67</w:t>
      </w:r>
      <w:r>
        <w:rPr>
          <w:rFonts w:hint="eastAsia" w:asciiTheme="minorEastAsia" w:hAnsiTheme="minorEastAsia" w:eastAsiaTheme="minorEastAsia"/>
          <w:sz w:val="32"/>
          <w:szCs w:val="32"/>
        </w:rPr>
        <w:t>万元，其中：人员经费</w:t>
      </w:r>
      <w:r>
        <w:rPr>
          <w:rFonts w:hint="eastAsia" w:asciiTheme="minorEastAsia" w:hAnsiTheme="minorEastAsia" w:eastAsiaTheme="minorEastAsia"/>
          <w:sz w:val="32"/>
          <w:szCs w:val="32"/>
          <w:lang w:val="en-US" w:eastAsia="zh-CN"/>
        </w:rPr>
        <w:t>353.27</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86.87</w:t>
      </w:r>
      <w:r>
        <w:rPr>
          <w:rFonts w:hint="eastAsia" w:asciiTheme="minorEastAsia" w:hAnsiTheme="minorEastAsia" w:eastAsiaTheme="minorEastAsia"/>
          <w:sz w:val="32"/>
          <w:szCs w:val="32"/>
        </w:rPr>
        <w:t>%,主要包括基本工资、津贴补贴、奖金、伙食补助费</w:t>
      </w:r>
      <w:r>
        <w:rPr>
          <w:rFonts w:hint="eastAsia" w:asciiTheme="minorEastAsia" w:hAnsiTheme="minorEastAsia" w:eastAsiaTheme="minorEastAsia"/>
          <w:sz w:val="32"/>
          <w:szCs w:val="32"/>
          <w:lang w:eastAsia="zh-CN"/>
        </w:rPr>
        <w:t>、绩效工资、养老保险、医疗保险、医疗费、对个人和家庭的补助</w:t>
      </w:r>
      <w:r>
        <w:rPr>
          <w:rFonts w:hint="eastAsia" w:asciiTheme="minorEastAsia" w:hAnsiTheme="minorEastAsia" w:eastAsiaTheme="minorEastAsia"/>
          <w:sz w:val="32"/>
          <w:szCs w:val="32"/>
        </w:rPr>
        <w:t>；公用经费</w:t>
      </w:r>
      <w:r>
        <w:rPr>
          <w:rFonts w:hint="eastAsia" w:asciiTheme="minorEastAsia" w:hAnsiTheme="minorEastAsia" w:eastAsiaTheme="minorEastAsia"/>
          <w:sz w:val="32"/>
          <w:szCs w:val="32"/>
          <w:lang w:val="en-US" w:eastAsia="zh-CN"/>
        </w:rPr>
        <w:t>53.41</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13.13</w:t>
      </w:r>
      <w:r>
        <w:rPr>
          <w:rFonts w:hint="eastAsia" w:asciiTheme="minorEastAsia" w:hAnsiTheme="minorEastAsia" w:eastAsiaTheme="minorEastAsia"/>
          <w:sz w:val="32"/>
          <w:szCs w:val="32"/>
        </w:rPr>
        <w:t>%，主要包括办公费、</w:t>
      </w:r>
      <w:r>
        <w:rPr>
          <w:rFonts w:hint="eastAsia" w:asciiTheme="minorEastAsia" w:hAnsiTheme="minorEastAsia" w:eastAsiaTheme="minorEastAsia"/>
          <w:sz w:val="32"/>
          <w:szCs w:val="32"/>
          <w:lang w:eastAsia="zh-CN"/>
        </w:rPr>
        <w:t>电费、邮电费、差旅费、公务接待费、劳务费、工会经费、其他交通费用，其他商品和服务支出。</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Ansi="黑体"/>
          <w:b/>
          <w:sz w:val="32"/>
          <w:szCs w:val="32"/>
        </w:rPr>
      </w:pPr>
      <w:r>
        <w:rPr>
          <w:rFonts w:hint="eastAsia" w:hAnsi="黑体"/>
          <w:b/>
          <w:sz w:val="32"/>
          <w:szCs w:val="32"/>
        </w:rPr>
        <w:t>七、一般公共预算财政拨款三公经费支出决算情况说明</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“三公”经费财政拨款支出预算为</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7.00</w:t>
      </w:r>
      <w:r>
        <w:rPr>
          <w:rFonts w:hint="eastAsia" w:asciiTheme="minorEastAsia" w:hAnsiTheme="minorEastAsia" w:eastAsiaTheme="minorEastAsia"/>
          <w:color w:val="000000" w:themeColor="text1"/>
          <w:sz w:val="32"/>
          <w:szCs w:val="32"/>
          <w14:textFill>
            <w14:solidFill>
              <w14:schemeClr w14:val="tx1"/>
            </w14:solidFill>
          </w14:textFill>
        </w:rPr>
        <w:t>万元，支出决算为</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2.44</w:t>
      </w:r>
      <w:r>
        <w:rPr>
          <w:rFonts w:hint="eastAsia" w:asciiTheme="minorEastAsia" w:hAnsiTheme="minorEastAsia" w:eastAsiaTheme="minorEastAsia"/>
          <w:color w:val="000000" w:themeColor="text1"/>
          <w:sz w:val="32"/>
          <w:szCs w:val="32"/>
          <w14:textFill>
            <w14:solidFill>
              <w14:schemeClr w14:val="tx1"/>
            </w14:solidFill>
          </w14:textFill>
        </w:rPr>
        <w:t>万元，完成预算的</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34.86</w:t>
      </w:r>
      <w:r>
        <w:rPr>
          <w:rFonts w:hint="eastAsia" w:asciiTheme="minorEastAsia" w:hAnsiTheme="minorEastAsia" w:eastAsiaTheme="minorEastAsia"/>
          <w:color w:val="000000" w:themeColor="text1"/>
          <w:sz w:val="32"/>
          <w:szCs w:val="32"/>
          <w14:textFill>
            <w14:solidFill>
              <w14:schemeClr w14:val="tx1"/>
            </w14:solidFill>
          </w14:textFill>
        </w:rPr>
        <w:t>%，其中：</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因公出国（境）费支出预算为</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4.00</w:t>
      </w:r>
      <w:r>
        <w:rPr>
          <w:rFonts w:hint="eastAsia" w:asciiTheme="minorEastAsia" w:hAnsiTheme="minorEastAsia" w:eastAsiaTheme="minorEastAsia"/>
          <w:color w:val="000000" w:themeColor="text1"/>
          <w:sz w:val="32"/>
          <w:szCs w:val="32"/>
          <w14:textFill>
            <w14:solidFill>
              <w14:schemeClr w14:val="tx1"/>
            </w14:solidFill>
          </w14:textFill>
        </w:rPr>
        <w:t>万元，支出决算为</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r>
        <w:rPr>
          <w:rFonts w:hint="eastAsia" w:asciiTheme="minorEastAsia" w:hAnsiTheme="minorEastAsia" w:eastAsiaTheme="minorEastAsia"/>
          <w:color w:val="000000" w:themeColor="text1"/>
          <w:sz w:val="32"/>
          <w:szCs w:val="32"/>
          <w14:textFill>
            <w14:solidFill>
              <w14:schemeClr w14:val="tx1"/>
            </w14:solidFill>
          </w14:textFill>
        </w:rPr>
        <w:t>万元，完成预算</w:t>
      </w:r>
      <w:r>
        <w:rPr>
          <w:rFonts w:hint="eastAsia" w:ascii="宋体" w:hAnsi="宋体" w:eastAsia="宋体" w:cs="宋体"/>
          <w:color w:val="000000" w:themeColor="text1"/>
          <w:sz w:val="32"/>
          <w:szCs w:val="32"/>
          <w14:textFill>
            <w14:solidFill>
              <w14:schemeClr w14:val="tx1"/>
            </w14:solidFill>
          </w14:textFill>
        </w:rPr>
        <w:t>的</w:t>
      </w:r>
      <w:r>
        <w:rPr>
          <w:rFonts w:hint="eastAsia" w:ascii="宋体" w:hAnsi="宋体" w:eastAsia="宋体" w:cs="宋体"/>
          <w:color w:val="000000" w:themeColor="text1"/>
          <w:sz w:val="32"/>
          <w:szCs w:val="32"/>
          <w:lang w:val="en-US" w:eastAsia="zh-CN"/>
          <w14:textFill>
            <w14:solidFill>
              <w14:schemeClr w14:val="tx1"/>
            </w14:solidFill>
          </w14:textFill>
        </w:rPr>
        <w:t>0</w:t>
      </w:r>
      <w:r>
        <w:rPr>
          <w:rFonts w:hint="eastAsia" w:ascii="宋体" w:hAnsi="宋体" w:eastAsia="宋体" w:cs="宋体"/>
          <w:color w:val="000000" w:themeColor="text1"/>
          <w:sz w:val="32"/>
          <w:szCs w:val="32"/>
          <w14:textFill>
            <w14:solidFill>
              <w14:schemeClr w14:val="tx1"/>
            </w14:solidFill>
          </w14:textFill>
        </w:rPr>
        <w:t>%，决算数小于预算数的主要原因是</w:t>
      </w:r>
      <w:r>
        <w:rPr>
          <w:rFonts w:hint="eastAsia" w:ascii="宋体" w:hAnsi="宋体" w:eastAsia="宋体" w:cs="宋体"/>
          <w:color w:val="000000" w:themeColor="text1"/>
          <w:kern w:val="0"/>
          <w:sz w:val="32"/>
          <w:szCs w:val="32"/>
          <w14:textFill>
            <w14:solidFill>
              <w14:schemeClr w14:val="tx1"/>
            </w14:solidFill>
          </w14:textFill>
        </w:rPr>
        <w:t>受新冠疫情影响无出国（境）人员经费开支。</w:t>
      </w:r>
      <w:r>
        <w:rPr>
          <w:rFonts w:hint="eastAsia" w:ascii="宋体" w:hAnsi="宋体" w:eastAsia="宋体" w:cs="宋体"/>
          <w:color w:val="000000" w:themeColor="text1"/>
          <w:sz w:val="32"/>
          <w:szCs w:val="32"/>
          <w14:textFill>
            <w14:solidFill>
              <w14:schemeClr w14:val="tx1"/>
            </w14:solidFill>
          </w14:textFill>
        </w:rPr>
        <w:t>与上年相比减少</w:t>
      </w:r>
      <w:r>
        <w:rPr>
          <w:rFonts w:hint="eastAsia" w:ascii="宋体" w:hAnsi="宋体" w:eastAsia="宋体" w:cs="宋体"/>
          <w:color w:val="000000" w:themeColor="text1"/>
          <w:sz w:val="32"/>
          <w:szCs w:val="32"/>
          <w:lang w:val="en-US" w:eastAsia="zh-CN"/>
          <w14:textFill>
            <w14:solidFill>
              <w14:schemeClr w14:val="tx1"/>
            </w14:solidFill>
          </w14:textFill>
        </w:rPr>
        <w:t>1.09</w:t>
      </w:r>
      <w:r>
        <w:rPr>
          <w:rFonts w:hint="eastAsia" w:ascii="宋体" w:hAnsi="宋体" w:eastAsia="宋体" w:cs="宋体"/>
          <w:color w:val="000000" w:themeColor="text1"/>
          <w:sz w:val="32"/>
          <w:szCs w:val="32"/>
          <w14:textFill>
            <w14:solidFill>
              <w14:schemeClr w14:val="tx1"/>
            </w14:solidFill>
          </w14:textFill>
        </w:rPr>
        <w:t>万元，减少</w:t>
      </w:r>
      <w:r>
        <w:rPr>
          <w:rFonts w:hint="eastAsia" w:asciiTheme="minorEastAsia" w:hAnsiTheme="minorEastAsia" w:eastAsiaTheme="minorEastAsia"/>
          <w:color w:val="000000" w:themeColor="text1"/>
          <w:sz w:val="32"/>
          <w:szCs w:val="32"/>
          <w14:textFill>
            <w14:solidFill>
              <w14:schemeClr w14:val="tx1"/>
            </w14:solidFill>
          </w14:textFill>
        </w:rPr>
        <w:t>的主要原因是</w:t>
      </w:r>
      <w:r>
        <w:rPr>
          <w:rFonts w:hint="eastAsia" w:ascii="宋体" w:hAnsi="宋体" w:eastAsia="宋体" w:cs="宋体"/>
          <w:color w:val="000000" w:themeColor="text1"/>
          <w:kern w:val="0"/>
          <w:sz w:val="32"/>
          <w:szCs w:val="32"/>
          <w14:textFill>
            <w14:solidFill>
              <w14:schemeClr w14:val="tx1"/>
            </w14:solidFill>
          </w14:textFill>
        </w:rPr>
        <w:t>受新冠疫情影响无出国（境）人员经费开支</w:t>
      </w:r>
      <w:r>
        <w:rPr>
          <w:rFonts w:hint="eastAsia" w:asciiTheme="minorEastAsia" w:hAnsiTheme="minorEastAsia" w:eastAsiaTheme="minorEastAsia"/>
          <w:color w:val="000000" w:themeColor="text1"/>
          <w:sz w:val="32"/>
          <w:szCs w:val="32"/>
          <w14:textFill>
            <w14:solidFill>
              <w14:schemeClr w14:val="tx1"/>
            </w14:solidFill>
          </w14:textFill>
        </w:rPr>
        <w:t>。</w:t>
      </w:r>
    </w:p>
    <w:p>
      <w:pPr>
        <w:widowControl/>
        <w:spacing w:line="600" w:lineRule="exact"/>
        <w:ind w:firstLine="627" w:firstLineChars="196"/>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公务接待费支出预算为</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3.00</w:t>
      </w:r>
      <w:r>
        <w:rPr>
          <w:rFonts w:hint="eastAsia" w:asciiTheme="minorEastAsia" w:hAnsiTheme="minorEastAsia" w:eastAsiaTheme="minorEastAsia"/>
          <w:color w:val="000000" w:themeColor="text1"/>
          <w:sz w:val="32"/>
          <w:szCs w:val="32"/>
          <w14:textFill>
            <w14:solidFill>
              <w14:schemeClr w14:val="tx1"/>
            </w14:solidFill>
          </w14:textFill>
        </w:rPr>
        <w:t>万元，支出决算为</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2.44</w:t>
      </w:r>
      <w:r>
        <w:rPr>
          <w:rFonts w:hint="eastAsia" w:asciiTheme="minorEastAsia" w:hAnsiTheme="minorEastAsia" w:eastAsiaTheme="minorEastAsia"/>
          <w:color w:val="000000" w:themeColor="text1"/>
          <w:sz w:val="32"/>
          <w:szCs w:val="32"/>
          <w14:textFill>
            <w14:solidFill>
              <w14:schemeClr w14:val="tx1"/>
            </w14:solidFill>
          </w14:textFill>
        </w:rPr>
        <w:t>万元，完成预算</w:t>
      </w:r>
      <w:r>
        <w:rPr>
          <w:rFonts w:hint="eastAsia" w:ascii="宋体" w:hAnsi="宋体" w:eastAsia="宋体" w:cs="宋体"/>
          <w:color w:val="000000" w:themeColor="text1"/>
          <w:sz w:val="32"/>
          <w:szCs w:val="32"/>
          <w14:textFill>
            <w14:solidFill>
              <w14:schemeClr w14:val="tx1"/>
            </w14:solidFill>
          </w14:textFill>
        </w:rPr>
        <w:t>的</w:t>
      </w:r>
      <w:r>
        <w:rPr>
          <w:rFonts w:hint="eastAsia" w:ascii="宋体" w:hAnsi="宋体" w:eastAsia="宋体" w:cs="宋体"/>
          <w:color w:val="000000" w:themeColor="text1"/>
          <w:sz w:val="32"/>
          <w:szCs w:val="32"/>
          <w:lang w:val="en-US" w:eastAsia="zh-CN"/>
          <w14:textFill>
            <w14:solidFill>
              <w14:schemeClr w14:val="tx1"/>
            </w14:solidFill>
          </w14:textFill>
        </w:rPr>
        <w:t>81.33</w:t>
      </w:r>
      <w:r>
        <w:rPr>
          <w:rFonts w:hint="eastAsia" w:ascii="宋体" w:hAnsi="宋体" w:eastAsia="宋体" w:cs="宋体"/>
          <w:color w:val="000000" w:themeColor="text1"/>
          <w:sz w:val="32"/>
          <w:szCs w:val="32"/>
          <w14:textFill>
            <w14:solidFill>
              <w14:schemeClr w14:val="tx1"/>
            </w14:solidFill>
          </w14:textFill>
        </w:rPr>
        <w:t>%，决算数</w:t>
      </w:r>
      <w:r>
        <w:rPr>
          <w:rFonts w:hint="eastAsia" w:ascii="宋体" w:hAnsi="宋体" w:eastAsia="宋体" w:cs="宋体"/>
          <w:color w:val="000000" w:themeColor="text1"/>
          <w:sz w:val="32"/>
          <w:szCs w:val="32"/>
          <w:lang w:eastAsia="zh-CN"/>
          <w14:textFill>
            <w14:solidFill>
              <w14:schemeClr w14:val="tx1"/>
            </w14:solidFill>
          </w14:textFill>
        </w:rPr>
        <w:t>小</w:t>
      </w:r>
      <w:r>
        <w:rPr>
          <w:rFonts w:hint="eastAsia" w:ascii="宋体" w:hAnsi="宋体" w:eastAsia="宋体" w:cs="宋体"/>
          <w:color w:val="000000" w:themeColor="text1"/>
          <w:sz w:val="32"/>
          <w:szCs w:val="32"/>
          <w14:textFill>
            <w14:solidFill>
              <w14:schemeClr w14:val="tx1"/>
            </w14:solidFill>
          </w14:textFill>
        </w:rPr>
        <w:t>于预算数的主要原因是</w:t>
      </w:r>
      <w:r>
        <w:rPr>
          <w:rFonts w:hint="eastAsia" w:ascii="宋体" w:hAnsi="宋体" w:eastAsia="宋体" w:cs="宋体"/>
          <w:color w:val="000000" w:themeColor="text1"/>
          <w:sz w:val="32"/>
          <w:szCs w:val="32"/>
          <w:lang w:val="en-US" w:eastAsia="zh-CN"/>
          <w14:textFill>
            <w14:solidFill>
              <w14:schemeClr w14:val="tx1"/>
            </w14:solidFill>
          </w14:textFill>
        </w:rPr>
        <w:t>按照刚性支出要求，我单位厉行节约、严格把关，严控三公经费支出，大力压减公用经费支出</w:t>
      </w:r>
      <w:r>
        <w:rPr>
          <w:rFonts w:hint="eastAsia" w:asciiTheme="minorEastAsia" w:hAnsiTheme="minorEastAsia" w:eastAsiaTheme="minorEastAsia"/>
          <w:color w:val="000000" w:themeColor="text1"/>
          <w:sz w:val="32"/>
          <w:szCs w:val="32"/>
          <w14:textFill>
            <w14:solidFill>
              <w14:schemeClr w14:val="tx1"/>
            </w14:solidFill>
          </w14:textFill>
        </w:rPr>
        <w:t>，与上年相比减少</w:t>
      </w:r>
      <w:r>
        <w:rPr>
          <w:rFonts w:hint="eastAsia" w:asciiTheme="minorEastAsia" w:hAnsiTheme="minorEastAsia"/>
          <w:color w:val="000000" w:themeColor="text1"/>
          <w:sz w:val="32"/>
          <w:szCs w:val="32"/>
          <w:lang w:val="en-US" w:eastAsia="zh-CN"/>
          <w14:textFill>
            <w14:solidFill>
              <w14:schemeClr w14:val="tx1"/>
            </w14:solidFill>
          </w14:textFill>
        </w:rPr>
        <w:t>1.22</w:t>
      </w:r>
      <w:r>
        <w:rPr>
          <w:rFonts w:hint="eastAsia" w:asciiTheme="minorEastAsia" w:hAnsiTheme="minorEastAsia" w:eastAsiaTheme="minorEastAsia"/>
          <w:color w:val="000000" w:themeColor="text1"/>
          <w:sz w:val="32"/>
          <w:szCs w:val="32"/>
          <w14:textFill>
            <w14:solidFill>
              <w14:schemeClr w14:val="tx1"/>
            </w14:solidFill>
          </w14:textFill>
        </w:rPr>
        <w:t>万元，减少</w:t>
      </w:r>
      <w:r>
        <w:rPr>
          <w:rFonts w:hint="eastAsia" w:asciiTheme="minorEastAsia" w:hAnsiTheme="minorEastAsia"/>
          <w:color w:val="000000" w:themeColor="text1"/>
          <w:sz w:val="32"/>
          <w:szCs w:val="32"/>
          <w:lang w:val="en-US" w:eastAsia="zh-CN"/>
          <w14:textFill>
            <w14:solidFill>
              <w14:schemeClr w14:val="tx1"/>
            </w14:solidFill>
          </w14:textFill>
        </w:rPr>
        <w:t>33.29</w:t>
      </w:r>
      <w:r>
        <w:rPr>
          <w:rFonts w:hint="eastAsia" w:asciiTheme="minorEastAsia" w:hAnsiTheme="minorEastAsia" w:eastAsiaTheme="minorEastAsia"/>
          <w:color w:val="000000" w:themeColor="text1"/>
          <w:sz w:val="32"/>
          <w:szCs w:val="32"/>
          <w14:textFill>
            <w14:solidFill>
              <w14:schemeClr w14:val="tx1"/>
            </w14:solidFill>
          </w14:textFill>
        </w:rPr>
        <w:t>%,减少的主要原因是</w:t>
      </w:r>
      <w:r>
        <w:rPr>
          <w:rFonts w:hint="eastAsia" w:ascii="宋体" w:hAnsi="宋体" w:eastAsia="宋体" w:cs="宋体"/>
          <w:color w:val="000000" w:themeColor="text1"/>
          <w:sz w:val="32"/>
          <w:szCs w:val="32"/>
          <w:lang w:val="en-US" w:eastAsia="zh-CN"/>
          <w14:textFill>
            <w14:solidFill>
              <w14:schemeClr w14:val="tx1"/>
            </w14:solidFill>
          </w14:textFill>
        </w:rPr>
        <w:t>按照刚性支出要求，我单位厉行节约、严格把关，严控三公经费支出，大力压减公用经费支出</w:t>
      </w:r>
      <w:r>
        <w:rPr>
          <w:rFonts w:hint="eastAsia" w:asciiTheme="minorEastAsia" w:hAnsiTheme="minorEastAsia" w:eastAsiaTheme="minorEastAsia"/>
          <w:color w:val="000000" w:themeColor="text1"/>
          <w:sz w:val="32"/>
          <w:szCs w:val="32"/>
          <w14:textFill>
            <w14:solidFill>
              <w14:schemeClr w14:val="tx1"/>
            </w14:solidFill>
          </w14:textFill>
        </w:rPr>
        <w:t>。</w:t>
      </w:r>
    </w:p>
    <w:p>
      <w:pPr>
        <w:pStyle w:val="13"/>
        <w:ind w:firstLine="640" w:firstLineChars="200"/>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公务用车购置费及运行维护费支出预算为</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r>
        <w:rPr>
          <w:rFonts w:hint="eastAsia" w:asciiTheme="minorEastAsia" w:hAnsiTheme="minorEastAsia" w:eastAsiaTheme="minorEastAsia"/>
          <w:color w:val="000000" w:themeColor="text1"/>
          <w:sz w:val="32"/>
          <w:szCs w:val="32"/>
          <w14:textFill>
            <w14:solidFill>
              <w14:schemeClr w14:val="tx1"/>
            </w14:solidFill>
          </w14:textFill>
        </w:rPr>
        <w:t>万元，支出决算为</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r>
        <w:rPr>
          <w:rFonts w:hint="eastAsia" w:asciiTheme="minorEastAsia" w:hAnsiTheme="minorEastAsia" w:eastAsiaTheme="minorEastAsia"/>
          <w:color w:val="000000" w:themeColor="text1"/>
          <w:sz w:val="32"/>
          <w:szCs w:val="32"/>
          <w14:textFill>
            <w14:solidFill>
              <w14:schemeClr w14:val="tx1"/>
            </w14:solidFill>
          </w14:textFill>
        </w:rPr>
        <w:t>万元，主要原因是</w:t>
      </w:r>
      <w:r>
        <w:rPr>
          <w:rFonts w:hint="eastAsia" w:asciiTheme="minorEastAsia" w:hAnsiTheme="minorEastAsia" w:eastAsiaTheme="minorEastAsia"/>
          <w:color w:val="000000" w:themeColor="text1"/>
          <w:sz w:val="32"/>
          <w:szCs w:val="32"/>
          <w:lang w:eastAsia="zh-CN"/>
          <w14:textFill>
            <w14:solidFill>
              <w14:schemeClr w14:val="tx1"/>
            </w14:solidFill>
          </w14:textFill>
        </w:rPr>
        <w:t>公务用车移交市机关事务管理局</w:t>
      </w:r>
      <w:r>
        <w:rPr>
          <w:rFonts w:hint="eastAsia" w:asciiTheme="minorEastAsia" w:hAnsiTheme="minorEastAsia" w:eastAsiaTheme="minorEastAsia"/>
          <w:color w:val="000000" w:themeColor="text1"/>
          <w:sz w:val="32"/>
          <w:szCs w:val="32"/>
          <w14:textFill>
            <w14:solidFill>
              <w14:schemeClr w14:val="tx1"/>
            </w14:solidFill>
          </w14:textFill>
        </w:rPr>
        <w:t>，</w:t>
      </w:r>
      <w:r>
        <w:rPr>
          <w:rFonts w:hint="eastAsia" w:asciiTheme="minorEastAsia" w:hAnsiTheme="minorEastAsia" w:eastAsiaTheme="minorEastAsia"/>
          <w:color w:val="000000" w:themeColor="text1"/>
          <w:sz w:val="32"/>
          <w:szCs w:val="32"/>
          <w:lang w:eastAsia="zh-CN"/>
          <w14:textFill>
            <w14:solidFill>
              <w14:schemeClr w14:val="tx1"/>
            </w14:solidFill>
          </w14:textFill>
        </w:rPr>
        <w:t>无费用开支；</w:t>
      </w:r>
      <w:r>
        <w:rPr>
          <w:rFonts w:hint="eastAsia" w:asciiTheme="minorEastAsia" w:hAnsiTheme="minorEastAsia" w:eastAsiaTheme="minorEastAsia"/>
          <w:color w:val="000000" w:themeColor="text1"/>
          <w:sz w:val="32"/>
          <w:szCs w:val="32"/>
          <w14:textFill>
            <w14:solidFill>
              <w14:schemeClr w14:val="tx1"/>
            </w14:solidFill>
          </w14:textFill>
        </w:rPr>
        <w:t>与上年相比减少</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7.04</w:t>
      </w:r>
      <w:r>
        <w:rPr>
          <w:rFonts w:hint="eastAsia" w:asciiTheme="minorEastAsia" w:hAnsiTheme="minorEastAsia" w:eastAsiaTheme="minorEastAsia"/>
          <w:color w:val="000000" w:themeColor="text1"/>
          <w:sz w:val="32"/>
          <w:szCs w:val="32"/>
          <w14:textFill>
            <w14:solidFill>
              <w14:schemeClr w14:val="tx1"/>
            </w14:solidFill>
          </w14:textFill>
        </w:rPr>
        <w:t>万元，减少</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100</w:t>
      </w:r>
      <w:r>
        <w:rPr>
          <w:rFonts w:hint="eastAsia" w:asciiTheme="minorEastAsia" w:hAnsiTheme="minorEastAsia" w:eastAsiaTheme="minorEastAsia"/>
          <w:color w:val="000000" w:themeColor="text1"/>
          <w:sz w:val="32"/>
          <w:szCs w:val="32"/>
          <w14:textFill>
            <w14:solidFill>
              <w14:schemeClr w14:val="tx1"/>
            </w14:solidFill>
          </w14:textFill>
        </w:rPr>
        <w:t>%,减少的主要原因是</w:t>
      </w:r>
      <w:r>
        <w:rPr>
          <w:rFonts w:hint="eastAsia" w:asciiTheme="minorEastAsia" w:hAnsiTheme="minorEastAsia" w:eastAsiaTheme="minorEastAsia"/>
          <w:color w:val="000000" w:themeColor="text1"/>
          <w:sz w:val="32"/>
          <w:szCs w:val="32"/>
          <w:lang w:eastAsia="zh-CN"/>
          <w14:textFill>
            <w14:solidFill>
              <w14:schemeClr w14:val="tx1"/>
            </w14:solidFill>
          </w14:textFill>
        </w:rPr>
        <w:t>公务用车移交市机关事务管理局</w:t>
      </w:r>
      <w:r>
        <w:rPr>
          <w:rFonts w:hint="eastAsia" w:asciiTheme="minorEastAsia" w:hAnsiTheme="minorEastAsia" w:eastAsiaTheme="minorEastAsia"/>
          <w:color w:val="000000" w:themeColor="text1"/>
          <w:sz w:val="32"/>
          <w:szCs w:val="32"/>
          <w14:textFill>
            <w14:solidFill>
              <w14:schemeClr w14:val="tx1"/>
            </w14:solidFill>
          </w14:textFill>
        </w:rPr>
        <w:t>，</w:t>
      </w:r>
      <w:r>
        <w:rPr>
          <w:rFonts w:hint="eastAsia" w:asciiTheme="minorEastAsia" w:hAnsiTheme="minorEastAsia" w:eastAsiaTheme="minorEastAsia"/>
          <w:color w:val="000000" w:themeColor="text1"/>
          <w:sz w:val="32"/>
          <w:szCs w:val="32"/>
          <w:lang w:eastAsia="zh-CN"/>
          <w14:textFill>
            <w14:solidFill>
              <w14:schemeClr w14:val="tx1"/>
            </w14:solidFill>
          </w14:textFill>
        </w:rPr>
        <w:t>无费用开支</w:t>
      </w:r>
      <w:r>
        <w:rPr>
          <w:rFonts w:hint="eastAsia" w:asciiTheme="minorEastAsia" w:hAnsiTheme="minorEastAsia" w:eastAsiaTheme="minorEastAsia"/>
          <w:color w:val="000000" w:themeColor="text1"/>
          <w:sz w:val="32"/>
          <w:szCs w:val="32"/>
          <w14:textFill>
            <w14:solidFill>
              <w14:schemeClr w14:val="tx1"/>
            </w14:solidFill>
          </w14:textFill>
        </w:rPr>
        <w:t>。</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w:t>
      </w:r>
      <w:r>
        <w:rPr>
          <w:rFonts w:hint="eastAsia" w:asciiTheme="minorEastAsia" w:hAnsiTheme="minorEastAsia" w:eastAsiaTheme="minorEastAsia"/>
          <w:sz w:val="32"/>
          <w:szCs w:val="32"/>
          <w:lang w:val="en-US" w:eastAsia="zh-CN"/>
        </w:rPr>
        <w:t>2.44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w:t>
      </w:r>
    </w:p>
    <w:p>
      <w:pPr>
        <w:pStyle w:val="13"/>
        <w:keepNext w:val="0"/>
        <w:keepLines w:val="0"/>
        <w:pageBreakBefore w:val="0"/>
        <w:widowControl w:val="0"/>
        <w:kinsoku/>
        <w:wordWrap/>
        <w:overflowPunct/>
        <w:topLinePunct w:val="0"/>
        <w:bidi w:val="0"/>
        <w:snapToGrid/>
        <w:ind w:firstLine="640" w:firstLineChars="200"/>
        <w:textAlignment w:val="auto"/>
        <w:rPr>
          <w:rFonts w:hint="eastAsia" w:eastAsia="仿宋_GB2312" w:asciiTheme="minorEastAsia" w:hAnsiTheme="minorEastAsia"/>
          <w:i w:val="0"/>
          <w:iCs w:val="0"/>
          <w:sz w:val="32"/>
          <w:szCs w:val="32"/>
          <w:lang w:eastAsia="zh-CN"/>
        </w:rPr>
      </w:pPr>
      <w:r>
        <w:rPr>
          <w:rFonts w:hint="eastAsia" w:asciiTheme="minorEastAsia" w:hAnsiTheme="minorEastAsia" w:eastAsiaTheme="minorEastAsia"/>
          <w:i w:val="0"/>
          <w:iCs w:val="0"/>
          <w:sz w:val="32"/>
          <w:szCs w:val="32"/>
        </w:rPr>
        <w:t>1、因公出国（境）费支出决算为</w:t>
      </w:r>
      <w:r>
        <w:rPr>
          <w:rFonts w:hint="eastAsia" w:asciiTheme="minorEastAsia" w:hAnsiTheme="minorEastAsia" w:eastAsiaTheme="minorEastAsia"/>
          <w:i w:val="0"/>
          <w:iCs w:val="0"/>
          <w:sz w:val="32"/>
          <w:szCs w:val="32"/>
          <w:lang w:val="en-US" w:eastAsia="zh-CN"/>
        </w:rPr>
        <w:t>0</w:t>
      </w:r>
      <w:r>
        <w:rPr>
          <w:rFonts w:hint="eastAsia" w:asciiTheme="minorEastAsia" w:hAnsiTheme="minorEastAsia" w:eastAsiaTheme="minorEastAsia"/>
          <w:i w:val="0"/>
          <w:iCs w:val="0"/>
          <w:sz w:val="32"/>
          <w:szCs w:val="32"/>
        </w:rPr>
        <w:t>万元，全年安排因公出国（境）团组</w:t>
      </w:r>
      <w:r>
        <w:rPr>
          <w:rFonts w:hint="eastAsia" w:asciiTheme="minorEastAsia" w:hAnsiTheme="minorEastAsia" w:eastAsiaTheme="minorEastAsia"/>
          <w:i w:val="0"/>
          <w:iCs w:val="0"/>
          <w:sz w:val="32"/>
          <w:szCs w:val="32"/>
          <w:lang w:val="en-US" w:eastAsia="zh-CN"/>
        </w:rPr>
        <w:t>0</w:t>
      </w:r>
      <w:r>
        <w:rPr>
          <w:rFonts w:hint="eastAsia" w:asciiTheme="minorEastAsia" w:hAnsiTheme="minorEastAsia" w:eastAsiaTheme="minorEastAsia"/>
          <w:i w:val="0"/>
          <w:iCs w:val="0"/>
          <w:sz w:val="32"/>
          <w:szCs w:val="32"/>
        </w:rPr>
        <w:t>个，累计</w:t>
      </w:r>
      <w:r>
        <w:rPr>
          <w:rFonts w:hint="eastAsia" w:asciiTheme="minorEastAsia" w:hAnsiTheme="minorEastAsia" w:eastAsiaTheme="minorEastAsia"/>
          <w:i w:val="0"/>
          <w:iCs w:val="0"/>
          <w:sz w:val="32"/>
          <w:szCs w:val="32"/>
          <w:lang w:val="en-US" w:eastAsia="zh-CN"/>
        </w:rPr>
        <w:t>0</w:t>
      </w:r>
      <w:r>
        <w:rPr>
          <w:rFonts w:hint="eastAsia" w:asciiTheme="minorEastAsia" w:hAnsiTheme="minorEastAsia" w:eastAsiaTheme="minorEastAsia"/>
          <w:i w:val="0"/>
          <w:iCs w:val="0"/>
          <w:sz w:val="32"/>
          <w:szCs w:val="32"/>
        </w:rPr>
        <w:t>人次</w:t>
      </w:r>
      <w:r>
        <w:rPr>
          <w:rFonts w:hint="eastAsia" w:asciiTheme="minorEastAsia" w:hAnsiTheme="minorEastAsia" w:eastAsiaTheme="minorEastAsia"/>
          <w:i w:val="0"/>
          <w:iCs w:val="0"/>
          <w:sz w:val="32"/>
          <w:szCs w:val="32"/>
          <w:lang w:eastAsia="zh-CN"/>
        </w:rPr>
        <w:t>，</w:t>
      </w:r>
      <w:r>
        <w:rPr>
          <w:rFonts w:hint="eastAsia" w:ascii="宋体" w:hAnsi="宋体" w:eastAsia="宋体" w:cs="宋体"/>
          <w:i w:val="0"/>
          <w:iCs w:val="0"/>
          <w:sz w:val="32"/>
          <w:szCs w:val="32"/>
        </w:rPr>
        <w:t>主要用于</w:t>
      </w:r>
      <w:r>
        <w:rPr>
          <w:rFonts w:hint="eastAsia" w:ascii="宋体" w:hAnsi="宋体" w:eastAsia="宋体" w:cs="宋体"/>
          <w:kern w:val="0"/>
          <w:sz w:val="32"/>
          <w:szCs w:val="32"/>
        </w:rPr>
        <w:t>受新冠疫情影响无出国（境）人员经费开支</w:t>
      </w:r>
      <w:r>
        <w:rPr>
          <w:rFonts w:hint="eastAsia" w:ascii="宋体" w:hAnsi="宋体" w:eastAsia="宋体" w:cs="宋体"/>
          <w:kern w:val="0"/>
          <w:sz w:val="32"/>
          <w:szCs w:val="32"/>
          <w:lang w:eastAsia="zh-CN"/>
        </w:rPr>
        <w:t>。</w:t>
      </w:r>
    </w:p>
    <w:p>
      <w:pPr>
        <w:pStyle w:val="13"/>
        <w:keepNext w:val="0"/>
        <w:keepLines w:val="0"/>
        <w:pageBreakBefore w:val="0"/>
        <w:widowControl w:val="0"/>
        <w:kinsoku/>
        <w:wordWrap/>
        <w:overflowPunct/>
        <w:topLinePunct w:val="0"/>
        <w:bidi w:val="0"/>
        <w:snapToGrid/>
        <w:ind w:firstLine="640" w:firstLineChars="200"/>
        <w:textAlignment w:val="auto"/>
        <w:rPr>
          <w:rFonts w:asciiTheme="minorEastAsia" w:hAnsiTheme="minorEastAsia" w:eastAsiaTheme="minorEastAsia"/>
          <w:i w:val="0"/>
          <w:iCs w:val="0"/>
          <w:sz w:val="32"/>
          <w:szCs w:val="32"/>
        </w:rPr>
      </w:pPr>
      <w:r>
        <w:rPr>
          <w:rFonts w:hint="eastAsia" w:asciiTheme="minorEastAsia" w:hAnsiTheme="minorEastAsia" w:eastAsiaTheme="minorEastAsia"/>
          <w:i w:val="0"/>
          <w:iCs w:val="0"/>
          <w:sz w:val="32"/>
          <w:szCs w:val="32"/>
        </w:rPr>
        <w:t>2、公务接待费支出决算为</w:t>
      </w:r>
      <w:r>
        <w:rPr>
          <w:rFonts w:hint="eastAsia" w:asciiTheme="minorEastAsia" w:hAnsiTheme="minorEastAsia" w:eastAsiaTheme="minorEastAsia"/>
          <w:i w:val="0"/>
          <w:iCs w:val="0"/>
          <w:sz w:val="32"/>
          <w:szCs w:val="32"/>
          <w:lang w:val="en-US" w:eastAsia="zh-CN"/>
        </w:rPr>
        <w:t>2.44</w:t>
      </w:r>
      <w:r>
        <w:rPr>
          <w:rFonts w:hint="eastAsia" w:asciiTheme="minorEastAsia" w:hAnsiTheme="minorEastAsia" w:eastAsiaTheme="minorEastAsia"/>
          <w:i w:val="0"/>
          <w:iCs w:val="0"/>
          <w:sz w:val="32"/>
          <w:szCs w:val="32"/>
        </w:rPr>
        <w:t>万元，全年共接待来访团组</w:t>
      </w:r>
      <w:r>
        <w:rPr>
          <w:rFonts w:hint="eastAsia" w:asciiTheme="minorEastAsia" w:hAnsiTheme="minorEastAsia" w:eastAsiaTheme="minorEastAsia"/>
          <w:i w:val="0"/>
          <w:iCs w:val="0"/>
          <w:sz w:val="32"/>
          <w:szCs w:val="32"/>
          <w:lang w:val="en-US" w:eastAsia="zh-CN"/>
        </w:rPr>
        <w:t>36</w:t>
      </w:r>
      <w:r>
        <w:rPr>
          <w:rFonts w:hint="eastAsia" w:asciiTheme="minorEastAsia" w:hAnsiTheme="minorEastAsia" w:eastAsiaTheme="minorEastAsia"/>
          <w:i w:val="0"/>
          <w:iCs w:val="0"/>
          <w:sz w:val="32"/>
          <w:szCs w:val="32"/>
        </w:rPr>
        <w:t>个、来宾</w:t>
      </w:r>
      <w:r>
        <w:rPr>
          <w:rFonts w:hint="eastAsia" w:asciiTheme="minorEastAsia" w:hAnsiTheme="minorEastAsia" w:eastAsiaTheme="minorEastAsia"/>
          <w:i w:val="0"/>
          <w:iCs w:val="0"/>
          <w:sz w:val="32"/>
          <w:szCs w:val="32"/>
          <w:lang w:val="en-US" w:eastAsia="zh-CN"/>
        </w:rPr>
        <w:t>180</w:t>
      </w:r>
      <w:r>
        <w:rPr>
          <w:rFonts w:hint="eastAsia" w:asciiTheme="minorEastAsia" w:hAnsiTheme="minorEastAsia" w:eastAsiaTheme="minorEastAsia"/>
          <w:i w:val="0"/>
          <w:iCs w:val="0"/>
          <w:sz w:val="32"/>
          <w:szCs w:val="32"/>
        </w:rPr>
        <w:t>人次，主要是</w:t>
      </w:r>
      <w:r>
        <w:rPr>
          <w:rFonts w:hint="eastAsia" w:asciiTheme="minorEastAsia" w:hAnsiTheme="minorEastAsia" w:eastAsiaTheme="minorEastAsia"/>
          <w:i w:val="0"/>
          <w:iCs w:val="0"/>
          <w:sz w:val="32"/>
          <w:szCs w:val="32"/>
          <w:lang w:eastAsia="zh-CN"/>
        </w:rPr>
        <w:t>省科技厅来永公务活动及县区汇报工作发生的接待支出</w:t>
      </w:r>
      <w:r>
        <w:rPr>
          <w:rFonts w:hint="eastAsia" w:asciiTheme="minorEastAsia" w:hAnsiTheme="minorEastAsia" w:eastAsiaTheme="minorEastAsia"/>
          <w:i w:val="0"/>
          <w:iCs w:val="0"/>
          <w:sz w:val="32"/>
          <w:szCs w:val="32"/>
        </w:rPr>
        <w:t>。</w:t>
      </w:r>
    </w:p>
    <w:p>
      <w:pPr>
        <w:keepNext w:val="0"/>
        <w:keepLines w:val="0"/>
        <w:pageBreakBefore w:val="0"/>
        <w:widowControl w:val="0"/>
        <w:kinsoku/>
        <w:wordWrap/>
        <w:overflowPunct/>
        <w:topLinePunct w:val="0"/>
        <w:bidi w:val="0"/>
        <w:snapToGrid/>
        <w:ind w:firstLine="640" w:firstLineChars="200"/>
        <w:textAlignment w:val="auto"/>
        <w:rPr>
          <w:rFonts w:hint="eastAsia" w:cs="黑体" w:asciiTheme="minorEastAsia" w:hAnsiTheme="minorEastAsia" w:eastAsiaTheme="minorEastAsia"/>
          <w:i w:val="0"/>
          <w:iCs w:val="0"/>
          <w:color w:val="000000"/>
          <w:kern w:val="0"/>
          <w:sz w:val="32"/>
          <w:szCs w:val="32"/>
          <w:lang w:eastAsia="zh-CN"/>
        </w:rPr>
      </w:pPr>
      <w:r>
        <w:rPr>
          <w:rFonts w:hint="eastAsia" w:asciiTheme="minorEastAsia" w:hAnsiTheme="minorEastAsia"/>
          <w:i w:val="0"/>
          <w:iCs w:val="0"/>
          <w:sz w:val="32"/>
          <w:szCs w:val="32"/>
        </w:rPr>
        <w:t>3、公务用车购置费及运行维护费支出决算为</w:t>
      </w:r>
      <w:r>
        <w:rPr>
          <w:rFonts w:hint="eastAsia" w:asciiTheme="minorEastAsia" w:hAnsiTheme="minorEastAsia"/>
          <w:i w:val="0"/>
          <w:iCs w:val="0"/>
          <w:sz w:val="32"/>
          <w:szCs w:val="32"/>
          <w:lang w:val="en-US" w:eastAsia="zh-CN"/>
        </w:rPr>
        <w:t>0</w:t>
      </w:r>
      <w:r>
        <w:rPr>
          <w:rFonts w:hint="eastAsia" w:asciiTheme="minorEastAsia" w:hAnsiTheme="minorEastAsia"/>
          <w:i w:val="0"/>
          <w:iCs w:val="0"/>
          <w:sz w:val="32"/>
          <w:szCs w:val="32"/>
        </w:rPr>
        <w:t>万元，其中：公务用车购置费</w:t>
      </w:r>
      <w:r>
        <w:rPr>
          <w:rFonts w:hint="eastAsia" w:asciiTheme="minorEastAsia" w:hAnsiTheme="minorEastAsia"/>
          <w:i w:val="0"/>
          <w:iCs w:val="0"/>
          <w:sz w:val="32"/>
          <w:szCs w:val="32"/>
          <w:lang w:val="en-US" w:eastAsia="zh-CN"/>
        </w:rPr>
        <w:t>0</w:t>
      </w:r>
      <w:r>
        <w:rPr>
          <w:rFonts w:hint="eastAsia" w:asciiTheme="minorEastAsia" w:hAnsiTheme="minorEastAsia"/>
          <w:i w:val="0"/>
          <w:iCs w:val="0"/>
          <w:sz w:val="32"/>
          <w:szCs w:val="32"/>
        </w:rPr>
        <w:t>万元</w:t>
      </w:r>
      <w:r>
        <w:rPr>
          <w:rFonts w:hint="eastAsia" w:asciiTheme="minorEastAsia" w:hAnsiTheme="minorEastAsia"/>
          <w:i w:val="0"/>
          <w:iCs w:val="0"/>
          <w:sz w:val="32"/>
          <w:szCs w:val="32"/>
          <w:lang w:eastAsia="zh-CN"/>
        </w:rPr>
        <w:t>，无更新公务用车。</w:t>
      </w:r>
      <w:r>
        <w:rPr>
          <w:rFonts w:hint="eastAsia" w:asciiTheme="minorEastAsia" w:hAnsiTheme="minorEastAsia"/>
          <w:i w:val="0"/>
          <w:iCs w:val="0"/>
          <w:sz w:val="32"/>
          <w:szCs w:val="32"/>
        </w:rPr>
        <w:t>公务用车运行维护费</w:t>
      </w:r>
      <w:r>
        <w:rPr>
          <w:rFonts w:hint="eastAsia" w:asciiTheme="minorEastAsia" w:hAnsiTheme="minorEastAsia"/>
          <w:i w:val="0"/>
          <w:iCs w:val="0"/>
          <w:sz w:val="32"/>
          <w:szCs w:val="32"/>
          <w:lang w:val="en-US" w:eastAsia="zh-CN"/>
        </w:rPr>
        <w:t>0</w:t>
      </w:r>
      <w:r>
        <w:rPr>
          <w:rFonts w:hint="eastAsia" w:asciiTheme="minorEastAsia" w:hAnsiTheme="minorEastAsia"/>
          <w:i w:val="0"/>
          <w:iCs w:val="0"/>
          <w:sz w:val="32"/>
          <w:szCs w:val="32"/>
        </w:rPr>
        <w:t>万元，主要是</w:t>
      </w:r>
      <w:r>
        <w:rPr>
          <w:rFonts w:hint="eastAsia" w:asciiTheme="minorEastAsia" w:hAnsiTheme="minorEastAsia"/>
          <w:i w:val="0"/>
          <w:iCs w:val="0"/>
          <w:sz w:val="32"/>
          <w:szCs w:val="32"/>
          <w:lang w:eastAsia="zh-CN"/>
        </w:rPr>
        <w:t>公务用车移交市机关事务管理局，无费用</w:t>
      </w:r>
      <w:r>
        <w:rPr>
          <w:rFonts w:hint="eastAsia" w:asciiTheme="minorEastAsia" w:hAnsiTheme="minorEastAsia"/>
          <w:i w:val="0"/>
          <w:iCs w:val="0"/>
          <w:sz w:val="32"/>
          <w:szCs w:val="32"/>
        </w:rPr>
        <w:t>支出，截止2020年12月31日，我单位开支财政拨款的公务用车保有量为</w:t>
      </w:r>
      <w:r>
        <w:rPr>
          <w:rFonts w:hint="eastAsia" w:asciiTheme="minorEastAsia" w:hAnsiTheme="minorEastAsia"/>
          <w:i w:val="0"/>
          <w:iCs w:val="0"/>
          <w:sz w:val="32"/>
          <w:szCs w:val="32"/>
          <w:lang w:val="en-US" w:eastAsia="zh-CN"/>
        </w:rPr>
        <w:t>1</w:t>
      </w:r>
      <w:r>
        <w:rPr>
          <w:rFonts w:hint="eastAsia" w:asciiTheme="minorEastAsia" w:hAnsiTheme="minorEastAsia"/>
          <w:i w:val="0"/>
          <w:iCs w:val="0"/>
          <w:sz w:val="32"/>
          <w:szCs w:val="32"/>
        </w:rPr>
        <w:t>辆</w:t>
      </w:r>
      <w:r>
        <w:rPr>
          <w:rFonts w:hint="eastAsia" w:asciiTheme="minorEastAsia" w:hAnsiTheme="minorEastAsia"/>
          <w:i w:val="0"/>
          <w:iCs w:val="0"/>
          <w:sz w:val="32"/>
          <w:szCs w:val="32"/>
          <w:lang w:eastAsia="zh-CN"/>
        </w:rPr>
        <w:t>。</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Ansi="黑体"/>
          <w:b/>
          <w:sz w:val="32"/>
          <w:szCs w:val="32"/>
        </w:rPr>
      </w:pPr>
      <w:r>
        <w:rPr>
          <w:rFonts w:hint="eastAsia" w:hAnsi="黑体"/>
          <w:b/>
          <w:sz w:val="32"/>
          <w:szCs w:val="32"/>
        </w:rPr>
        <w:t>八、政府性基金预算收入支出决算情况</w:t>
      </w:r>
    </w:p>
    <w:p>
      <w:pPr>
        <w:pStyle w:val="13"/>
        <w:ind w:firstLine="640" w:firstLineChars="200"/>
        <w:rPr>
          <w:rFonts w:hint="eastAsia" w:ascii="宋体" w:hAnsi="宋体" w:eastAsia="宋体" w:cs="宋体"/>
          <w:color w:val="auto"/>
          <w:kern w:val="2"/>
          <w:sz w:val="32"/>
          <w:szCs w:val="32"/>
          <w:lang w:val="en-US" w:eastAsia="zh-CN" w:bidi="ar-SA"/>
        </w:rPr>
      </w:pPr>
      <w:r>
        <w:rPr>
          <w:rFonts w:hint="eastAsia" w:ascii="宋体" w:hAnsi="宋体" w:eastAsia="宋体" w:cs="宋体"/>
          <w:color w:val="auto"/>
          <w:kern w:val="2"/>
          <w:sz w:val="32"/>
          <w:szCs w:val="32"/>
          <w:lang w:val="en-US" w:eastAsia="zh-CN" w:bidi="ar-SA"/>
        </w:rPr>
        <w:t>2020年度本单位无政府性基金收支。</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Ansi="黑体"/>
          <w:b/>
          <w:sz w:val="32"/>
          <w:szCs w:val="32"/>
        </w:rPr>
      </w:pPr>
      <w:r>
        <w:rPr>
          <w:rFonts w:hint="eastAsia" w:hAnsi="黑体"/>
          <w:b/>
          <w:sz w:val="32"/>
          <w:szCs w:val="32"/>
        </w:rPr>
        <w:t>九、关于机关运行经费支出说明</w:t>
      </w:r>
    </w:p>
    <w:p>
      <w:pPr>
        <w:pStyle w:val="13"/>
        <w:ind w:firstLine="640" w:firstLineChars="200"/>
        <w:rPr>
          <w:rFonts w:asciiTheme="minorEastAsia" w:hAnsiTheme="minorEastAsia" w:eastAsiaTheme="minorEastAsia"/>
          <w:i w:val="0"/>
          <w:iCs w:val="0"/>
          <w:sz w:val="32"/>
          <w:szCs w:val="32"/>
        </w:rPr>
      </w:pPr>
      <w:r>
        <w:rPr>
          <w:rFonts w:hint="eastAsia" w:asciiTheme="minorEastAsia" w:hAnsiTheme="minorEastAsia" w:eastAsiaTheme="minorEastAsia"/>
          <w:i w:val="0"/>
          <w:iCs w:val="0"/>
          <w:sz w:val="32"/>
          <w:szCs w:val="32"/>
        </w:rPr>
        <w:t>本部门2020年度机关运行经费支出</w:t>
      </w:r>
      <w:r>
        <w:rPr>
          <w:rFonts w:hint="eastAsia" w:asciiTheme="minorEastAsia" w:hAnsiTheme="minorEastAsia" w:eastAsiaTheme="minorEastAsia"/>
          <w:i w:val="0"/>
          <w:iCs w:val="0"/>
          <w:sz w:val="32"/>
          <w:szCs w:val="32"/>
          <w:lang w:val="en-US" w:eastAsia="zh-CN"/>
        </w:rPr>
        <w:t>53.41</w:t>
      </w:r>
      <w:r>
        <w:rPr>
          <w:rFonts w:hint="eastAsia" w:asciiTheme="minorEastAsia" w:hAnsiTheme="minorEastAsia" w:eastAsiaTheme="minorEastAsia"/>
          <w:i w:val="0"/>
          <w:iCs w:val="0"/>
          <w:sz w:val="32"/>
          <w:szCs w:val="32"/>
        </w:rPr>
        <w:t>万元比上年决算减少</w:t>
      </w:r>
      <w:r>
        <w:rPr>
          <w:rFonts w:hint="eastAsia" w:asciiTheme="minorEastAsia" w:hAnsiTheme="minorEastAsia" w:eastAsiaTheme="minorEastAsia"/>
          <w:i w:val="0"/>
          <w:iCs w:val="0"/>
          <w:sz w:val="32"/>
          <w:szCs w:val="32"/>
          <w:lang w:val="en-US" w:eastAsia="zh-CN"/>
        </w:rPr>
        <w:t>40.89</w:t>
      </w:r>
      <w:r>
        <w:rPr>
          <w:rFonts w:hint="eastAsia" w:asciiTheme="minorEastAsia" w:hAnsiTheme="minorEastAsia" w:eastAsiaTheme="minorEastAsia"/>
          <w:i w:val="0"/>
          <w:iCs w:val="0"/>
          <w:sz w:val="32"/>
          <w:szCs w:val="32"/>
        </w:rPr>
        <w:t>万元，降低</w:t>
      </w:r>
      <w:r>
        <w:rPr>
          <w:rFonts w:hint="eastAsia" w:asciiTheme="minorEastAsia" w:hAnsiTheme="minorEastAsia" w:eastAsiaTheme="minorEastAsia"/>
          <w:i w:val="0"/>
          <w:iCs w:val="0"/>
          <w:sz w:val="32"/>
          <w:szCs w:val="32"/>
          <w:lang w:val="en-US" w:eastAsia="zh-CN"/>
        </w:rPr>
        <w:t>43.45</w:t>
      </w:r>
      <w:r>
        <w:rPr>
          <w:rFonts w:hint="eastAsia" w:asciiTheme="minorEastAsia" w:hAnsiTheme="minorEastAsia" w:eastAsiaTheme="minorEastAsia"/>
          <w:i w:val="0"/>
          <w:iCs w:val="0"/>
          <w:sz w:val="32"/>
          <w:szCs w:val="32"/>
        </w:rPr>
        <w:t>%。主要原因是：</w:t>
      </w:r>
      <w:r>
        <w:rPr>
          <w:rFonts w:hint="eastAsia" w:ascii="宋体" w:hAnsi="宋体" w:eastAsia="宋体" w:cs="宋体"/>
          <w:kern w:val="0"/>
          <w:sz w:val="32"/>
          <w:szCs w:val="32"/>
        </w:rPr>
        <w:t>受新冠疫情影响无出国（境）人员经费开支</w:t>
      </w:r>
      <w:r>
        <w:rPr>
          <w:rFonts w:hint="eastAsia" w:ascii="宋体" w:hAnsi="宋体" w:eastAsia="宋体" w:cs="宋体"/>
          <w:kern w:val="0"/>
          <w:sz w:val="32"/>
          <w:szCs w:val="32"/>
          <w:lang w:eastAsia="zh-CN"/>
        </w:rPr>
        <w:t>及公务用车移交市机关事务管理局。</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Ansi="黑体"/>
          <w:b/>
          <w:sz w:val="32"/>
          <w:szCs w:val="32"/>
        </w:rPr>
      </w:pPr>
      <w:r>
        <w:rPr>
          <w:rFonts w:hint="eastAsia" w:hAnsi="黑体"/>
          <w:b/>
          <w:sz w:val="32"/>
          <w:szCs w:val="32"/>
        </w:rPr>
        <w:t>十、一般性支出情况</w:t>
      </w:r>
    </w:p>
    <w:p>
      <w:pPr>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宋体" w:hAnsi="宋体" w:eastAsia="宋体" w:cs="宋体"/>
          <w:sz w:val="32"/>
          <w:szCs w:val="32"/>
        </w:rPr>
        <w:t>2020年本部门开支</w:t>
      </w:r>
      <w:r>
        <w:rPr>
          <w:rFonts w:hint="eastAsia" w:ascii="宋体" w:hAnsi="宋体" w:eastAsia="宋体" w:cs="宋体"/>
          <w:color w:val="000000"/>
          <w:kern w:val="0"/>
          <w:sz w:val="32"/>
          <w:szCs w:val="32"/>
        </w:rPr>
        <w:t>培训费</w:t>
      </w:r>
      <w:r>
        <w:rPr>
          <w:rFonts w:hint="eastAsia" w:ascii="宋体" w:hAnsi="宋体" w:eastAsia="宋体" w:cs="宋体"/>
          <w:color w:val="000000"/>
          <w:kern w:val="0"/>
          <w:sz w:val="32"/>
          <w:szCs w:val="32"/>
          <w:lang w:val="en-US" w:eastAsia="zh-CN"/>
        </w:rPr>
        <w:t>10.10</w:t>
      </w:r>
      <w:r>
        <w:rPr>
          <w:rFonts w:hint="eastAsia" w:ascii="宋体" w:hAnsi="宋体" w:eastAsia="宋体" w:cs="宋体"/>
          <w:color w:val="000000"/>
          <w:kern w:val="0"/>
          <w:sz w:val="32"/>
          <w:szCs w:val="32"/>
        </w:rPr>
        <w:t>万元</w:t>
      </w:r>
      <w:r>
        <w:rPr>
          <w:rFonts w:hint="eastAsia" w:ascii="宋体" w:hAnsi="宋体" w:eastAsia="宋体" w:cs="宋体"/>
          <w:color w:val="000000"/>
          <w:kern w:val="0"/>
          <w:sz w:val="32"/>
          <w:szCs w:val="32"/>
          <w:lang w:eastAsia="zh-CN"/>
        </w:rPr>
        <w:t>从项目支出中列支</w:t>
      </w:r>
      <w:r>
        <w:rPr>
          <w:rFonts w:hint="eastAsia" w:ascii="宋体" w:hAnsi="宋体" w:eastAsia="宋体" w:cs="宋体"/>
          <w:sz w:val="32"/>
          <w:szCs w:val="32"/>
        </w:rPr>
        <w:t>。主要用于</w:t>
      </w:r>
      <w:r>
        <w:rPr>
          <w:rFonts w:hint="eastAsia" w:ascii="宋体" w:hAnsi="宋体" w:eastAsia="宋体" w:cs="宋体"/>
          <w:sz w:val="32"/>
          <w:szCs w:val="32"/>
          <w:lang w:eastAsia="zh-CN"/>
        </w:rPr>
        <w:t>举办</w:t>
      </w:r>
      <w:r>
        <w:rPr>
          <w:rFonts w:hint="eastAsia" w:ascii="宋体" w:hAnsi="宋体" w:eastAsia="宋体" w:cs="宋体"/>
          <w:sz w:val="32"/>
          <w:szCs w:val="32"/>
          <w:lang w:val="en-US" w:eastAsia="zh-CN"/>
        </w:rPr>
        <w:t>2020年永州市</w:t>
      </w:r>
      <w:r>
        <w:rPr>
          <w:rFonts w:hint="eastAsia" w:ascii="宋体" w:hAnsi="宋体" w:eastAsia="宋体" w:cs="宋体"/>
          <w:sz w:val="32"/>
          <w:szCs w:val="32"/>
          <w:lang w:eastAsia="zh-CN"/>
        </w:rPr>
        <w:t>创新创业市州赛</w:t>
      </w:r>
      <w:r>
        <w:rPr>
          <w:rFonts w:hint="eastAsia" w:ascii="宋体" w:hAnsi="宋体" w:eastAsia="宋体" w:cs="宋体"/>
          <w:sz w:val="32"/>
          <w:szCs w:val="32"/>
        </w:rPr>
        <w:t>培训活动，人数为</w:t>
      </w:r>
      <w:r>
        <w:rPr>
          <w:rFonts w:hint="eastAsia" w:ascii="宋体" w:hAnsi="宋体" w:eastAsia="宋体" w:cs="宋体"/>
          <w:sz w:val="32"/>
          <w:szCs w:val="32"/>
          <w:lang w:val="en-US" w:eastAsia="zh-CN"/>
        </w:rPr>
        <w:t>145</w:t>
      </w:r>
      <w:r>
        <w:rPr>
          <w:rFonts w:hint="eastAsia" w:ascii="宋体" w:hAnsi="宋体" w:eastAsia="宋体" w:cs="宋体"/>
          <w:sz w:val="32"/>
          <w:szCs w:val="32"/>
        </w:rPr>
        <w:t>人</w:t>
      </w:r>
      <w:r>
        <w:rPr>
          <w:rFonts w:hint="eastAsia" w:ascii="宋体" w:hAnsi="宋体" w:eastAsia="宋体" w:cs="宋体"/>
          <w:sz w:val="32"/>
          <w:szCs w:val="32"/>
          <w:lang w:eastAsia="zh-CN"/>
        </w:rPr>
        <w:t>，内容为创新创业培训</w:t>
      </w:r>
      <w:r>
        <w:rPr>
          <w:rFonts w:hint="eastAsia" w:ascii="宋体" w:hAnsi="宋体" w:eastAsia="宋体" w:cs="宋体"/>
          <w:sz w:val="32"/>
          <w:szCs w:val="32"/>
        </w:rPr>
        <w:t>。</w:t>
      </w:r>
      <w:r>
        <w:rPr>
          <w:rFonts w:hint="eastAsia" w:ascii="宋体" w:hAnsi="宋体" w:eastAsia="宋体" w:cs="宋体"/>
          <w:color w:val="auto"/>
          <w:kern w:val="2"/>
          <w:sz w:val="32"/>
          <w:szCs w:val="32"/>
          <w:lang w:val="en-US" w:eastAsia="zh-CN" w:bidi="ar-SA"/>
        </w:rPr>
        <w:t>未举办节庆、晚会、论坛等活动。</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Ansi="黑体"/>
          <w:b/>
          <w:sz w:val="32"/>
          <w:szCs w:val="32"/>
        </w:rPr>
      </w:pPr>
      <w:r>
        <w:rPr>
          <w:rFonts w:hint="eastAsia" w:hAnsi="黑体"/>
          <w:b/>
          <w:sz w:val="32"/>
          <w:szCs w:val="32"/>
        </w:rPr>
        <w:t>十一、关于政府采购支出说明</w:t>
      </w:r>
    </w:p>
    <w:p>
      <w:pPr>
        <w:pStyle w:val="13"/>
        <w:ind w:firstLine="640" w:firstLineChars="200"/>
        <w:rPr>
          <w:rFonts w:asciiTheme="minorEastAsia" w:hAnsiTheme="minorEastAsia" w:eastAsiaTheme="minorEastAsia"/>
          <w:i w:val="0"/>
          <w:iCs/>
          <w:sz w:val="32"/>
          <w:szCs w:val="32"/>
        </w:rPr>
      </w:pPr>
      <w:r>
        <w:rPr>
          <w:rFonts w:hint="eastAsia" w:asciiTheme="minorEastAsia" w:hAnsiTheme="minorEastAsia" w:eastAsiaTheme="minorEastAsia"/>
          <w:sz w:val="32"/>
          <w:szCs w:val="32"/>
        </w:rPr>
        <w:t>本部门2020年度政府采购支出总额</w:t>
      </w:r>
      <w:r>
        <w:rPr>
          <w:rFonts w:hint="eastAsia" w:asciiTheme="minorEastAsia" w:hAnsiTheme="minorEastAsia" w:eastAsiaTheme="minorEastAsia"/>
          <w:sz w:val="32"/>
          <w:szCs w:val="32"/>
          <w:lang w:val="en-US" w:eastAsia="zh-CN"/>
        </w:rPr>
        <w:t>8.00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6.00</w:t>
      </w:r>
      <w:r>
        <w:rPr>
          <w:rFonts w:hint="eastAsia" w:asciiTheme="minorEastAsia" w:hAnsiTheme="minorEastAsia" w:eastAsiaTheme="minorEastAsia"/>
          <w:sz w:val="32"/>
          <w:szCs w:val="32"/>
        </w:rPr>
        <w:t>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2.00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8.00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8.00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Ansi="黑体"/>
          <w:b/>
          <w:sz w:val="32"/>
          <w:szCs w:val="32"/>
        </w:rPr>
      </w:pPr>
      <w:r>
        <w:rPr>
          <w:rFonts w:hint="eastAsia" w:hAnsi="黑体"/>
          <w:b/>
          <w:sz w:val="32"/>
          <w:szCs w:val="32"/>
        </w:rPr>
        <w:t>十二、关于国有资产占用情况说明</w:t>
      </w:r>
    </w:p>
    <w:p>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截至2020年12月31日，本单位共有车辆</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辆，其</w:t>
      </w:r>
      <w:r>
        <w:rPr>
          <w:rFonts w:hint="eastAsia" w:ascii="宋体" w:hAnsi="宋体" w:eastAsia="宋体" w:cs="宋体"/>
          <w:sz w:val="32"/>
          <w:szCs w:val="32"/>
        </w:rPr>
        <w:t>他用车主要</w:t>
      </w:r>
      <w:r>
        <w:rPr>
          <w:rFonts w:hint="eastAsia" w:ascii="宋体" w:hAnsi="宋体" w:eastAsia="宋体" w:cs="宋体"/>
          <w:color w:val="000000"/>
          <w:sz w:val="32"/>
          <w:szCs w:val="32"/>
          <w:shd w:val="clear" w:color="auto" w:fill="FFFFFF"/>
        </w:rPr>
        <w:t>办理公务、机要通信、处置突发事件等公务活动</w:t>
      </w:r>
      <w:r>
        <w:rPr>
          <w:rFonts w:hint="eastAsia" w:ascii="宋体" w:hAnsi="宋体" w:eastAsia="宋体" w:cs="宋体"/>
          <w:sz w:val="32"/>
          <w:szCs w:val="32"/>
        </w:rPr>
        <w:t>；</w:t>
      </w:r>
      <w:r>
        <w:rPr>
          <w:rFonts w:hint="eastAsia" w:asciiTheme="minorEastAsia" w:hAnsiTheme="minorEastAsia" w:eastAsiaTheme="minorEastAsia"/>
          <w:sz w:val="32"/>
          <w:szCs w:val="32"/>
        </w:rPr>
        <w:t>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Ansi="黑体"/>
          <w:b/>
          <w:sz w:val="32"/>
          <w:szCs w:val="32"/>
        </w:rPr>
      </w:pPr>
      <w:r>
        <w:rPr>
          <w:rFonts w:hint="eastAsia" w:hAnsi="黑体"/>
          <w:b/>
          <w:sz w:val="32"/>
          <w:szCs w:val="32"/>
        </w:rPr>
        <w:t>十三、关于2020年度预算绩效情况的说明</w:t>
      </w:r>
    </w:p>
    <w:p>
      <w:pPr>
        <w:pStyle w:val="13"/>
        <w:ind w:firstLine="640" w:firstLineChars="200"/>
        <w:rPr>
          <w:rFonts w:hint="default" w:ascii="宋体" w:hAnsi="宋体" w:eastAsia="宋体" w:cs="宋体"/>
          <w:i w:val="0"/>
          <w:iCs/>
          <w:color w:val="000000" w:themeColor="text1"/>
          <w:sz w:val="32"/>
          <w:szCs w:val="32"/>
          <w:lang w:val="en-US" w:eastAsia="zh-CN"/>
          <w14:textFill>
            <w14:solidFill>
              <w14:schemeClr w14:val="tx1"/>
            </w14:solidFill>
          </w14:textFill>
        </w:rPr>
      </w:pPr>
      <w:r>
        <w:rPr>
          <w:rFonts w:hint="eastAsia" w:ascii="宋体" w:hAnsi="宋体" w:eastAsia="宋体" w:cs="宋体"/>
          <w:i w:val="0"/>
          <w:iCs/>
          <w:color w:val="000000" w:themeColor="text1"/>
          <w:sz w:val="32"/>
          <w:szCs w:val="32"/>
          <w:lang w:val="en-US" w:eastAsia="zh-CN"/>
          <w14:textFill>
            <w14:solidFill>
              <w14:schemeClr w14:val="tx1"/>
            </w14:solidFill>
          </w14:textFill>
        </w:rPr>
        <w:t>详见附表</w:t>
      </w:r>
    </w:p>
    <w:p>
      <w:pPr>
        <w:pStyle w:val="13"/>
        <w:rPr>
          <w:rFonts w:hAnsi="黑体"/>
          <w:b/>
          <w:sz w:val="32"/>
          <w:szCs w:val="3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widowControl/>
        <w:shd w:val="clear" w:color="auto" w:fill="FFFFFF"/>
        <w:ind w:firstLine="640"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一、财政拨款收入：指财政当年拨付的资金。包括一般公共预算财政拨款和政府性基金预算财政拨款。</w:t>
      </w:r>
    </w:p>
    <w:p>
      <w:pPr>
        <w:widowControl/>
        <w:shd w:val="clear" w:color="auto" w:fill="FFFFFF"/>
        <w:ind w:firstLine="640"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二、上级补助收入：指事业单位从主管部门和上级单位取得的非财政补助收入。 </w:t>
      </w:r>
    </w:p>
    <w:p>
      <w:pPr>
        <w:widowControl/>
        <w:shd w:val="clear" w:color="auto" w:fill="FFFFFF"/>
        <w:ind w:firstLine="640"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三、事业收入：指事业单位开展专业业务活动及辅助活动所取得的收入。 </w:t>
      </w:r>
    </w:p>
    <w:p>
      <w:pPr>
        <w:widowControl/>
        <w:shd w:val="clear" w:color="auto" w:fill="FFFFFF"/>
        <w:ind w:firstLine="640"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四、经营收入：指事业单位在专业业务活动及其辅助活动之外开展非独立核算经营活动取得的收入。 </w:t>
      </w:r>
    </w:p>
    <w:p>
      <w:pPr>
        <w:widowControl/>
        <w:shd w:val="clear" w:color="auto" w:fill="FFFFFF"/>
        <w:ind w:firstLine="640"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五、附属单位上缴收入：指事业单位附属独立核算单位按照有关规定上缴的收入。 </w:t>
      </w:r>
    </w:p>
    <w:p>
      <w:pPr>
        <w:widowControl/>
        <w:shd w:val="clear" w:color="auto" w:fill="FFFFFF"/>
        <w:ind w:firstLine="640"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六、其他收入：指除上述“财政拨款收入”、“事业收入”、“经营收入”等以外的收入。 </w:t>
      </w:r>
    </w:p>
    <w:p>
      <w:pPr>
        <w:widowControl/>
        <w:shd w:val="clear" w:color="auto" w:fill="FFFFFF"/>
        <w:ind w:firstLine="640"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七、基本支出：指为保障机构正常运转、完成日常工作任务而发生的各项支出，包括人员支出和公用支出。  </w:t>
      </w:r>
    </w:p>
    <w:p>
      <w:pPr>
        <w:widowControl/>
        <w:shd w:val="clear" w:color="auto" w:fill="FFFFFF"/>
        <w:ind w:firstLine="640"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八、项目支出：指在基本支出以外为完成相关行政任务和事业发展目标所发生的各项支出。  </w:t>
      </w:r>
    </w:p>
    <w:p>
      <w:pPr>
        <w:widowControl/>
        <w:shd w:val="clear" w:color="auto" w:fill="FFFFFF"/>
        <w:ind w:firstLine="640"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九、“三公”经费：指通过财政拨款资金安排的因公出国（境）费、公务用车购置及运行费和公务接待费支出。  </w:t>
      </w:r>
    </w:p>
    <w:p>
      <w:pPr>
        <w:widowControl/>
        <w:shd w:val="clear" w:color="auto" w:fill="FFFFFF"/>
        <w:ind w:firstLine="640"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十、机关运行经费：是指各部门的公用经费，包括办公及印刷费、邮电费、差旅费、会议费、福利费、日常维修费、专用材料及一般设备购置费、办公用房水电费、办公用房取暖费、办公用房物业管理费、公务用车运行维护费以及其他费用。</w:t>
      </w:r>
    </w:p>
    <w:p>
      <w:pPr>
        <w:rPr>
          <w:rFonts w:ascii="宋体" w:hAnsi="宋体" w:eastAsia="宋体" w:cs="宋体"/>
          <w:sz w:val="24"/>
          <w:szCs w:val="24"/>
        </w:rPr>
      </w:pPr>
    </w:p>
    <w:p>
      <w:pPr>
        <w:ind w:firstLine="640" w:firstLineChars="200"/>
        <w:jc w:val="left"/>
        <w:rPr>
          <w:rFonts w:cs="黑体" w:asciiTheme="minorEastAsia" w:hAnsiTheme="minorEastAsia"/>
          <w:color w:val="000000"/>
          <w:kern w:val="0"/>
          <w:sz w:val="32"/>
          <w:szCs w:val="3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ind w:firstLine="880" w:firstLineChars="200"/>
        <w:jc w:val="center"/>
        <w:rPr>
          <w:rFonts w:hint="eastAsia" w:cs="黑体" w:asciiTheme="minorEastAsia" w:hAnsiTheme="minorEastAsia"/>
          <w:b/>
          <w:color w:val="000000"/>
          <w:kern w:val="0"/>
          <w:sz w:val="44"/>
          <w:szCs w:val="44"/>
        </w:rPr>
      </w:pPr>
      <w:r>
        <w:rPr>
          <w:rFonts w:hint="eastAsia" w:cs="黑体" w:asciiTheme="minorEastAsia" w:hAnsiTheme="minorEastAsia"/>
          <w:b/>
          <w:color w:val="000000"/>
          <w:kern w:val="0"/>
          <w:sz w:val="44"/>
          <w:szCs w:val="44"/>
          <w:lang w:eastAsia="zh-CN"/>
        </w:rPr>
        <w:t>永州市科学技术局</w:t>
      </w:r>
      <w:r>
        <w:rPr>
          <w:rFonts w:hint="eastAsia" w:cs="黑体" w:asciiTheme="minorEastAsia" w:hAnsiTheme="minorEastAsia"/>
          <w:b/>
          <w:color w:val="000000"/>
          <w:kern w:val="0"/>
          <w:sz w:val="44"/>
          <w:szCs w:val="44"/>
        </w:rPr>
        <w:t>2020年度部门</w:t>
      </w:r>
    </w:p>
    <w:p>
      <w:pPr>
        <w:ind w:firstLine="880" w:firstLineChars="200"/>
        <w:jc w:val="center"/>
        <w:rPr>
          <w:rFonts w:cs="黑体" w:asciiTheme="minorEastAsia" w:hAnsiTheme="minorEastAsia"/>
          <w:b/>
          <w:color w:val="000000"/>
          <w:kern w:val="0"/>
          <w:sz w:val="44"/>
          <w:szCs w:val="44"/>
        </w:rPr>
      </w:pPr>
      <w:r>
        <w:rPr>
          <w:rFonts w:hint="eastAsia" w:cs="黑体" w:asciiTheme="minorEastAsia" w:hAnsiTheme="minorEastAsia"/>
          <w:b/>
          <w:color w:val="000000"/>
          <w:kern w:val="0"/>
          <w:sz w:val="44"/>
          <w:szCs w:val="44"/>
        </w:rPr>
        <w:t>整体支出绩效评价报告</w:t>
      </w:r>
    </w:p>
    <w:p>
      <w:pPr>
        <w:spacing w:before="240" w:beforeLines="100" w:line="360" w:lineRule="auto"/>
        <w:ind w:firstLine="640" w:firstLineChars="200"/>
        <w:rPr>
          <w:rFonts w:hint="eastAsia" w:ascii="黑体" w:hAnsi="黑体" w:eastAsia="黑体" w:cs="黑体"/>
          <w:bCs/>
          <w:color w:val="000000" w:themeColor="text1"/>
          <w:sz w:val="32"/>
          <w:szCs w:val="32"/>
          <w14:textFill>
            <w14:solidFill>
              <w14:schemeClr w14:val="tx1"/>
            </w14:solidFill>
          </w14:textFill>
        </w:rPr>
      </w:pPr>
      <w:r>
        <w:rPr>
          <w:rFonts w:hint="eastAsia" w:ascii="仿宋" w:eastAsia="仿宋"/>
          <w:color w:val="000000" w:themeColor="text1"/>
          <w:sz w:val="32"/>
          <w:szCs w:val="32"/>
          <w14:textFill>
            <w14:solidFill>
              <w14:schemeClr w14:val="tx1"/>
            </w14:solidFill>
          </w14:textFill>
        </w:rPr>
        <w:t>为进一步规范财政资金管理，强化绩效和责任意识，切实提高财政资金的使用效益，根据永州市财政局《关于做好2021年预算绩效目标编审和2020年度财政支出绩效自评工作的通知》（永财绩〔2021〕1号）文件要求，</w:t>
      </w:r>
      <w:r>
        <w:rPr>
          <w:rFonts w:hint="eastAsia" w:ascii="仿宋" w:hAnsi="仿宋" w:eastAsia="仿宋" w:cs="仿宋"/>
          <w:kern w:val="0"/>
          <w:sz w:val="32"/>
          <w:szCs w:val="32"/>
        </w:rPr>
        <w:t>通过收集汇总</w:t>
      </w:r>
      <w:r>
        <w:rPr>
          <w:rFonts w:hint="eastAsia" w:ascii="仿宋" w:hAnsi="仿宋" w:eastAsia="仿宋" w:cs="仿宋"/>
          <w:kern w:val="0"/>
          <w:sz w:val="32"/>
          <w:szCs w:val="32"/>
          <w:lang w:val="en-US" w:eastAsia="zh-CN"/>
        </w:rPr>
        <w:t>2020</w:t>
      </w:r>
      <w:r>
        <w:rPr>
          <w:rFonts w:hint="eastAsia" w:ascii="仿宋" w:hAnsi="仿宋" w:eastAsia="仿宋" w:cs="仿宋"/>
          <w:kern w:val="0"/>
          <w:sz w:val="32"/>
          <w:szCs w:val="32"/>
        </w:rPr>
        <w:t>年部门</w:t>
      </w:r>
      <w:r>
        <w:rPr>
          <w:rFonts w:hint="eastAsia" w:ascii="仿宋" w:hAnsi="仿宋" w:eastAsia="仿宋" w:cs="仿宋"/>
          <w:kern w:val="0"/>
          <w:sz w:val="32"/>
          <w:szCs w:val="32"/>
          <w:lang w:eastAsia="zh-CN"/>
        </w:rPr>
        <w:t>预算</w:t>
      </w:r>
      <w:r>
        <w:rPr>
          <w:rFonts w:hint="eastAsia" w:ascii="仿宋" w:hAnsi="仿宋" w:eastAsia="仿宋" w:cs="仿宋"/>
          <w:kern w:val="0"/>
          <w:sz w:val="32"/>
          <w:szCs w:val="32"/>
        </w:rPr>
        <w:t>资料</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分析核实情况，对照评价指标和评分标准</w:t>
      </w:r>
      <w:r>
        <w:rPr>
          <w:rFonts w:hint="eastAsia" w:ascii="仿宋" w:hAnsi="仿宋" w:eastAsia="仿宋" w:cs="仿宋"/>
          <w:color w:val="000000" w:themeColor="text1"/>
          <w:sz w:val="32"/>
          <w:szCs w:val="32"/>
          <w14:textFill>
            <w14:solidFill>
              <w14:schemeClr w14:val="tx1"/>
            </w14:solidFill>
          </w14:textFill>
        </w:rPr>
        <w:t>，</w:t>
      </w:r>
      <w:r>
        <w:rPr>
          <w:rFonts w:hint="eastAsia" w:ascii="仿宋_GB2312" w:hAnsi="宋体" w:eastAsia="仿宋_GB2312" w:cs="宋体"/>
          <w:kern w:val="0"/>
          <w:sz w:val="32"/>
          <w:szCs w:val="32"/>
        </w:rPr>
        <w:t>经综合评定，</w:t>
      </w:r>
      <w:r>
        <w:rPr>
          <w:rFonts w:hint="eastAsia" w:ascii="仿宋" w:eastAsia="仿宋"/>
          <w:color w:val="000000" w:themeColor="text1"/>
          <w:sz w:val="32"/>
          <w:szCs w:val="32"/>
          <w14:textFill>
            <w14:solidFill>
              <w14:schemeClr w14:val="tx1"/>
            </w14:solidFill>
          </w14:textFill>
        </w:rPr>
        <w:t>自评得分9</w:t>
      </w:r>
      <w:r>
        <w:rPr>
          <w:rFonts w:hint="eastAsia" w:ascii="仿宋" w:eastAsia="仿宋"/>
          <w:color w:val="000000" w:themeColor="text1"/>
          <w:sz w:val="32"/>
          <w:szCs w:val="32"/>
          <w:lang w:val="en-US" w:eastAsia="zh-CN"/>
          <w14:textFill>
            <w14:solidFill>
              <w14:schemeClr w14:val="tx1"/>
            </w14:solidFill>
          </w14:textFill>
        </w:rPr>
        <w:t>7</w:t>
      </w:r>
      <w:r>
        <w:rPr>
          <w:rFonts w:hint="eastAsia" w:ascii="仿宋" w:eastAsia="仿宋"/>
          <w:color w:val="000000" w:themeColor="text1"/>
          <w:sz w:val="32"/>
          <w:szCs w:val="32"/>
          <w14:textFill>
            <w14:solidFill>
              <w14:schemeClr w14:val="tx1"/>
            </w14:solidFill>
          </w14:textFill>
        </w:rPr>
        <w:t>分，自评等级为优秀。</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一、部门概况</w:t>
      </w:r>
    </w:p>
    <w:p>
      <w:pPr>
        <w:spacing w:line="360" w:lineRule="auto"/>
        <w:ind w:firstLine="640" w:firstLineChars="200"/>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（一）部门（单位）基本情况</w:t>
      </w:r>
    </w:p>
    <w:p>
      <w:pPr>
        <w:keepNext w:val="0"/>
        <w:keepLines w:val="0"/>
        <w:pageBreakBefore w:val="0"/>
        <w:widowControl/>
        <w:kinsoku/>
        <w:wordWrap/>
        <w:overflowPunct/>
        <w:topLinePunct w:val="0"/>
        <w:autoSpaceDE/>
        <w:autoSpaceDN/>
        <w:bidi w:val="0"/>
        <w:spacing w:line="600" w:lineRule="exact"/>
        <w:ind w:firstLine="627" w:firstLineChars="196"/>
        <w:jc w:val="left"/>
        <w:textAlignment w:val="auto"/>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1、职能职责</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（1）负责全市科学技术进步的宏观管理和统筹协调。</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（2）组织实施科技重大专项。</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（3）负责组织实施市级科技工作计划。</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（4）牵头组织全市农村和社会发展领域科技进步工作。</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（5）牵头组织协调促进全市产学研结合工作。</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（6）主管全市高新技术的研究开发、成果转化以及产业化工作。</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（7）会同有关部门提出全市科技体制改革的建议与措施，推进全市创新体系建设；审核相关科研机构的组建和调整。</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8）负责本部门及归口管理的市级科技经费预决算和经费使用的监督管理；会同有关部门制定多渠道增加科技投入措施；组织拟订全市科研条件保障的规划和相关措施；会同有关部门提出科技资源合理配置的建议。</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（9）拟订全市对外科技合作与交流的规划和相关措施；负责组织科技外事与合作项目的审定工作；参与重大引进项目的论证与决策。</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（10）负责全市科学技术普及工作。</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（11）负责全市科技人才有关工作。</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（12）负责全市科技奖励、科技保密、科技评估、科技统计、科技情报信息、科技期刊管理等工作。</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（13）承办市委、市人民政府交办的其他事项。</w:t>
      </w:r>
    </w:p>
    <w:p>
      <w:pPr>
        <w:keepNext w:val="0"/>
        <w:keepLines w:val="0"/>
        <w:pageBreakBefore w:val="0"/>
        <w:widowControl/>
        <w:kinsoku/>
        <w:wordWrap/>
        <w:overflowPunct/>
        <w:topLinePunct w:val="0"/>
        <w:autoSpaceDE/>
        <w:autoSpaceDN/>
        <w:bidi w:val="0"/>
        <w:spacing w:line="600" w:lineRule="exact"/>
        <w:ind w:firstLine="627" w:firstLineChars="196"/>
        <w:jc w:val="left"/>
        <w:textAlignment w:val="auto"/>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2、机构设置</w:t>
      </w:r>
    </w:p>
    <w:p>
      <w:pPr>
        <w:keepNext w:val="0"/>
        <w:keepLines w:val="0"/>
        <w:pageBreakBefore w:val="0"/>
        <w:widowControl/>
        <w:kinsoku/>
        <w:wordWrap/>
        <w:overflowPunct/>
        <w:topLinePunct w:val="0"/>
        <w:autoSpaceDE/>
        <w:autoSpaceDN/>
        <w:bidi w:val="0"/>
        <w:spacing w:line="600" w:lineRule="exact"/>
        <w:ind w:firstLine="627" w:firstLineChars="196"/>
        <w:jc w:val="left"/>
        <w:textAlignment w:val="auto"/>
        <w:rPr>
          <w:rFonts w:hint="eastAsia" w:ascii="仿宋" w:hAnsi="仿宋" w:eastAsia="仿宋" w:cs="仿宋"/>
          <w:color w:val="000000" w:themeColor="text1"/>
          <w:kern w:val="2"/>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永州市科学技术局属于正处级机关单位，统一社会信用代码：11431100006578516N，主要负责人：欧阳树生；</w:t>
      </w:r>
      <w:r>
        <w:rPr>
          <w:rFonts w:hint="eastAsia" w:eastAsia="仿宋_GB2312" w:cs="Times New Roman"/>
          <w:color w:val="000000" w:themeColor="text1"/>
          <w:sz w:val="32"/>
          <w:szCs w:val="32"/>
          <w:lang w:eastAsia="zh-CN"/>
          <w14:textFill>
            <w14:solidFill>
              <w14:schemeClr w14:val="tx1"/>
            </w14:solidFill>
          </w14:textFill>
        </w:rPr>
        <w:t>内设</w:t>
      </w:r>
      <w:r>
        <w:rPr>
          <w:rFonts w:hint="eastAsia" w:ascii="仿宋" w:hAnsi="仿宋" w:eastAsia="仿宋" w:cs="仿宋"/>
          <w:color w:val="000000" w:themeColor="text1"/>
          <w:kern w:val="2"/>
          <w:sz w:val="32"/>
          <w:szCs w:val="32"/>
          <w:lang w:val="en-US" w:eastAsia="zh-CN" w:bidi="ar"/>
          <w14:textFill>
            <w14:solidFill>
              <w14:schemeClr w14:val="tx1"/>
            </w14:solidFill>
          </w14:textFill>
        </w:rPr>
        <w:t>6个科室和1个直属事业单位组成。6个科室是办公室、政策法规科、综合规划与高新技术产业发展科、农村科技与社会发展科（扶贫工作办公室）、科技成果与监督管理科、科技合作与外国专家服务科（科技人才工作办公室），1个直属事业单位是市科学技术事务中心。</w:t>
      </w:r>
    </w:p>
    <w:p>
      <w:pPr>
        <w:keepNext w:val="0"/>
        <w:keepLines w:val="0"/>
        <w:pageBreakBefore w:val="0"/>
        <w:widowControl/>
        <w:numPr>
          <w:ilvl w:val="0"/>
          <w:numId w:val="1"/>
        </w:numPr>
        <w:kinsoku/>
        <w:wordWrap/>
        <w:overflowPunct/>
        <w:topLinePunct w:val="0"/>
        <w:autoSpaceDE/>
        <w:autoSpaceDN/>
        <w:bidi w:val="0"/>
        <w:spacing w:line="600" w:lineRule="exact"/>
        <w:ind w:firstLine="627" w:firstLineChars="196"/>
        <w:jc w:val="left"/>
        <w:textAlignment w:val="auto"/>
        <w:rPr>
          <w:rFonts w:hint="eastAsia" w:ascii="仿宋" w:hAnsi="仿宋" w:eastAsia="仿宋" w:cs="仿宋"/>
          <w:color w:val="000000" w:themeColor="text1"/>
          <w:kern w:val="2"/>
          <w:sz w:val="32"/>
          <w:szCs w:val="32"/>
          <w:lang w:val="en-US" w:eastAsia="zh-CN" w:bidi="ar"/>
          <w14:textFill>
            <w14:solidFill>
              <w14:schemeClr w14:val="tx1"/>
            </w14:solidFill>
          </w14:textFill>
        </w:rPr>
      </w:pPr>
      <w:r>
        <w:rPr>
          <w:rFonts w:hint="eastAsia" w:ascii="仿宋" w:hAnsi="仿宋" w:eastAsia="仿宋" w:cs="仿宋"/>
          <w:color w:val="000000" w:themeColor="text1"/>
          <w:kern w:val="2"/>
          <w:sz w:val="32"/>
          <w:szCs w:val="32"/>
          <w:lang w:val="en-US" w:eastAsia="zh-CN" w:bidi="ar"/>
          <w14:textFill>
            <w14:solidFill>
              <w14:schemeClr w14:val="tx1"/>
            </w14:solidFill>
          </w14:textFill>
        </w:rPr>
        <w:t>人员情况</w:t>
      </w:r>
    </w:p>
    <w:p>
      <w:pPr>
        <w:keepNext w:val="0"/>
        <w:keepLines w:val="0"/>
        <w:pageBreakBefore w:val="0"/>
        <w:widowControl/>
        <w:numPr>
          <w:ilvl w:val="0"/>
          <w:numId w:val="0"/>
        </w:numPr>
        <w:kinsoku/>
        <w:wordWrap/>
        <w:overflowPunct/>
        <w:topLinePunct w:val="0"/>
        <w:autoSpaceDE/>
        <w:autoSpaceDN/>
        <w:bidi w:val="0"/>
        <w:spacing w:line="600" w:lineRule="exact"/>
        <w:jc w:val="left"/>
        <w:textAlignment w:val="auto"/>
        <w:rPr>
          <w:rFonts w:hint="eastAsia" w:ascii="仿宋" w:hAnsi="仿宋" w:eastAsia="仿宋" w:cs="仿宋"/>
          <w:color w:val="000000" w:themeColor="text1"/>
          <w:kern w:val="2"/>
          <w:sz w:val="32"/>
          <w:szCs w:val="32"/>
          <w:lang w:val="en-US" w:eastAsia="zh-CN" w:bidi="ar"/>
          <w14:textFill>
            <w14:solidFill>
              <w14:schemeClr w14:val="tx1"/>
            </w14:solidFill>
          </w14:textFill>
        </w:rPr>
      </w:pPr>
      <w:r>
        <w:rPr>
          <w:rFonts w:hint="eastAsia" w:ascii="仿宋" w:hAnsi="仿宋" w:eastAsia="仿宋" w:cs="仿宋"/>
          <w:color w:val="000000" w:themeColor="text1"/>
          <w:kern w:val="2"/>
          <w:sz w:val="32"/>
          <w:szCs w:val="32"/>
          <w:lang w:val="en-US" w:eastAsia="zh-CN" w:bidi="ar"/>
          <w14:textFill>
            <w14:solidFill>
              <w14:schemeClr w14:val="tx1"/>
            </w14:solidFill>
          </w14:textFill>
        </w:rPr>
        <w:t xml:space="preserve">     </w:t>
      </w:r>
      <w:r>
        <w:rPr>
          <w:rFonts w:hint="eastAsia" w:ascii="仿宋" w:hAnsi="仿宋" w:eastAsia="仿宋" w:cs="仿宋"/>
          <w:color w:val="000000" w:themeColor="text1"/>
          <w:sz w:val="32"/>
          <w:szCs w:val="32"/>
          <w:lang w:val="en-US" w:eastAsia="zh-CN"/>
          <w14:textFill>
            <w14:solidFill>
              <w14:schemeClr w14:val="tx1"/>
            </w14:solidFill>
          </w14:textFill>
        </w:rPr>
        <w:t>2020</w:t>
      </w:r>
      <w:r>
        <w:rPr>
          <w:rFonts w:hint="eastAsia" w:ascii="仿宋" w:hAnsi="仿宋" w:eastAsia="仿宋" w:cs="仿宋"/>
          <w:color w:val="000000" w:themeColor="text1"/>
          <w:sz w:val="32"/>
          <w:szCs w:val="32"/>
          <w14:textFill>
            <w14:solidFill>
              <w14:schemeClr w14:val="tx1"/>
            </w14:solidFill>
          </w14:textFill>
        </w:rPr>
        <w:t>年末实有</w:t>
      </w:r>
      <w:r>
        <w:rPr>
          <w:rFonts w:hint="eastAsia" w:ascii="仿宋" w:hAnsi="仿宋" w:eastAsia="仿宋" w:cs="仿宋"/>
          <w:color w:val="000000" w:themeColor="text1"/>
          <w:sz w:val="32"/>
          <w:szCs w:val="32"/>
          <w:lang w:eastAsia="zh-CN"/>
          <w14:textFill>
            <w14:solidFill>
              <w14:schemeClr w14:val="tx1"/>
            </w14:solidFill>
          </w14:textFill>
        </w:rPr>
        <w:t>在</w:t>
      </w:r>
      <w:r>
        <w:rPr>
          <w:rFonts w:hint="eastAsia" w:ascii="仿宋" w:hAnsi="仿宋" w:eastAsia="仿宋" w:cs="仿宋"/>
          <w:color w:val="000000" w:themeColor="text1"/>
          <w:sz w:val="32"/>
          <w:szCs w:val="32"/>
          <w14:textFill>
            <w14:solidFill>
              <w14:schemeClr w14:val="tx1"/>
            </w14:solidFill>
          </w14:textFill>
        </w:rPr>
        <w:t>编</w:t>
      </w:r>
      <w:r>
        <w:rPr>
          <w:rFonts w:hint="eastAsia" w:ascii="仿宋" w:hAnsi="仿宋" w:eastAsia="仿宋" w:cs="仿宋"/>
          <w:color w:val="000000" w:themeColor="text1"/>
          <w:sz w:val="32"/>
          <w:szCs w:val="32"/>
          <w:lang w:eastAsia="zh-CN"/>
          <w14:textFill>
            <w14:solidFill>
              <w14:schemeClr w14:val="tx1"/>
            </w14:solidFill>
          </w14:textFill>
        </w:rPr>
        <w:t>人数</w:t>
      </w:r>
      <w:r>
        <w:rPr>
          <w:rFonts w:hint="eastAsia" w:ascii="仿宋" w:hAnsi="仿宋" w:eastAsia="仿宋" w:cs="仿宋"/>
          <w:color w:val="000000" w:themeColor="text1"/>
          <w:sz w:val="32"/>
          <w:szCs w:val="32"/>
          <w14:textFill>
            <w14:solidFill>
              <w14:schemeClr w14:val="tx1"/>
            </w14:solidFill>
          </w14:textFill>
        </w:rPr>
        <w:t>24</w:t>
      </w:r>
      <w:r>
        <w:rPr>
          <w:rFonts w:hint="eastAsia" w:ascii="仿宋" w:hAnsi="仿宋" w:eastAsia="仿宋" w:cs="仿宋"/>
          <w:color w:val="000000" w:themeColor="text1"/>
          <w:sz w:val="32"/>
          <w:szCs w:val="32"/>
          <w:lang w:eastAsia="zh-CN"/>
          <w14:textFill>
            <w14:solidFill>
              <w14:schemeClr w14:val="tx1"/>
            </w14:solidFill>
          </w14:textFill>
        </w:rPr>
        <w:t>人</w:t>
      </w:r>
      <w:r>
        <w:rPr>
          <w:rFonts w:hint="eastAsia" w:ascii="仿宋" w:hAnsi="仿宋" w:eastAsia="仿宋" w:cs="仿宋"/>
          <w:color w:val="000000" w:themeColor="text1"/>
          <w:sz w:val="32"/>
          <w:szCs w:val="32"/>
          <w14:textFill>
            <w14:solidFill>
              <w14:schemeClr w14:val="tx1"/>
            </w14:solidFill>
          </w14:textFill>
        </w:rPr>
        <w:t>，其中行政编人数</w:t>
      </w:r>
      <w:r>
        <w:rPr>
          <w:rFonts w:hint="eastAsia" w:ascii="仿宋" w:hAnsi="仿宋" w:eastAsia="仿宋" w:cs="仿宋"/>
          <w:color w:val="000000" w:themeColor="text1"/>
          <w:sz w:val="32"/>
          <w:szCs w:val="32"/>
          <w:lang w:val="en-US" w:eastAsia="zh-CN"/>
          <w14:textFill>
            <w14:solidFill>
              <w14:schemeClr w14:val="tx1"/>
            </w14:solidFill>
          </w14:textFill>
        </w:rPr>
        <w:t>20</w:t>
      </w:r>
      <w:r>
        <w:rPr>
          <w:rFonts w:hint="eastAsia" w:ascii="仿宋" w:hAnsi="仿宋" w:eastAsia="仿宋" w:cs="仿宋"/>
          <w:color w:val="000000" w:themeColor="text1"/>
          <w:sz w:val="32"/>
          <w:szCs w:val="32"/>
          <w:lang w:eastAsia="zh-CN"/>
          <w14:textFill>
            <w14:solidFill>
              <w14:schemeClr w14:val="tx1"/>
            </w14:solidFill>
          </w14:textFill>
        </w:rPr>
        <w:t>人</w:t>
      </w:r>
      <w:r>
        <w:rPr>
          <w:rFonts w:hint="eastAsia" w:ascii="仿宋" w:hAnsi="仿宋" w:eastAsia="仿宋" w:cs="仿宋"/>
          <w:color w:val="000000" w:themeColor="text1"/>
          <w:sz w:val="32"/>
          <w:szCs w:val="32"/>
          <w14:textFill>
            <w14:solidFill>
              <w14:schemeClr w14:val="tx1"/>
            </w14:solidFill>
          </w14:textFill>
        </w:rPr>
        <w:t>，事业编制人数</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lang w:eastAsia="zh-CN"/>
          <w14:textFill>
            <w14:solidFill>
              <w14:schemeClr w14:val="tx1"/>
            </w14:solidFill>
          </w14:textFill>
        </w:rPr>
        <w:t>人</w:t>
      </w:r>
      <w:r>
        <w:rPr>
          <w:rFonts w:hint="eastAsia" w:ascii="仿宋" w:hAnsi="仿宋" w:eastAsia="仿宋" w:cs="仿宋"/>
          <w:color w:val="000000" w:themeColor="text1"/>
          <w:sz w:val="32"/>
          <w:szCs w:val="32"/>
          <w14:textFill>
            <w14:solidFill>
              <w14:schemeClr w14:val="tx1"/>
            </w14:solidFill>
          </w14:textFill>
        </w:rPr>
        <w:t>，工勤编制人数1</w:t>
      </w:r>
      <w:r>
        <w:rPr>
          <w:rFonts w:hint="eastAsia" w:ascii="仿宋" w:hAnsi="仿宋" w:eastAsia="仿宋" w:cs="仿宋"/>
          <w:color w:val="000000" w:themeColor="text1"/>
          <w:sz w:val="32"/>
          <w:szCs w:val="32"/>
          <w:lang w:eastAsia="zh-CN"/>
          <w14:textFill>
            <w14:solidFill>
              <w14:schemeClr w14:val="tx1"/>
            </w14:solidFill>
          </w14:textFill>
        </w:rPr>
        <w:t>人。实有人数</w:t>
      </w:r>
      <w:r>
        <w:rPr>
          <w:rFonts w:hint="eastAsia" w:ascii="仿宋" w:hAnsi="仿宋" w:eastAsia="仿宋" w:cs="仿宋"/>
          <w:color w:val="000000" w:themeColor="text1"/>
          <w:sz w:val="32"/>
          <w:szCs w:val="32"/>
          <w:lang w:val="en-US" w:eastAsia="zh-CN"/>
          <w14:textFill>
            <w14:solidFill>
              <w14:schemeClr w14:val="tx1"/>
            </w14:solidFill>
          </w14:textFill>
        </w:rPr>
        <w:t>53人，</w:t>
      </w:r>
      <w:r>
        <w:rPr>
          <w:rFonts w:hint="eastAsia" w:ascii="仿宋" w:hAnsi="仿宋" w:eastAsia="仿宋" w:cs="仿宋"/>
          <w:color w:val="000000" w:themeColor="text1"/>
          <w:sz w:val="32"/>
          <w:szCs w:val="32"/>
          <w:lang w:eastAsia="zh-CN"/>
          <w14:textFill>
            <w14:solidFill>
              <w14:schemeClr w14:val="tx1"/>
            </w14:solidFill>
          </w14:textFill>
        </w:rPr>
        <w:t>其中</w:t>
      </w:r>
      <w:r>
        <w:rPr>
          <w:rFonts w:hint="eastAsia" w:ascii="仿宋" w:hAnsi="仿宋" w:eastAsia="仿宋" w:cs="仿宋"/>
          <w:color w:val="000000" w:themeColor="text1"/>
          <w:sz w:val="32"/>
          <w:szCs w:val="32"/>
          <w14:textFill>
            <w14:solidFill>
              <w14:schemeClr w14:val="tx1"/>
            </w14:solidFill>
          </w14:textFill>
        </w:rPr>
        <w:t>在职人员24</w:t>
      </w:r>
      <w:r>
        <w:rPr>
          <w:rFonts w:hint="eastAsia" w:ascii="仿宋" w:hAnsi="仿宋" w:eastAsia="仿宋" w:cs="仿宋"/>
          <w:color w:val="000000" w:themeColor="text1"/>
          <w:sz w:val="32"/>
          <w:szCs w:val="32"/>
          <w:lang w:eastAsia="zh-CN"/>
          <w14:textFill>
            <w14:solidFill>
              <w14:schemeClr w14:val="tx1"/>
            </w14:solidFill>
          </w14:textFill>
        </w:rPr>
        <w:t>人</w:t>
      </w:r>
      <w:r>
        <w:rPr>
          <w:rFonts w:hint="eastAsia" w:ascii="仿宋" w:hAnsi="仿宋" w:eastAsia="仿宋" w:cs="仿宋"/>
          <w:color w:val="000000" w:themeColor="text1"/>
          <w:sz w:val="32"/>
          <w:szCs w:val="32"/>
          <w14:textFill>
            <w14:solidFill>
              <w14:schemeClr w14:val="tx1"/>
            </w14:solidFill>
          </w14:textFill>
        </w:rPr>
        <w:t>，退休人员27</w:t>
      </w:r>
      <w:r>
        <w:rPr>
          <w:rFonts w:hint="eastAsia" w:ascii="仿宋" w:hAnsi="仿宋" w:eastAsia="仿宋" w:cs="仿宋"/>
          <w:color w:val="000000" w:themeColor="text1"/>
          <w:sz w:val="32"/>
          <w:szCs w:val="32"/>
          <w:lang w:eastAsia="zh-CN"/>
          <w14:textFill>
            <w14:solidFill>
              <w14:schemeClr w14:val="tx1"/>
            </w14:solidFill>
          </w14:textFill>
        </w:rPr>
        <w:t>人</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劳务派遣</w:t>
      </w:r>
      <w:r>
        <w:rPr>
          <w:rFonts w:hint="eastAsia" w:ascii="仿宋" w:hAnsi="仿宋" w:eastAsia="仿宋" w:cs="仿宋"/>
          <w:color w:val="000000" w:themeColor="text1"/>
          <w:sz w:val="32"/>
          <w:szCs w:val="32"/>
          <w14:textFill>
            <w14:solidFill>
              <w14:schemeClr w14:val="tx1"/>
            </w14:solidFill>
          </w14:textFill>
        </w:rPr>
        <w:t>人员2</w:t>
      </w:r>
      <w:r>
        <w:rPr>
          <w:rFonts w:hint="eastAsia" w:ascii="仿宋" w:hAnsi="仿宋" w:eastAsia="仿宋" w:cs="仿宋"/>
          <w:color w:val="000000" w:themeColor="text1"/>
          <w:sz w:val="32"/>
          <w:szCs w:val="32"/>
          <w:lang w:eastAsia="zh-CN"/>
          <w14:textFill>
            <w14:solidFill>
              <w14:schemeClr w14:val="tx1"/>
            </w14:solidFill>
          </w14:textFill>
        </w:rPr>
        <w:t>人</w:t>
      </w:r>
      <w:r>
        <w:rPr>
          <w:rFonts w:hint="eastAsia" w:ascii="仿宋" w:hAnsi="仿宋" w:eastAsia="仿宋" w:cs="仿宋"/>
          <w:color w:val="000000" w:themeColor="text1"/>
          <w:sz w:val="32"/>
          <w:szCs w:val="32"/>
          <w14:textFill>
            <w14:solidFill>
              <w14:schemeClr w14:val="tx1"/>
            </w14:solidFill>
          </w14:textFill>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部门整体支出规模、使用方向和主要内容、涉及范围等</w:t>
      </w:r>
    </w:p>
    <w:p>
      <w:pPr>
        <w:snapToGrid w:val="0"/>
        <w:spacing w:line="580" w:lineRule="exact"/>
        <w:ind w:firstLine="640" w:firstLineChars="200"/>
        <w:rPr>
          <w:rFonts w:hint="eastAsia" w:ascii="仿宋" w:eastAsia="仿宋"/>
          <w:color w:val="000000" w:themeColor="text1"/>
          <w:sz w:val="32"/>
          <w:szCs w:val="32"/>
          <w:lang w:eastAsia="zh-CN"/>
          <w14:textFill>
            <w14:solidFill>
              <w14:schemeClr w14:val="tx1"/>
            </w14:solidFill>
          </w14:textFill>
        </w:rPr>
      </w:pPr>
      <w:r>
        <w:rPr>
          <w:rFonts w:hint="eastAsia" w:ascii="仿宋" w:eastAsia="仿宋"/>
          <w:color w:val="000000" w:themeColor="text1"/>
          <w:sz w:val="32"/>
          <w:szCs w:val="32"/>
          <w14:textFill>
            <w14:solidFill>
              <w14:schemeClr w14:val="tx1"/>
            </w14:solidFill>
          </w14:textFill>
        </w:rPr>
        <w:t>2020年度整体支出</w:t>
      </w:r>
      <w:r>
        <w:rPr>
          <w:rFonts w:hint="eastAsia" w:ascii="仿宋" w:eastAsia="仿宋"/>
          <w:color w:val="000000" w:themeColor="text1"/>
          <w:sz w:val="32"/>
          <w:szCs w:val="32"/>
          <w:lang w:val="en-US" w:eastAsia="zh-CN"/>
          <w14:textFill>
            <w14:solidFill>
              <w14:schemeClr w14:val="tx1"/>
            </w14:solidFill>
          </w14:textFill>
        </w:rPr>
        <w:t>1094.89</w:t>
      </w:r>
      <w:r>
        <w:rPr>
          <w:rFonts w:hint="eastAsia" w:ascii="仿宋" w:eastAsia="仿宋"/>
          <w:color w:val="000000" w:themeColor="text1"/>
          <w:sz w:val="32"/>
          <w:szCs w:val="32"/>
          <w14:textFill>
            <w14:solidFill>
              <w14:schemeClr w14:val="tx1"/>
            </w14:solidFill>
          </w14:textFill>
        </w:rPr>
        <w:t>万元，</w:t>
      </w:r>
      <w:r>
        <w:rPr>
          <w:rFonts w:hint="eastAsia" w:ascii="仿宋" w:eastAsia="仿宋"/>
          <w:color w:val="000000" w:themeColor="text1"/>
          <w:sz w:val="32"/>
          <w:szCs w:val="32"/>
          <w:lang w:eastAsia="zh-CN"/>
          <w14:textFill>
            <w14:solidFill>
              <w14:schemeClr w14:val="tx1"/>
            </w14:solidFill>
          </w14:textFill>
        </w:rPr>
        <w:t>主要用于</w:t>
      </w:r>
      <w:r>
        <w:rPr>
          <w:rFonts w:hint="eastAsia" w:ascii="仿宋" w:eastAsia="仿宋"/>
          <w:color w:val="000000" w:themeColor="text1"/>
          <w:sz w:val="32"/>
          <w:szCs w:val="32"/>
          <w14:textFill>
            <w14:solidFill>
              <w14:schemeClr w14:val="tx1"/>
            </w14:solidFill>
          </w14:textFill>
        </w:rPr>
        <w:t>维持部门正常运转的人员经费和日常公用经费以及</w:t>
      </w:r>
      <w:r>
        <w:rPr>
          <w:rFonts w:hint="eastAsia" w:ascii="仿宋_GB2312" w:hAnsi="仿宋" w:eastAsia="仿宋_GB2312" w:cs="宋体"/>
          <w:color w:val="000000" w:themeColor="text1"/>
          <w:kern w:val="0"/>
          <w:sz w:val="32"/>
          <w:szCs w:val="32"/>
          <w14:textFill>
            <w14:solidFill>
              <w14:schemeClr w14:val="tx1"/>
            </w14:solidFill>
          </w14:textFill>
        </w:rPr>
        <w:t>科技创新及应用研究后补助</w:t>
      </w:r>
      <w:r>
        <w:rPr>
          <w:rFonts w:hint="eastAsia" w:ascii="仿宋_GB2312" w:hAnsi="仿宋" w:eastAsia="仿宋_GB2312" w:cs="宋体"/>
          <w:color w:val="000000" w:themeColor="text1"/>
          <w:kern w:val="0"/>
          <w:sz w:val="32"/>
          <w:szCs w:val="32"/>
          <w:lang w:eastAsia="zh-CN"/>
          <w14:textFill>
            <w14:solidFill>
              <w14:schemeClr w14:val="tx1"/>
            </w14:solidFill>
          </w14:textFill>
        </w:rPr>
        <w:t>、</w:t>
      </w:r>
      <w:r>
        <w:rPr>
          <w:rFonts w:hint="eastAsia" w:ascii="仿宋_GB2312" w:hAnsi="仿宋" w:eastAsia="仿宋_GB2312" w:cs="宋体"/>
          <w:color w:val="000000" w:themeColor="text1"/>
          <w:kern w:val="0"/>
          <w:sz w:val="32"/>
          <w:szCs w:val="32"/>
          <w14:textFill>
            <w14:solidFill>
              <w14:schemeClr w14:val="tx1"/>
            </w14:solidFill>
          </w14:textFill>
        </w:rPr>
        <w:t>城镇老旧小区改造</w:t>
      </w:r>
      <w:r>
        <w:rPr>
          <w:rFonts w:hint="eastAsia" w:ascii="仿宋_GB2312" w:hAnsi="仿宋" w:eastAsia="仿宋_GB2312" w:cs="宋体"/>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科技创新创业团队评选视频赛办赛</w:t>
      </w:r>
      <w:r>
        <w:rPr>
          <w:rFonts w:hint="eastAsia" w:ascii="仿宋_GB2312" w:hAnsi="仿宋_GB2312" w:eastAsia="仿宋_GB2312" w:cs="仿宋_GB2312"/>
          <w:color w:val="000000" w:themeColor="text1"/>
          <w:sz w:val="32"/>
          <w:szCs w:val="32"/>
          <w:lang w:eastAsia="zh-CN"/>
          <w14:textFill>
            <w14:solidFill>
              <w14:schemeClr w14:val="tx1"/>
            </w14:solidFill>
          </w14:textFill>
        </w:rPr>
        <w:t>、高新技术企业申报和研发投入统计培训、创新创业大赛、科普活动、元基层创新和科普能力提升专项，科技创新项目验收工作经费</w:t>
      </w:r>
      <w:r>
        <w:rPr>
          <w:rFonts w:hint="eastAsia" w:ascii="仿宋" w:eastAsia="仿宋"/>
          <w:color w:val="000000" w:themeColor="text1"/>
          <w:sz w:val="32"/>
          <w:szCs w:val="32"/>
          <w14:textFill>
            <w14:solidFill>
              <w14:schemeClr w14:val="tx1"/>
            </w14:solidFill>
          </w14:textFill>
        </w:rPr>
        <w:t>等项目</w:t>
      </w:r>
      <w:r>
        <w:rPr>
          <w:rFonts w:hint="eastAsia" w:ascii="仿宋" w:eastAsia="仿宋"/>
          <w:color w:val="000000" w:themeColor="text1"/>
          <w:sz w:val="32"/>
          <w:szCs w:val="32"/>
          <w:lang w:eastAsia="zh-CN"/>
          <w14:textFill>
            <w14:solidFill>
              <w14:schemeClr w14:val="tx1"/>
            </w14:solidFill>
          </w14:textFill>
        </w:rPr>
        <w:t>。</w:t>
      </w:r>
    </w:p>
    <w:p>
      <w:pPr>
        <w:spacing w:line="360" w:lineRule="auto"/>
        <w:ind w:firstLine="640" w:firstLineChars="200"/>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二、部门整体支出管理及使用情况</w:t>
      </w:r>
    </w:p>
    <w:p>
      <w:pPr>
        <w:spacing w:line="360" w:lineRule="auto"/>
        <w:ind w:firstLine="640" w:firstLineChars="200"/>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（一）基本支出</w:t>
      </w:r>
    </w:p>
    <w:p>
      <w:pPr>
        <w:ind w:firstLine="640" w:firstLineChars="200"/>
        <w:rPr>
          <w:rFonts w:hint="eastAsia" w:ascii="仿宋" w:eastAsia="仿宋"/>
          <w:color w:val="000000" w:themeColor="text1"/>
          <w:sz w:val="32"/>
          <w:szCs w:val="32"/>
          <w:lang w:eastAsia="zh-CN"/>
          <w14:textFill>
            <w14:solidFill>
              <w14:schemeClr w14:val="tx1"/>
            </w14:solidFill>
          </w14:textFill>
        </w:rPr>
      </w:pPr>
      <w:r>
        <w:rPr>
          <w:rFonts w:hint="eastAsia" w:ascii="仿宋" w:eastAsia="仿宋"/>
          <w:color w:val="000000" w:themeColor="text1"/>
          <w:sz w:val="32"/>
          <w:szCs w:val="32"/>
          <w14:textFill>
            <w14:solidFill>
              <w14:schemeClr w14:val="tx1"/>
            </w14:solidFill>
          </w14:textFill>
        </w:rPr>
        <w:t>基本支出</w:t>
      </w:r>
      <w:r>
        <w:rPr>
          <w:rFonts w:hint="eastAsia" w:ascii="仿宋" w:eastAsia="仿宋"/>
          <w:color w:val="000000" w:themeColor="text1"/>
          <w:sz w:val="32"/>
          <w:szCs w:val="32"/>
          <w:lang w:val="en-US" w:eastAsia="zh-CN"/>
          <w14:textFill>
            <w14:solidFill>
              <w14:schemeClr w14:val="tx1"/>
            </w14:solidFill>
          </w14:textFill>
        </w:rPr>
        <w:t>406.67</w:t>
      </w:r>
      <w:r>
        <w:rPr>
          <w:rFonts w:hint="eastAsia" w:ascii="仿宋" w:eastAsia="仿宋"/>
          <w:color w:val="000000" w:themeColor="text1"/>
          <w:sz w:val="32"/>
          <w:szCs w:val="32"/>
          <w14:textFill>
            <w14:solidFill>
              <w14:schemeClr w14:val="tx1"/>
            </w14:solidFill>
          </w14:textFill>
        </w:rPr>
        <w:t>万元，占全年总支出的</w:t>
      </w:r>
      <w:r>
        <w:rPr>
          <w:rFonts w:hint="eastAsia" w:ascii="仿宋_GB2312" w:eastAsia="仿宋_GB2312"/>
          <w:color w:val="000000" w:themeColor="text1"/>
          <w:sz w:val="32"/>
          <w:szCs w:val="32"/>
          <w14:textFill>
            <w14:solidFill>
              <w14:schemeClr w14:val="tx1"/>
            </w14:solidFill>
          </w14:textFill>
        </w:rPr>
        <w:t>37.14%，</w:t>
      </w:r>
      <w:r>
        <w:rPr>
          <w:rFonts w:hint="eastAsia" w:ascii="仿宋" w:eastAsia="仿宋"/>
          <w:color w:val="000000" w:themeColor="text1"/>
          <w:sz w:val="32"/>
          <w:szCs w:val="32"/>
          <w14:textFill>
            <w14:solidFill>
              <w14:schemeClr w14:val="tx1"/>
            </w14:solidFill>
          </w14:textFill>
        </w:rPr>
        <w:t>，主要用于维持部门正常运转的人员经费和日常公用经费等，其中：工资福利支出</w:t>
      </w:r>
      <w:r>
        <w:rPr>
          <w:rFonts w:hint="eastAsia" w:ascii="仿宋" w:eastAsia="仿宋"/>
          <w:color w:val="000000" w:themeColor="text1"/>
          <w:sz w:val="32"/>
          <w:szCs w:val="32"/>
          <w:lang w:val="en-US" w:eastAsia="zh-CN"/>
          <w14:textFill>
            <w14:solidFill>
              <w14:schemeClr w14:val="tx1"/>
            </w14:solidFill>
          </w14:textFill>
        </w:rPr>
        <w:t>353.26</w:t>
      </w:r>
      <w:r>
        <w:rPr>
          <w:rFonts w:hint="eastAsia" w:ascii="仿宋" w:eastAsia="仿宋"/>
          <w:color w:val="000000" w:themeColor="text1"/>
          <w:sz w:val="32"/>
          <w:szCs w:val="32"/>
          <w14:textFill>
            <w14:solidFill>
              <w14:schemeClr w14:val="tx1"/>
            </w14:solidFill>
          </w14:textFill>
        </w:rPr>
        <w:t>万元，日常公用支出</w:t>
      </w:r>
      <w:r>
        <w:rPr>
          <w:rFonts w:hint="eastAsia" w:ascii="仿宋" w:eastAsia="仿宋"/>
          <w:color w:val="000000" w:themeColor="text1"/>
          <w:sz w:val="32"/>
          <w:szCs w:val="32"/>
          <w:lang w:val="en-US" w:eastAsia="zh-CN"/>
          <w14:textFill>
            <w14:solidFill>
              <w14:schemeClr w14:val="tx1"/>
            </w14:solidFill>
          </w14:textFill>
        </w:rPr>
        <w:t>53.41</w:t>
      </w:r>
      <w:r>
        <w:rPr>
          <w:rFonts w:hint="eastAsia" w:ascii="仿宋" w:eastAsia="仿宋"/>
          <w:color w:val="000000" w:themeColor="text1"/>
          <w:sz w:val="32"/>
          <w:szCs w:val="32"/>
          <w14:textFill>
            <w14:solidFill>
              <w14:schemeClr w14:val="tx1"/>
            </w14:solidFill>
          </w14:textFill>
        </w:rPr>
        <w:t>万元</w:t>
      </w:r>
      <w:r>
        <w:rPr>
          <w:rFonts w:hint="eastAsia" w:ascii="仿宋" w:eastAsia="仿宋"/>
          <w:color w:val="000000" w:themeColor="text1"/>
          <w:sz w:val="32"/>
          <w:szCs w:val="32"/>
          <w:lang w:eastAsia="zh-CN"/>
          <w14:textFill>
            <w14:solidFill>
              <w14:schemeClr w14:val="tx1"/>
            </w14:solidFill>
          </w14:textFill>
        </w:rPr>
        <w:t>。</w:t>
      </w:r>
    </w:p>
    <w:p>
      <w:pPr>
        <w:ind w:firstLine="640" w:firstLineChars="200"/>
        <w:rPr>
          <w:rFonts w:hint="eastAsia" w:ascii="仿宋" w:eastAsia="仿宋"/>
          <w:color w:val="000000" w:themeColor="text1"/>
          <w:sz w:val="32"/>
          <w:szCs w:val="32"/>
          <w14:textFill>
            <w14:solidFill>
              <w14:schemeClr w14:val="tx1"/>
            </w14:solidFill>
          </w14:textFill>
        </w:rPr>
      </w:pPr>
      <w:r>
        <w:rPr>
          <w:rFonts w:hint="eastAsia" w:ascii="仿宋" w:eastAsia="仿宋"/>
          <w:color w:val="000000" w:themeColor="text1"/>
          <w:sz w:val="32"/>
          <w:szCs w:val="32"/>
          <w14:textFill>
            <w14:solidFill>
              <w14:schemeClr w14:val="tx1"/>
            </w14:solidFill>
          </w14:textFill>
        </w:rPr>
        <w:t>2020年“三公经费”决算支出</w:t>
      </w:r>
      <w:r>
        <w:rPr>
          <w:rFonts w:hint="eastAsia" w:ascii="仿宋" w:eastAsia="仿宋"/>
          <w:color w:val="000000" w:themeColor="text1"/>
          <w:sz w:val="32"/>
          <w:szCs w:val="32"/>
          <w:lang w:val="en-US" w:eastAsia="zh-CN"/>
          <w14:textFill>
            <w14:solidFill>
              <w14:schemeClr w14:val="tx1"/>
            </w14:solidFill>
          </w14:textFill>
        </w:rPr>
        <w:t>2.44</w:t>
      </w:r>
      <w:r>
        <w:rPr>
          <w:rFonts w:hint="eastAsia" w:ascii="仿宋" w:eastAsia="仿宋"/>
          <w:color w:val="000000" w:themeColor="text1"/>
          <w:sz w:val="32"/>
          <w:szCs w:val="32"/>
          <w14:textFill>
            <w14:solidFill>
              <w14:schemeClr w14:val="tx1"/>
            </w14:solidFill>
          </w14:textFill>
        </w:rPr>
        <w:t>万元，本年度只有公务接待费支出，</w:t>
      </w:r>
      <w:r>
        <w:rPr>
          <w:rFonts w:hint="eastAsia" w:ascii="仿宋" w:eastAsia="仿宋"/>
          <w:color w:val="000000" w:themeColor="text1"/>
          <w:sz w:val="32"/>
          <w:szCs w:val="32"/>
          <w:lang w:val="zh-CN"/>
          <w14:textFill>
            <w14:solidFill>
              <w14:schemeClr w14:val="tx1"/>
            </w14:solidFill>
          </w14:textFill>
        </w:rPr>
        <w:t>无因公出国（境）费和公务用车运行维护费</w:t>
      </w:r>
      <w:r>
        <w:rPr>
          <w:rFonts w:hint="eastAsia" w:ascii="仿宋" w:eastAsia="仿宋"/>
          <w:color w:val="000000" w:themeColor="text1"/>
          <w:sz w:val="32"/>
          <w:szCs w:val="32"/>
          <w14:textFill>
            <w14:solidFill>
              <w14:schemeClr w14:val="tx1"/>
            </w14:solidFill>
          </w14:textFill>
        </w:rPr>
        <w:t>。</w:t>
      </w:r>
    </w:p>
    <w:p>
      <w:pPr>
        <w:spacing w:line="360" w:lineRule="auto"/>
        <w:ind w:firstLine="640" w:firstLineChars="200"/>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（二）专项支出</w:t>
      </w:r>
    </w:p>
    <w:p>
      <w:pPr>
        <w:spacing w:line="360" w:lineRule="auto"/>
        <w:ind w:firstLine="640" w:firstLineChars="200"/>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1、专项资金安排落实、总投入等情况分析</w:t>
      </w:r>
    </w:p>
    <w:p>
      <w:pPr>
        <w:pStyle w:val="8"/>
        <w:spacing w:before="0" w:beforeAutospacing="0" w:after="0" w:afterAutospacing="0" w:line="600" w:lineRule="exact"/>
        <w:ind w:firstLine="640" w:firstLineChars="200"/>
        <w:jc w:val="both"/>
        <w:rPr>
          <w:rFonts w:hint="eastAsia" w:ascii="仿宋" w:hAnsi="仿宋" w:eastAsia="仿宋" w:cs="仿宋"/>
          <w:color w:val="000000" w:themeColor="text1"/>
          <w:kern w:val="2"/>
          <w:sz w:val="32"/>
          <w:szCs w:val="32"/>
          <w:shd w:val="clear" w:color="auto" w:fill="FFFFFF"/>
          <w:lang w:eastAsia="zh-CN"/>
          <w14:textFill>
            <w14:solidFill>
              <w14:schemeClr w14:val="tx1"/>
            </w14:solidFill>
          </w14:textFill>
        </w:rPr>
      </w:pP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2020年专项资金共投入688.22万元，</w:t>
      </w:r>
      <w:r>
        <w:rPr>
          <w:rFonts w:hint="eastAsia" w:ascii="仿宋" w:hAnsi="仿宋" w:eastAsia="仿宋" w:cs="仿宋"/>
          <w:color w:val="000000" w:themeColor="text1"/>
          <w:sz w:val="32"/>
          <w:szCs w:val="32"/>
          <w14:textFill>
            <w14:solidFill>
              <w14:schemeClr w14:val="tx1"/>
            </w14:solidFill>
          </w14:textFill>
        </w:rPr>
        <w:t>占比62.86%</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分别为年中追加专项资金。主要用于</w:t>
      </w:r>
      <w:r>
        <w:rPr>
          <w:rFonts w:hint="eastAsia" w:ascii="仿宋" w:hAnsi="仿宋" w:eastAsia="仿宋" w:cs="仿宋"/>
          <w:color w:val="000000" w:themeColor="text1"/>
          <w:kern w:val="0"/>
          <w:sz w:val="32"/>
          <w:szCs w:val="32"/>
          <w14:textFill>
            <w14:solidFill>
              <w14:schemeClr w14:val="tx1"/>
            </w14:solidFill>
          </w14:textFill>
        </w:rPr>
        <w:t>科技创新及应用研究后补助</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城镇老旧小区改造</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科技创新创业团队评选视频赛办赛</w:t>
      </w:r>
      <w:r>
        <w:rPr>
          <w:rFonts w:hint="eastAsia" w:ascii="仿宋" w:hAnsi="仿宋" w:eastAsia="仿宋" w:cs="仿宋"/>
          <w:color w:val="000000" w:themeColor="text1"/>
          <w:sz w:val="32"/>
          <w:szCs w:val="32"/>
          <w:lang w:eastAsia="zh-CN"/>
          <w14:textFill>
            <w14:solidFill>
              <w14:schemeClr w14:val="tx1"/>
            </w14:solidFill>
          </w14:textFill>
        </w:rPr>
        <w:t>、高新技术企业申报和研发投入统计培训、创新创业大赛、科普活动、元基层创新和科普能力提升专项，科技创新项目验收工作经费</w:t>
      </w:r>
      <w:r>
        <w:rPr>
          <w:rFonts w:hint="eastAsia" w:ascii="仿宋" w:hAnsi="仿宋" w:eastAsia="仿宋" w:cs="仿宋"/>
          <w:color w:val="000000" w:themeColor="text1"/>
          <w:sz w:val="32"/>
          <w:szCs w:val="32"/>
          <w14:textFill>
            <w14:solidFill>
              <w14:schemeClr w14:val="tx1"/>
            </w14:solidFill>
          </w14:textFill>
        </w:rPr>
        <w:t>等</w:t>
      </w:r>
      <w:r>
        <w:rPr>
          <w:rFonts w:hint="eastAsia" w:ascii="仿宋" w:hAnsi="仿宋" w:eastAsia="仿宋" w:cs="仿宋"/>
          <w:color w:val="000000" w:themeColor="text1"/>
          <w:sz w:val="32"/>
          <w:szCs w:val="32"/>
          <w:lang w:eastAsia="zh-CN"/>
          <w14:textFill>
            <w14:solidFill>
              <w14:schemeClr w14:val="tx1"/>
            </w14:solidFill>
          </w14:textFill>
        </w:rPr>
        <w:t>方面。</w:t>
      </w:r>
    </w:p>
    <w:p>
      <w:pPr>
        <w:numPr>
          <w:ilvl w:val="0"/>
          <w:numId w:val="3"/>
        </w:numPr>
        <w:spacing w:line="360" w:lineRule="auto"/>
        <w:ind w:firstLine="640" w:firstLineChars="200"/>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专项资金实际使用情况分析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科技创新及应用研究后补助项目资金598.48万元。主要用于成功申报高新技术企业奖励19项310万元，研发投入奖补29项175万元，科技进步奖、创新创业大赛、技术合同补助73.48万元，科技扶贫经费2项30万元，市科技要素交易中心运维经费10万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9"/>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val="0"/>
          <w:bCs/>
          <w:color w:val="000000" w:themeColor="text1"/>
          <w:sz w:val="32"/>
          <w:szCs w:val="32"/>
          <w:lang w:eastAsia="zh-CN"/>
          <w14:textFill>
            <w14:solidFill>
              <w14:schemeClr w14:val="tx1"/>
            </w14:solidFill>
          </w14:textFill>
        </w:rPr>
        <w:t>（</w:t>
      </w:r>
      <w:r>
        <w:rPr>
          <w:rFonts w:hint="eastAsia" w:ascii="仿宋" w:hAnsi="仿宋" w:eastAsia="仿宋" w:cs="仿宋"/>
          <w:b w:val="0"/>
          <w:bCs/>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lang w:val="en-US" w:eastAsia="zh-CN"/>
          <w14:textFill>
            <w14:solidFill>
              <w14:schemeClr w14:val="tx1"/>
            </w14:solidFill>
          </w14:textFill>
        </w:rPr>
        <w:t>科技创新</w:t>
      </w:r>
      <w:r>
        <w:rPr>
          <w:rFonts w:hint="eastAsia" w:ascii="仿宋" w:hAnsi="仿宋" w:eastAsia="仿宋" w:cs="仿宋"/>
          <w:color w:val="000000" w:themeColor="text1"/>
          <w:sz w:val="32"/>
          <w:szCs w:val="32"/>
          <w:lang w:eastAsia="zh-CN"/>
          <w14:textFill>
            <w14:solidFill>
              <w14:schemeClr w14:val="tx1"/>
            </w14:solidFill>
          </w14:textFill>
        </w:rPr>
        <w:t>项目验收的工作相关经费</w:t>
      </w:r>
      <w:r>
        <w:rPr>
          <w:rFonts w:hint="eastAsia" w:ascii="仿宋" w:hAnsi="仿宋" w:eastAsia="仿宋" w:cs="仿宋"/>
          <w:color w:val="000000" w:themeColor="text1"/>
          <w:sz w:val="32"/>
          <w:szCs w:val="32"/>
          <w:lang w:val="en-US" w:eastAsia="zh-CN"/>
          <w14:textFill>
            <w14:solidFill>
              <w14:schemeClr w14:val="tx1"/>
            </w14:solidFill>
          </w14:textFill>
        </w:rPr>
        <w:t>10万元，主要用于</w:t>
      </w:r>
      <w:r>
        <w:rPr>
          <w:rFonts w:hint="eastAsia" w:ascii="仿宋" w:hAnsi="仿宋" w:eastAsia="仿宋" w:cs="仿宋"/>
          <w:color w:val="000000" w:themeColor="text1"/>
          <w:sz w:val="32"/>
          <w:szCs w:val="32"/>
          <w:lang w:eastAsia="zh-CN"/>
          <w14:textFill>
            <w14:solidFill>
              <w14:schemeClr w14:val="tx1"/>
            </w14:solidFill>
          </w14:textFill>
        </w:rPr>
        <w:t>26个项目，每个项目5名专家，专家车辆使用费、工作人员的差旅补助。</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（3）科普专</w:t>
      </w:r>
      <w:r>
        <w:rPr>
          <w:rFonts w:hint="eastAsia" w:ascii="仿宋" w:hAnsi="仿宋" w:eastAsia="仿宋" w:cs="仿宋"/>
          <w:color w:val="000000" w:themeColor="text1"/>
          <w:sz w:val="32"/>
          <w:szCs w:val="32"/>
          <w14:textFill>
            <w14:solidFill>
              <w14:schemeClr w14:val="tx1"/>
            </w14:solidFill>
          </w14:textFill>
        </w:rPr>
        <w:t>项资金</w:t>
      </w:r>
      <w:r>
        <w:rPr>
          <w:rFonts w:hint="eastAsia" w:ascii="仿宋" w:hAnsi="仿宋" w:eastAsia="仿宋" w:cs="仿宋"/>
          <w:color w:val="000000" w:themeColor="text1"/>
          <w:sz w:val="32"/>
          <w:szCs w:val="32"/>
          <w:lang w:val="en-US" w:eastAsia="zh-CN"/>
          <w14:textFill>
            <w14:solidFill>
              <w14:schemeClr w14:val="tx1"/>
            </w14:solidFill>
          </w14:textFill>
        </w:rPr>
        <w:t>5万元，</w:t>
      </w:r>
      <w:r>
        <w:rPr>
          <w:rFonts w:hint="eastAsia" w:ascii="仿宋" w:hAnsi="仿宋" w:eastAsia="仿宋" w:cs="仿宋"/>
          <w:color w:val="000000" w:themeColor="text1"/>
          <w:sz w:val="32"/>
          <w:szCs w:val="32"/>
          <w14:textFill>
            <w14:solidFill>
              <w14:schemeClr w14:val="tx1"/>
            </w14:solidFill>
          </w14:textFill>
        </w:rPr>
        <w:t>主要用于在双牌举办的科技活动周启动仪式3万元；江华县水口镇文化科技卫生“三下乡”活动，捐款2万元。</w:t>
      </w:r>
    </w:p>
    <w:p>
      <w:pPr>
        <w:ind w:firstLine="640" w:firstLineChars="20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科技创新创业团队评选视频赛办赛经费</w:t>
      </w:r>
      <w:r>
        <w:rPr>
          <w:rFonts w:hint="eastAsia" w:ascii="仿宋" w:hAnsi="仿宋" w:eastAsia="仿宋" w:cs="仿宋"/>
          <w:color w:val="000000" w:themeColor="text1"/>
          <w:sz w:val="32"/>
          <w:szCs w:val="32"/>
          <w:lang w:val="en-US" w:eastAsia="zh-CN"/>
          <w14:textFill>
            <w14:solidFill>
              <w14:schemeClr w14:val="tx1"/>
            </w14:solidFill>
          </w14:textFill>
        </w:rPr>
        <w:t>3万元，</w:t>
      </w:r>
      <w:r>
        <w:rPr>
          <w:rFonts w:hint="eastAsia" w:ascii="仿宋" w:hAnsi="仿宋" w:eastAsia="仿宋" w:cs="仿宋"/>
          <w:color w:val="000000" w:themeColor="text1"/>
          <w:sz w:val="32"/>
          <w:szCs w:val="32"/>
          <w14:textFill>
            <w14:solidFill>
              <w14:schemeClr w14:val="tx1"/>
            </w14:solidFill>
          </w14:textFill>
        </w:rPr>
        <w:t>主要用于举办2020年永州市企业创新创业团队评选赛</w:t>
      </w:r>
      <w:r>
        <w:rPr>
          <w:rFonts w:hint="eastAsia" w:ascii="仿宋" w:hAnsi="仿宋" w:eastAsia="仿宋" w:cs="仿宋"/>
          <w:color w:val="000000" w:themeColor="text1"/>
          <w:sz w:val="32"/>
          <w:szCs w:val="32"/>
          <w:lang w:eastAsia="zh-CN"/>
          <w14:textFill>
            <w14:solidFill>
              <w14:schemeClr w14:val="tx1"/>
            </w14:solidFill>
          </w14:textFill>
        </w:rPr>
        <w:t>经费。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9"/>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val="0"/>
          <w:bCs/>
          <w:color w:val="000000" w:themeColor="text1"/>
          <w:sz w:val="32"/>
          <w:szCs w:val="32"/>
          <w:lang w:eastAsia="zh-CN"/>
          <w14:textFill>
            <w14:solidFill>
              <w14:schemeClr w14:val="tx1"/>
            </w14:solidFill>
          </w14:textFill>
        </w:rPr>
        <w:t>（</w:t>
      </w:r>
      <w:r>
        <w:rPr>
          <w:rFonts w:hint="eastAsia" w:ascii="仿宋" w:hAnsi="仿宋" w:eastAsia="仿宋" w:cs="仿宋"/>
          <w:b w:val="0"/>
          <w:bCs/>
          <w:color w:val="000000" w:themeColor="text1"/>
          <w:sz w:val="32"/>
          <w:szCs w:val="32"/>
          <w:lang w:val="en-US" w:eastAsia="zh-CN"/>
          <w14:textFill>
            <w14:solidFill>
              <w14:schemeClr w14:val="tx1"/>
            </w14:solidFill>
          </w14:textFill>
        </w:rPr>
        <w:t>5）上级拨款</w:t>
      </w:r>
      <w:r>
        <w:rPr>
          <w:rFonts w:hint="eastAsia" w:ascii="仿宋" w:hAnsi="仿宋" w:eastAsia="仿宋" w:cs="仿宋"/>
          <w:color w:val="000000" w:themeColor="text1"/>
          <w:sz w:val="32"/>
          <w:szCs w:val="32"/>
          <w:lang w:val="en-US" w:eastAsia="zh-CN"/>
          <w14:textFill>
            <w14:solidFill>
              <w14:schemeClr w14:val="tx1"/>
            </w14:solidFill>
          </w14:textFill>
        </w:rPr>
        <w:t>创新创业大赛</w:t>
      </w:r>
      <w:r>
        <w:rPr>
          <w:rFonts w:hint="eastAsia" w:ascii="仿宋" w:hAnsi="仿宋" w:eastAsia="仿宋" w:cs="仿宋"/>
          <w:color w:val="000000" w:themeColor="text1"/>
          <w:sz w:val="32"/>
          <w:szCs w:val="32"/>
          <w:lang w:eastAsia="zh-CN"/>
          <w14:textFill>
            <w14:solidFill>
              <w14:schemeClr w14:val="tx1"/>
            </w14:solidFill>
          </w14:textFill>
        </w:rPr>
        <w:t>经费</w:t>
      </w:r>
      <w:r>
        <w:rPr>
          <w:rFonts w:hint="eastAsia" w:ascii="仿宋" w:hAnsi="仿宋" w:eastAsia="仿宋" w:cs="仿宋"/>
          <w:color w:val="000000" w:themeColor="text1"/>
          <w:sz w:val="32"/>
          <w:szCs w:val="32"/>
          <w:lang w:val="en-US" w:eastAsia="zh-CN"/>
          <w14:textFill>
            <w14:solidFill>
              <w14:schemeClr w14:val="tx1"/>
            </w14:solidFill>
          </w14:textFill>
        </w:rPr>
        <w:t>20.5万元，主要用举办2020年永州市创新创业大赛经费</w:t>
      </w:r>
      <w:r>
        <w:rPr>
          <w:rFonts w:hint="eastAsia" w:ascii="仿宋" w:hAnsi="仿宋" w:eastAsia="仿宋" w:cs="仿宋"/>
          <w:color w:val="000000" w:themeColor="text1"/>
          <w:sz w:val="32"/>
          <w:szCs w:val="32"/>
          <w:lang w:eastAsia="zh-CN"/>
          <w14:textFill>
            <w14:solidFill>
              <w14:schemeClr w14:val="tx1"/>
            </w14:solidFill>
          </w14:textFill>
        </w:rPr>
        <w:t>。</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（6）上级拨款科普专</w:t>
      </w:r>
      <w:r>
        <w:rPr>
          <w:rFonts w:hint="eastAsia" w:ascii="仿宋" w:hAnsi="仿宋" w:eastAsia="仿宋" w:cs="仿宋"/>
          <w:color w:val="000000" w:themeColor="text1"/>
          <w:sz w:val="32"/>
          <w:szCs w:val="32"/>
          <w14:textFill>
            <w14:solidFill>
              <w14:schemeClr w14:val="tx1"/>
            </w14:solidFill>
          </w14:textFill>
        </w:rPr>
        <w:t>项资金</w:t>
      </w:r>
      <w:r>
        <w:rPr>
          <w:rFonts w:hint="eastAsia" w:ascii="仿宋" w:hAnsi="仿宋" w:eastAsia="仿宋" w:cs="仿宋"/>
          <w:color w:val="000000" w:themeColor="text1"/>
          <w:sz w:val="32"/>
          <w:szCs w:val="32"/>
          <w:lang w:val="en-US" w:eastAsia="zh-CN"/>
          <w14:textFill>
            <w14:solidFill>
              <w14:schemeClr w14:val="tx1"/>
            </w14:solidFill>
          </w14:textFill>
        </w:rPr>
        <w:t>15万元，</w:t>
      </w:r>
      <w:r>
        <w:rPr>
          <w:rFonts w:hint="eastAsia" w:ascii="仿宋" w:hAnsi="仿宋" w:eastAsia="仿宋" w:cs="仿宋"/>
          <w:color w:val="000000" w:themeColor="text1"/>
          <w:sz w:val="32"/>
          <w:szCs w:val="32"/>
          <w14:textFill>
            <w14:solidFill>
              <w14:schemeClr w14:val="tx1"/>
            </w14:solidFill>
          </w14:textFill>
        </w:rPr>
        <w:t>主要用于</w:t>
      </w:r>
      <w:r>
        <w:rPr>
          <w:rFonts w:hint="eastAsia" w:ascii="仿宋" w:hAnsi="仿宋" w:eastAsia="仿宋" w:cs="仿宋"/>
          <w:color w:val="000000" w:themeColor="text1"/>
          <w:sz w:val="32"/>
          <w:szCs w:val="32"/>
          <w:lang w:eastAsia="zh-CN"/>
          <w14:textFill>
            <w14:solidFill>
              <w14:schemeClr w14:val="tx1"/>
            </w14:solidFill>
          </w14:textFill>
        </w:rPr>
        <w:t>科技活动周启动仪式、科普及宣传活动、科技型企业科普扶贫行动、农业实用技术与科技创新成果推广等活动。</w:t>
      </w:r>
    </w:p>
    <w:p>
      <w:pPr>
        <w:ind w:firstLine="640" w:firstLineChars="20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（7）</w:t>
      </w:r>
      <w:r>
        <w:rPr>
          <w:rFonts w:hint="eastAsia" w:ascii="仿宋" w:hAnsi="仿宋" w:eastAsia="仿宋" w:cs="仿宋"/>
          <w:color w:val="000000" w:themeColor="text1"/>
          <w:sz w:val="32"/>
          <w:szCs w:val="32"/>
          <w:lang w:eastAsia="zh-CN"/>
          <w14:textFill>
            <w14:solidFill>
              <w14:schemeClr w14:val="tx1"/>
            </w14:solidFill>
          </w14:textFill>
        </w:rPr>
        <w:t>上级拨款高新技术企业申报和研发投入统计培训经费</w:t>
      </w:r>
      <w:r>
        <w:rPr>
          <w:rFonts w:hint="eastAsia" w:ascii="仿宋" w:hAnsi="仿宋" w:eastAsia="仿宋" w:cs="仿宋"/>
          <w:color w:val="000000" w:themeColor="text1"/>
          <w:sz w:val="32"/>
          <w:szCs w:val="32"/>
          <w:lang w:val="en-US" w:eastAsia="zh-CN"/>
          <w14:textFill>
            <w14:solidFill>
              <w14:schemeClr w14:val="tx1"/>
            </w14:solidFill>
          </w14:textFill>
        </w:rPr>
        <w:t>8.52万元，</w:t>
      </w:r>
      <w:r>
        <w:rPr>
          <w:rFonts w:hint="eastAsia" w:ascii="仿宋" w:hAnsi="仿宋" w:eastAsia="仿宋" w:cs="仿宋"/>
          <w:color w:val="000000" w:themeColor="text1"/>
          <w:sz w:val="32"/>
          <w:szCs w:val="32"/>
          <w14:textFill>
            <w14:solidFill>
              <w14:schemeClr w14:val="tx1"/>
            </w14:solidFill>
          </w14:textFill>
        </w:rPr>
        <w:t>主要用于</w:t>
      </w:r>
      <w:r>
        <w:rPr>
          <w:rFonts w:hint="eastAsia" w:ascii="仿宋" w:hAnsi="仿宋" w:eastAsia="仿宋" w:cs="仿宋"/>
          <w:color w:val="000000" w:themeColor="text1"/>
          <w:sz w:val="32"/>
          <w:szCs w:val="32"/>
          <w:lang w:eastAsia="zh-CN"/>
          <w14:textFill>
            <w14:solidFill>
              <w14:schemeClr w14:val="tx1"/>
            </w14:solidFill>
          </w14:textFill>
        </w:rPr>
        <w:t>举办全市高新技术企业申报和研发投入统计培训班。</w:t>
      </w:r>
    </w:p>
    <w:p>
      <w:pPr>
        <w:ind w:firstLine="640" w:firstLineChars="200"/>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（8）</w:t>
      </w:r>
      <w:r>
        <w:rPr>
          <w:rFonts w:hint="eastAsia" w:ascii="仿宋" w:hAnsi="仿宋" w:eastAsia="仿宋" w:cs="仿宋"/>
          <w:color w:val="000000" w:themeColor="text1"/>
          <w:sz w:val="32"/>
          <w:szCs w:val="32"/>
          <w:lang w:eastAsia="zh-CN"/>
          <w14:textFill>
            <w14:solidFill>
              <w14:schemeClr w14:val="tx1"/>
            </w14:solidFill>
          </w14:textFill>
        </w:rPr>
        <w:t>上级拨款城镇老旧小区改造专项资金</w:t>
      </w:r>
      <w:r>
        <w:rPr>
          <w:rFonts w:hint="eastAsia" w:ascii="仿宋" w:hAnsi="仿宋" w:eastAsia="仿宋" w:cs="仿宋"/>
          <w:color w:val="000000" w:themeColor="text1"/>
          <w:sz w:val="32"/>
          <w:szCs w:val="32"/>
          <w:lang w:val="en-US" w:eastAsia="zh-CN"/>
          <w14:textFill>
            <w14:solidFill>
              <w14:schemeClr w14:val="tx1"/>
            </w14:solidFill>
          </w14:textFill>
        </w:rPr>
        <w:t>29.60万元，</w:t>
      </w:r>
      <w:r>
        <w:rPr>
          <w:rFonts w:hint="eastAsia" w:ascii="仿宋" w:hAnsi="仿宋" w:eastAsia="仿宋" w:cs="仿宋"/>
          <w:color w:val="000000" w:themeColor="text1"/>
          <w:sz w:val="32"/>
          <w:szCs w:val="32"/>
          <w14:textFill>
            <w14:solidFill>
              <w14:schemeClr w14:val="tx1"/>
            </w14:solidFill>
          </w14:textFill>
        </w:rPr>
        <w:t>主要用于</w:t>
      </w:r>
      <w:r>
        <w:rPr>
          <w:rFonts w:hint="eastAsia" w:ascii="仿宋" w:hAnsi="仿宋" w:eastAsia="仿宋" w:cs="仿宋"/>
          <w:color w:val="000000" w:themeColor="text1"/>
          <w:sz w:val="32"/>
          <w:szCs w:val="32"/>
          <w:lang w:eastAsia="zh-CN"/>
          <w14:textFill>
            <w14:solidFill>
              <w14:schemeClr w14:val="tx1"/>
            </w14:solidFill>
          </w14:textFill>
        </w:rPr>
        <w:t>本局家属宿舍配套基础设施改造经费。</w:t>
      </w:r>
    </w:p>
    <w:p>
      <w:pPr>
        <w:numPr>
          <w:ilvl w:val="0"/>
          <w:numId w:val="3"/>
        </w:numPr>
        <w:spacing w:line="360" w:lineRule="auto"/>
        <w:ind w:left="0" w:leftChars="0"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专项资金管理情况分析</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各项资金本着专款专用的原则，严格执行项目资金批准的使用计划和项目批复内容，不擅自调项、扩项、缩项，不拆借、挪用、挤占。资金拨付动向按不同专项资金的要求执行。同时对每笔专项资金的支付，严格执行财务制度，落实专项资金审核程序。</w:t>
      </w:r>
    </w:p>
    <w:p>
      <w:pPr>
        <w:spacing w:line="360" w:lineRule="auto"/>
        <w:ind w:firstLine="640" w:firstLineChars="200"/>
        <w:rPr>
          <w:rFonts w:hint="eastAsia" w:ascii="黑体" w:hAnsi="黑体" w:eastAsia="黑体" w:cs="黑体"/>
          <w:bCs/>
          <w:sz w:val="32"/>
          <w:szCs w:val="32"/>
        </w:rPr>
      </w:pPr>
      <w:r>
        <w:rPr>
          <w:rFonts w:hint="eastAsia" w:ascii="黑体" w:hAnsi="黑体" w:eastAsia="黑体" w:cs="黑体"/>
          <w:bCs/>
          <w:sz w:val="32"/>
          <w:szCs w:val="32"/>
        </w:rPr>
        <w:t>三、部门专项组织实施情况</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（一）专项组织情况分析</w:t>
      </w:r>
    </w:p>
    <w:p>
      <w:pPr>
        <w:autoSpaceDE w:val="0"/>
        <w:autoSpaceDN w:val="0"/>
        <w:adjustRightInd w:val="0"/>
        <w:ind w:firstLine="641"/>
        <w:rPr>
          <w:rFonts w:hint="eastAsia" w:ascii="仿宋" w:eastAsia="仿宋"/>
          <w:sz w:val="32"/>
          <w:szCs w:val="32"/>
        </w:rPr>
      </w:pPr>
      <w:r>
        <w:rPr>
          <w:rFonts w:hint="eastAsia" w:ascii="仿宋" w:eastAsia="仿宋"/>
          <w:sz w:val="32"/>
          <w:szCs w:val="32"/>
        </w:rPr>
        <w:t>1、单位建立健全建设项目管理制度和廉政责任制度。通过签订廉政责任书等，明确各方在项目决策程序和执行过程中的责任、权利和义务。</w:t>
      </w:r>
    </w:p>
    <w:p>
      <w:pPr>
        <w:autoSpaceDE w:val="0"/>
        <w:autoSpaceDN w:val="0"/>
        <w:adjustRightInd w:val="0"/>
        <w:ind w:firstLine="641"/>
        <w:rPr>
          <w:rFonts w:hint="eastAsia" w:ascii="仿宋" w:eastAsia="仿宋"/>
          <w:sz w:val="32"/>
          <w:szCs w:val="32"/>
        </w:rPr>
      </w:pPr>
      <w:r>
        <w:rPr>
          <w:rFonts w:hint="eastAsia" w:ascii="仿宋" w:eastAsia="仿宋"/>
          <w:sz w:val="32"/>
          <w:szCs w:val="32"/>
        </w:rPr>
        <w:t>2、建设项目立项、概预算编制和招标等应当严格遵循国家有关法律法规的要求，符合国家政策导向和单位实际需要，经单位内部职能部门联合审核后，由领导班子集体决策，重大项目还应经过专家论证。任何部门不能包办建设项目全过程，严禁任何个人单独决策或者擅自改变集体决策意见。决策过程及各方面意见应当形成书面文件，与相关资料一同妥善归档保管。</w:t>
      </w:r>
    </w:p>
    <w:p>
      <w:pPr>
        <w:autoSpaceDE w:val="0"/>
        <w:autoSpaceDN w:val="0"/>
        <w:adjustRightInd w:val="0"/>
        <w:ind w:firstLine="641"/>
        <w:rPr>
          <w:rFonts w:hint="eastAsia" w:ascii="仿宋" w:eastAsia="仿宋"/>
          <w:sz w:val="32"/>
          <w:szCs w:val="32"/>
        </w:rPr>
      </w:pPr>
      <w:r>
        <w:rPr>
          <w:rFonts w:hint="eastAsia" w:ascii="仿宋" w:eastAsia="仿宋"/>
          <w:sz w:val="32"/>
          <w:szCs w:val="32"/>
        </w:rPr>
        <w:t>3、单位应当按照国家统一的会计制度的规定设置会计账簿，对建设项目进行核算。单位应当如实记载业务的开展情况，妥善保管相关记录、文件和凭证，确保建设过程得到全面反映。</w:t>
      </w:r>
    </w:p>
    <w:p>
      <w:pPr>
        <w:autoSpaceDE w:val="0"/>
        <w:autoSpaceDN w:val="0"/>
        <w:adjustRightInd w:val="0"/>
        <w:ind w:firstLine="641"/>
        <w:rPr>
          <w:rFonts w:hint="eastAsia" w:ascii="仿宋" w:eastAsia="仿宋"/>
          <w:sz w:val="32"/>
          <w:szCs w:val="32"/>
        </w:rPr>
      </w:pPr>
      <w:r>
        <w:rPr>
          <w:rFonts w:hint="eastAsia" w:ascii="仿宋" w:eastAsia="仿宋"/>
          <w:sz w:val="32"/>
          <w:szCs w:val="32"/>
        </w:rPr>
        <w:t>4、实行国库集中支付的建设项目，单位应当按照财政国库管理制度相关规定，根据项目支出预算和工程进度办理资金支付等相关事项。单位应当按照审批单位下达的投资计划（预算）专款专用，按规定标准开支，严禁截留、挪用和超批复内容使用资金。</w:t>
      </w:r>
    </w:p>
    <w:p>
      <w:pPr>
        <w:autoSpaceDE w:val="0"/>
        <w:autoSpaceDN w:val="0"/>
        <w:adjustRightInd w:val="0"/>
        <w:ind w:firstLine="641"/>
        <w:rPr>
          <w:rFonts w:hint="eastAsia" w:ascii="仿宋" w:eastAsia="仿宋"/>
          <w:sz w:val="32"/>
          <w:szCs w:val="32"/>
        </w:rPr>
      </w:pPr>
      <w:r>
        <w:rPr>
          <w:rFonts w:hint="eastAsia" w:ascii="仿宋" w:eastAsia="仿宋"/>
          <w:sz w:val="32"/>
          <w:szCs w:val="32"/>
        </w:rPr>
        <w:t>5、项目竣工后，单位应当按照规定的时限办理竣工决算，并根据批复的竣工决算和有关规定办理建设项目档案和资产移交等工作。经批准的投资概算是工程投资的最高限额，未经批准，不得突破，单位应当杜绝超规模、超概预算现象的发生。单位应当加强项目竣工决算审计工作。未经竣工决算审计的建设项目，不得办理资产验收和移交手续。</w:t>
      </w:r>
    </w:p>
    <w:p>
      <w:pPr>
        <w:autoSpaceDE w:val="0"/>
        <w:autoSpaceDN w:val="0"/>
        <w:adjustRightInd w:val="0"/>
        <w:ind w:firstLine="641"/>
        <w:rPr>
          <w:rFonts w:hint="eastAsia" w:ascii="仿宋" w:eastAsia="仿宋"/>
          <w:sz w:val="32"/>
          <w:szCs w:val="32"/>
        </w:rPr>
      </w:pPr>
      <w:r>
        <w:rPr>
          <w:rFonts w:hint="eastAsia" w:ascii="仿宋" w:eastAsia="仿宋"/>
          <w:sz w:val="32"/>
          <w:szCs w:val="32"/>
        </w:rPr>
        <w:t>6、单位内部应当定期和不定期检查、评价建设项目管理的薄弱环节，如发现问题，应当及时整改。</w:t>
      </w:r>
    </w:p>
    <w:p>
      <w:pPr>
        <w:numPr>
          <w:ilvl w:val="0"/>
          <w:numId w:val="2"/>
        </w:numPr>
        <w:spacing w:line="360" w:lineRule="auto"/>
        <w:ind w:left="0" w:leftChars="0"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专项管理情况分析</w:t>
      </w:r>
    </w:p>
    <w:p>
      <w:pPr>
        <w:ind w:firstLine="640" w:firstLineChars="200"/>
        <w:rPr>
          <w:rFonts w:hint="eastAsia" w:ascii="仿宋" w:eastAsia="仿宋"/>
          <w:sz w:val="32"/>
          <w:szCs w:val="32"/>
        </w:rPr>
      </w:pPr>
      <w:r>
        <w:rPr>
          <w:rFonts w:hint="eastAsia" w:ascii="仿宋" w:eastAsia="仿宋"/>
          <w:sz w:val="32"/>
          <w:szCs w:val="32"/>
        </w:rPr>
        <w:t>建立了严格的专项资金管理制度，实行“专人管理、专账核算、专款专用”，加强了专项资金使用过程的控制和追踪问效，进一步推进专项资金申请和使用的监督。凡超过</w:t>
      </w:r>
      <w:r>
        <w:rPr>
          <w:rFonts w:hint="eastAsia" w:ascii="仿宋" w:eastAsia="仿宋"/>
          <w:sz w:val="32"/>
          <w:szCs w:val="32"/>
          <w:lang w:val="en-US" w:eastAsia="zh-CN"/>
        </w:rPr>
        <w:t>1</w:t>
      </w:r>
      <w:r>
        <w:rPr>
          <w:rFonts w:hint="eastAsia" w:ascii="仿宋" w:eastAsia="仿宋"/>
          <w:sz w:val="32"/>
          <w:szCs w:val="32"/>
        </w:rPr>
        <w:t>万元以上资金的使用，需经过局党组会研究通过后方可实施。</w:t>
      </w:r>
    </w:p>
    <w:p>
      <w:pPr>
        <w:numPr>
          <w:ilvl w:val="0"/>
          <w:numId w:val="4"/>
        </w:numPr>
        <w:spacing w:line="360" w:lineRule="auto"/>
        <w:ind w:firstLine="640" w:firstLineChars="200"/>
        <w:rPr>
          <w:rFonts w:hint="eastAsia" w:ascii="黑体" w:hAnsi="黑体" w:eastAsia="黑体" w:cs="黑体"/>
          <w:bCs/>
          <w:sz w:val="32"/>
          <w:szCs w:val="32"/>
        </w:rPr>
      </w:pPr>
      <w:r>
        <w:rPr>
          <w:rFonts w:hint="eastAsia" w:ascii="黑体" w:hAnsi="黑体" w:eastAsia="黑体" w:cs="黑体"/>
          <w:bCs/>
          <w:sz w:val="32"/>
          <w:szCs w:val="32"/>
        </w:rPr>
        <w:t>部门整体支出绩效情况</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40" w:firstLineChars="200"/>
        <w:jc w:val="both"/>
        <w:textAlignment w:val="auto"/>
        <w:outlineLvl w:val="9"/>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2020年</w:t>
      </w:r>
      <w:r>
        <w:rPr>
          <w:rFonts w:hint="eastAsia" w:ascii="仿宋" w:hAnsi="仿宋" w:eastAsia="仿宋" w:cs="仿宋"/>
          <w:color w:val="000000"/>
          <w:sz w:val="32"/>
          <w:szCs w:val="32"/>
        </w:rPr>
        <w:t>，</w:t>
      </w:r>
      <w:r>
        <w:rPr>
          <w:rFonts w:hint="eastAsia" w:ascii="仿宋" w:hAnsi="仿宋" w:eastAsia="仿宋" w:cs="仿宋"/>
          <w:bCs/>
          <w:color w:val="000000"/>
          <w:sz w:val="32"/>
          <w:szCs w:val="32"/>
          <w:lang w:val="en-US" w:eastAsia="zh-CN"/>
        </w:rPr>
        <w:t>在市委、市政府的坚强领导下，市科技局努力克服新冠肺炎疫情带来的影响，</w:t>
      </w:r>
      <w:r>
        <w:rPr>
          <w:rFonts w:hint="eastAsia" w:ascii="仿宋" w:hAnsi="仿宋" w:eastAsia="仿宋" w:cs="仿宋"/>
          <w:bCs/>
          <w:color w:val="000000"/>
          <w:sz w:val="32"/>
          <w:szCs w:val="32"/>
          <w:lang w:eastAsia="zh-CN"/>
        </w:rPr>
        <w:t>深入</w:t>
      </w:r>
      <w:r>
        <w:rPr>
          <w:rFonts w:hint="eastAsia" w:ascii="仿宋" w:hAnsi="仿宋" w:eastAsia="仿宋" w:cs="仿宋"/>
          <w:bCs/>
          <w:color w:val="000000"/>
          <w:sz w:val="32"/>
          <w:szCs w:val="32"/>
        </w:rPr>
        <w:t>实施“</w:t>
      </w:r>
      <w:r>
        <w:rPr>
          <w:rFonts w:hint="eastAsia" w:ascii="仿宋" w:hAnsi="仿宋" w:eastAsia="仿宋" w:cs="仿宋"/>
          <w:bCs/>
          <w:color w:val="000000"/>
          <w:sz w:val="32"/>
          <w:szCs w:val="32"/>
          <w:lang w:eastAsia="zh-CN"/>
        </w:rPr>
        <w:t>三高四新</w:t>
      </w:r>
      <w:r>
        <w:rPr>
          <w:rFonts w:hint="eastAsia" w:ascii="仿宋" w:hAnsi="仿宋" w:eastAsia="仿宋" w:cs="仿宋"/>
          <w:bCs/>
          <w:color w:val="000000"/>
          <w:sz w:val="32"/>
          <w:szCs w:val="32"/>
        </w:rPr>
        <w:t>”战略，</w:t>
      </w:r>
      <w:r>
        <w:rPr>
          <w:rFonts w:hint="eastAsia" w:ascii="仿宋" w:hAnsi="仿宋" w:eastAsia="仿宋" w:cs="仿宋"/>
          <w:color w:val="000000"/>
          <w:sz w:val="32"/>
          <w:szCs w:val="32"/>
          <w:lang w:eastAsia="zh-CN"/>
        </w:rPr>
        <w:t>突出园区升级和产业项目建设工作重点，</w:t>
      </w:r>
      <w:r>
        <w:rPr>
          <w:rFonts w:hint="eastAsia" w:ascii="仿宋" w:hAnsi="仿宋" w:eastAsia="仿宋" w:cs="仿宋"/>
          <w:color w:val="000000"/>
          <w:sz w:val="32"/>
          <w:szCs w:val="32"/>
        </w:rPr>
        <w:t>着力提升区域科技创新能力，</w:t>
      </w:r>
      <w:r>
        <w:rPr>
          <w:rFonts w:hint="eastAsia" w:ascii="仿宋" w:hAnsi="仿宋" w:eastAsia="仿宋" w:cs="仿宋"/>
          <w:color w:val="000000"/>
          <w:sz w:val="32"/>
          <w:szCs w:val="32"/>
          <w:lang w:val="en-US" w:eastAsia="zh-CN"/>
        </w:rPr>
        <w:t>各项工作均取得较好成效。</w:t>
      </w:r>
      <w:r>
        <w:rPr>
          <w:rFonts w:hint="eastAsia" w:ascii="仿宋" w:hAnsi="仿宋" w:eastAsia="仿宋" w:cs="仿宋"/>
          <w:color w:val="000000"/>
          <w:sz w:val="32"/>
          <w:szCs w:val="32"/>
        </w:rPr>
        <w:t>永州市科技创新工作</w:t>
      </w:r>
      <w:r>
        <w:rPr>
          <w:rFonts w:hint="eastAsia" w:ascii="仿宋" w:hAnsi="仿宋" w:eastAsia="仿宋" w:cs="仿宋"/>
          <w:color w:val="000000"/>
          <w:sz w:val="32"/>
          <w:szCs w:val="32"/>
          <w:lang w:eastAsia="zh-CN"/>
        </w:rPr>
        <w:t>再次荣获</w:t>
      </w:r>
      <w:r>
        <w:rPr>
          <w:rFonts w:hint="eastAsia" w:ascii="仿宋" w:hAnsi="仿宋" w:eastAsia="仿宋" w:cs="仿宋"/>
          <w:color w:val="000000"/>
          <w:kern w:val="0"/>
          <w:sz w:val="32"/>
          <w:szCs w:val="32"/>
        </w:rPr>
        <w:t>省政府真抓实干</w:t>
      </w:r>
      <w:r>
        <w:rPr>
          <w:rFonts w:hint="eastAsia" w:ascii="仿宋" w:hAnsi="仿宋" w:eastAsia="仿宋" w:cs="仿宋"/>
          <w:color w:val="000000"/>
          <w:kern w:val="0"/>
          <w:sz w:val="32"/>
          <w:szCs w:val="32"/>
          <w:lang w:eastAsia="zh-CN"/>
        </w:rPr>
        <w:t>表彰奖励</w:t>
      </w:r>
      <w:r>
        <w:rPr>
          <w:rFonts w:hint="eastAsia" w:ascii="仿宋" w:hAnsi="仿宋" w:eastAsia="仿宋" w:cs="仿宋"/>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snapToGrid w:val="0"/>
          <w:color w:val="000000"/>
          <w:kern w:val="0"/>
          <w:sz w:val="32"/>
          <w:szCs w:val="32"/>
          <w:lang w:eastAsia="zh-CN"/>
        </w:rPr>
      </w:pPr>
      <w:r>
        <w:rPr>
          <w:rFonts w:hint="eastAsia" w:ascii="仿宋" w:hAnsi="仿宋" w:eastAsia="仿宋" w:cs="仿宋"/>
          <w:b/>
          <w:bCs/>
          <w:color w:val="000000"/>
          <w:sz w:val="32"/>
          <w:szCs w:val="32"/>
          <w:lang w:eastAsia="zh-CN"/>
        </w:rPr>
        <w:t>（一）</w:t>
      </w:r>
      <w:r>
        <w:rPr>
          <w:rFonts w:hint="eastAsia" w:ascii="仿宋" w:hAnsi="仿宋" w:eastAsia="仿宋" w:cs="仿宋"/>
          <w:b/>
          <w:bCs/>
          <w:color w:val="000000"/>
          <w:sz w:val="32"/>
          <w:szCs w:val="32"/>
        </w:rPr>
        <w:t>科技创新环境</w:t>
      </w:r>
      <w:r>
        <w:rPr>
          <w:rFonts w:hint="eastAsia" w:ascii="仿宋" w:hAnsi="仿宋" w:eastAsia="仿宋" w:cs="仿宋"/>
          <w:b/>
          <w:bCs/>
          <w:color w:val="000000"/>
          <w:sz w:val="32"/>
          <w:szCs w:val="32"/>
          <w:lang w:eastAsia="zh-CN"/>
        </w:rPr>
        <w:t>日益</w:t>
      </w:r>
      <w:r>
        <w:rPr>
          <w:rFonts w:hint="eastAsia" w:ascii="仿宋" w:hAnsi="仿宋" w:eastAsia="仿宋" w:cs="仿宋"/>
          <w:b/>
          <w:bCs/>
          <w:color w:val="000000"/>
          <w:sz w:val="32"/>
          <w:szCs w:val="32"/>
        </w:rPr>
        <w:t>优化。一是</w:t>
      </w:r>
      <w:r>
        <w:rPr>
          <w:rFonts w:hint="eastAsia" w:ascii="仿宋" w:hAnsi="仿宋" w:eastAsia="仿宋" w:cs="仿宋"/>
          <w:b/>
          <w:bCs/>
          <w:color w:val="000000"/>
          <w:sz w:val="32"/>
          <w:szCs w:val="32"/>
          <w:lang w:eastAsia="zh-CN"/>
        </w:rPr>
        <w:t>密集出台</w:t>
      </w:r>
      <w:r>
        <w:rPr>
          <w:rFonts w:hint="eastAsia" w:ascii="仿宋" w:hAnsi="仿宋" w:eastAsia="仿宋" w:cs="仿宋"/>
          <w:b/>
          <w:bCs/>
          <w:color w:val="000000"/>
          <w:sz w:val="32"/>
          <w:szCs w:val="32"/>
        </w:rPr>
        <w:t>科技创新政策。</w:t>
      </w:r>
      <w:r>
        <w:rPr>
          <w:rFonts w:hint="eastAsia" w:ascii="仿宋" w:hAnsi="仿宋" w:eastAsia="仿宋" w:cs="仿宋"/>
          <w:color w:val="000000"/>
          <w:sz w:val="32"/>
          <w:szCs w:val="32"/>
        </w:rPr>
        <w:t>制定并由市委人才领导小组出台《永州市企业科技创新创业团队支持计划实施办法（试行）》《永州市支持鼓励科研创新十条措施（试行）》等激励政策，制定出台《永州市工程技术研究中心管理办法》《永州市科研诚信管理办法》等规范性文件，指导创新主体发展、营造良好科研</w:t>
      </w:r>
      <w:r>
        <w:rPr>
          <w:rFonts w:hint="eastAsia" w:ascii="仿宋" w:hAnsi="仿宋" w:eastAsia="仿宋" w:cs="仿宋"/>
          <w:color w:val="000000"/>
          <w:sz w:val="32"/>
          <w:szCs w:val="32"/>
          <w:lang w:eastAsia="zh-CN"/>
        </w:rPr>
        <w:t>政策</w:t>
      </w:r>
      <w:r>
        <w:rPr>
          <w:rFonts w:hint="eastAsia" w:ascii="仿宋" w:hAnsi="仿宋" w:eastAsia="仿宋" w:cs="仿宋"/>
          <w:color w:val="000000"/>
          <w:sz w:val="32"/>
          <w:szCs w:val="32"/>
        </w:rPr>
        <w:t>环境。</w:t>
      </w:r>
      <w:r>
        <w:rPr>
          <w:rFonts w:hint="eastAsia" w:ascii="仿宋" w:hAnsi="仿宋" w:eastAsia="仿宋" w:cs="仿宋"/>
          <w:b/>
          <w:bCs/>
          <w:color w:val="000000"/>
          <w:sz w:val="32"/>
          <w:szCs w:val="32"/>
        </w:rPr>
        <w:t>二是</w:t>
      </w:r>
      <w:r>
        <w:rPr>
          <w:rFonts w:hint="eastAsia" w:ascii="仿宋" w:hAnsi="仿宋" w:eastAsia="仿宋" w:cs="仿宋"/>
          <w:b/>
          <w:bCs/>
          <w:color w:val="000000"/>
          <w:sz w:val="32"/>
          <w:szCs w:val="32"/>
          <w:lang w:eastAsia="zh-CN"/>
        </w:rPr>
        <w:t>不断加大科技创新</w:t>
      </w:r>
      <w:r>
        <w:rPr>
          <w:rFonts w:hint="eastAsia" w:ascii="仿宋" w:hAnsi="仿宋" w:eastAsia="仿宋" w:cs="仿宋"/>
          <w:b/>
          <w:bCs/>
          <w:color w:val="000000"/>
          <w:sz w:val="32"/>
          <w:szCs w:val="32"/>
        </w:rPr>
        <w:t>投入。</w:t>
      </w:r>
      <w:r>
        <w:rPr>
          <w:rFonts w:hint="eastAsia" w:ascii="仿宋" w:hAnsi="仿宋" w:eastAsia="仿宋" w:cs="仿宋"/>
          <w:b w:val="0"/>
          <w:bCs/>
          <w:snapToGrid w:val="0"/>
          <w:color w:val="000000"/>
          <w:kern w:val="0"/>
          <w:sz w:val="32"/>
          <w:szCs w:val="32"/>
          <w:lang w:val="en-US" w:eastAsia="zh-CN"/>
        </w:rPr>
        <w:t>全</w:t>
      </w:r>
      <w:r>
        <w:rPr>
          <w:rFonts w:hint="eastAsia" w:ascii="仿宋" w:hAnsi="仿宋" w:eastAsia="仿宋" w:cs="仿宋"/>
          <w:color w:val="000000"/>
          <w:sz w:val="32"/>
          <w:szCs w:val="32"/>
          <w:lang w:val="en-US" w:eastAsia="zh-CN"/>
        </w:rPr>
        <w:t>年地方财政科技支出10.6945</w:t>
      </w:r>
      <w:r>
        <w:rPr>
          <w:rFonts w:hint="eastAsia" w:ascii="仿宋" w:hAnsi="仿宋" w:eastAsia="仿宋" w:cs="仿宋"/>
          <w:color w:val="000000"/>
          <w:sz w:val="32"/>
          <w:szCs w:val="32"/>
          <w:u w:val="none"/>
          <w:lang w:val="en-US" w:eastAsia="zh-CN"/>
        </w:rPr>
        <w:t>亿元</w:t>
      </w:r>
      <w:r>
        <w:rPr>
          <w:rFonts w:hint="eastAsia" w:ascii="仿宋" w:hAnsi="仿宋" w:eastAsia="仿宋" w:cs="仿宋"/>
          <w:color w:val="000000"/>
          <w:sz w:val="32"/>
          <w:szCs w:val="32"/>
          <w:lang w:val="en-US" w:eastAsia="zh-CN"/>
        </w:rPr>
        <w:t>，同比增长43.51%，高于全省平均水平7.32个百分点。</w:t>
      </w:r>
      <w:r>
        <w:rPr>
          <w:rFonts w:hint="eastAsia" w:ascii="仿宋" w:hAnsi="仿宋" w:eastAsia="仿宋" w:cs="仿宋"/>
          <w:b w:val="0"/>
          <w:bCs w:val="0"/>
          <w:color w:val="000000"/>
          <w:sz w:val="32"/>
          <w:szCs w:val="32"/>
          <w:lang w:val="en-US" w:eastAsia="zh-CN"/>
        </w:rPr>
        <w:t>国家统计局核</w:t>
      </w:r>
      <w:r>
        <w:rPr>
          <w:rFonts w:hint="eastAsia" w:ascii="仿宋" w:hAnsi="仿宋" w:eastAsia="仿宋" w:cs="仿宋"/>
          <w:color w:val="000000"/>
          <w:sz w:val="32"/>
          <w:szCs w:val="32"/>
          <w:lang w:val="en-US" w:eastAsia="zh-CN"/>
        </w:rPr>
        <w:t>定2019年我市</w:t>
      </w:r>
      <w:r>
        <w:rPr>
          <w:rFonts w:hint="eastAsia" w:ascii="仿宋" w:hAnsi="仿宋" w:eastAsia="仿宋" w:cs="仿宋"/>
          <w:color w:val="000000"/>
          <w:sz w:val="32"/>
          <w:szCs w:val="32"/>
        </w:rPr>
        <w:t>R&amp;D经费年报31.4亿</w:t>
      </w:r>
      <w:r>
        <w:rPr>
          <w:rFonts w:hint="eastAsia" w:ascii="仿宋" w:hAnsi="仿宋" w:eastAsia="仿宋" w:cs="仿宋"/>
          <w:color w:val="000000"/>
          <w:sz w:val="32"/>
          <w:szCs w:val="32"/>
          <w:lang w:val="en-US" w:eastAsia="zh-CN"/>
        </w:rPr>
        <w:t>元，强度1.56%，</w:t>
      </w:r>
      <w:r>
        <w:rPr>
          <w:rFonts w:hint="eastAsia" w:ascii="仿宋" w:hAnsi="仿宋" w:eastAsia="仿宋" w:cs="仿宋"/>
          <w:color w:val="000000"/>
          <w:sz w:val="32"/>
          <w:szCs w:val="32"/>
        </w:rPr>
        <w:t>为全省四个完成目标任务的市州之一</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2020年我市上报全社会研发投入总量</w:t>
      </w:r>
      <w:r>
        <w:rPr>
          <w:rFonts w:hint="eastAsia" w:ascii="仿宋" w:hAnsi="仿宋" w:eastAsia="仿宋" w:cs="仿宋"/>
          <w:color w:val="000000"/>
          <w:sz w:val="32"/>
          <w:szCs w:val="32"/>
          <w:lang w:val="en-US" w:eastAsia="zh-CN"/>
        </w:rPr>
        <w:t>76.09</w:t>
      </w:r>
      <w:r>
        <w:rPr>
          <w:rFonts w:hint="eastAsia" w:ascii="仿宋" w:hAnsi="仿宋" w:eastAsia="仿宋" w:cs="仿宋"/>
          <w:color w:val="000000"/>
          <w:sz w:val="32"/>
          <w:szCs w:val="32"/>
        </w:rPr>
        <w:t>亿元，同比增长</w:t>
      </w:r>
      <w:r>
        <w:rPr>
          <w:rFonts w:hint="eastAsia" w:ascii="仿宋" w:hAnsi="仿宋" w:eastAsia="仿宋" w:cs="仿宋"/>
          <w:color w:val="000000"/>
          <w:sz w:val="32"/>
          <w:szCs w:val="32"/>
          <w:lang w:val="en-US" w:eastAsia="zh-CN"/>
        </w:rPr>
        <w:t>49.2</w:t>
      </w:r>
      <w:r>
        <w:rPr>
          <w:rFonts w:hint="eastAsia" w:ascii="仿宋" w:hAnsi="仿宋" w:eastAsia="仿宋" w:cs="仿宋"/>
          <w:color w:val="000000"/>
          <w:sz w:val="32"/>
          <w:szCs w:val="32"/>
        </w:rPr>
        <w:t>%，名列同类市州第一。</w:t>
      </w:r>
      <w:r>
        <w:rPr>
          <w:rFonts w:hint="eastAsia" w:ascii="仿宋" w:hAnsi="仿宋" w:eastAsia="仿宋" w:cs="仿宋"/>
          <w:b/>
          <w:bCs/>
          <w:snapToGrid w:val="0"/>
          <w:color w:val="000000"/>
          <w:kern w:val="0"/>
          <w:sz w:val="32"/>
          <w:szCs w:val="32"/>
        </w:rPr>
        <w:t>三</w:t>
      </w:r>
      <w:r>
        <w:rPr>
          <w:rFonts w:hint="eastAsia" w:ascii="仿宋" w:hAnsi="仿宋" w:eastAsia="仿宋" w:cs="仿宋"/>
          <w:b/>
          <w:bCs/>
          <w:color w:val="000000"/>
          <w:sz w:val="32"/>
          <w:szCs w:val="32"/>
        </w:rPr>
        <w:t>是全面兑现科技</w:t>
      </w:r>
      <w:r>
        <w:rPr>
          <w:rFonts w:hint="eastAsia" w:ascii="仿宋" w:hAnsi="仿宋" w:eastAsia="仿宋" w:cs="仿宋"/>
          <w:b/>
          <w:bCs/>
          <w:color w:val="000000"/>
          <w:sz w:val="32"/>
          <w:szCs w:val="32"/>
          <w:lang w:eastAsia="zh-CN"/>
        </w:rPr>
        <w:t>奖补政策</w:t>
      </w:r>
      <w:r>
        <w:rPr>
          <w:rFonts w:hint="eastAsia" w:ascii="仿宋" w:hAnsi="仿宋" w:eastAsia="仿宋" w:cs="仿宋"/>
          <w:b/>
          <w:bCs/>
          <w:color w:val="000000"/>
          <w:sz w:val="32"/>
          <w:szCs w:val="32"/>
        </w:rPr>
        <w:t>。</w:t>
      </w:r>
      <w:r>
        <w:rPr>
          <w:rFonts w:hint="eastAsia" w:ascii="仿宋" w:hAnsi="仿宋" w:eastAsia="仿宋" w:cs="仿宋"/>
          <w:b w:val="0"/>
          <w:bCs w:val="0"/>
          <w:color w:val="000000"/>
          <w:sz w:val="32"/>
          <w:szCs w:val="32"/>
          <w:lang w:eastAsia="zh-CN"/>
        </w:rPr>
        <w:t>全力</w:t>
      </w:r>
      <w:r>
        <w:rPr>
          <w:rFonts w:hint="eastAsia" w:ascii="仿宋" w:hAnsi="仿宋" w:eastAsia="仿宋" w:cs="仿宋"/>
          <w:color w:val="000000"/>
          <w:sz w:val="32"/>
          <w:szCs w:val="32"/>
        </w:rPr>
        <w:t>支持企业争取各类科技创新奖励补助，积极落实</w:t>
      </w:r>
      <w:r>
        <w:rPr>
          <w:rFonts w:hint="eastAsia" w:ascii="仿宋" w:hAnsi="仿宋" w:eastAsia="仿宋" w:cs="仿宋"/>
          <w:snapToGrid w:val="0"/>
          <w:color w:val="000000"/>
          <w:kern w:val="0"/>
          <w:sz w:val="32"/>
          <w:szCs w:val="32"/>
        </w:rPr>
        <w:t>《永州市科技服务产业发展十条措施</w:t>
      </w:r>
      <w:r>
        <w:rPr>
          <w:rFonts w:hint="eastAsia" w:ascii="仿宋" w:hAnsi="仿宋" w:eastAsia="仿宋" w:cs="仿宋"/>
          <w:color w:val="000000"/>
          <w:sz w:val="32"/>
          <w:szCs w:val="32"/>
        </w:rPr>
        <w:t>》等政策，进一步提振创新主体的信心和决心。</w:t>
      </w:r>
      <w:r>
        <w:rPr>
          <w:rFonts w:hint="eastAsia" w:ascii="仿宋" w:hAnsi="仿宋" w:eastAsia="仿宋" w:cs="仿宋"/>
          <w:bCs/>
          <w:snapToGrid w:val="0"/>
          <w:color w:val="000000"/>
          <w:kern w:val="0"/>
          <w:sz w:val="32"/>
          <w:szCs w:val="32"/>
        </w:rPr>
        <w:t>37家企业和2</w:t>
      </w:r>
      <w:r>
        <w:rPr>
          <w:rFonts w:hint="eastAsia" w:ascii="仿宋" w:hAnsi="仿宋" w:eastAsia="仿宋" w:cs="仿宋"/>
          <w:bCs/>
          <w:snapToGrid w:val="0"/>
          <w:color w:val="000000"/>
          <w:kern w:val="0"/>
          <w:sz w:val="32"/>
          <w:szCs w:val="32"/>
          <w:lang w:eastAsia="zh-CN"/>
        </w:rPr>
        <w:t>所</w:t>
      </w:r>
      <w:r>
        <w:rPr>
          <w:rFonts w:hint="eastAsia" w:ascii="仿宋" w:hAnsi="仿宋" w:eastAsia="仿宋" w:cs="仿宋"/>
          <w:bCs/>
          <w:snapToGrid w:val="0"/>
          <w:color w:val="000000"/>
          <w:kern w:val="0"/>
          <w:sz w:val="32"/>
          <w:szCs w:val="32"/>
        </w:rPr>
        <w:t>高校获省级研发奖补，奖补金额685.57万元；245家企业享受研发费用加计扣除减免，减免金额4.18亿元；兑现高新技术企业奖补、研发投入奖补、科技进步奖奖补等市本级奖励金额568.48万元</w:t>
      </w:r>
      <w:r>
        <w:rPr>
          <w:rFonts w:hint="eastAsia" w:ascii="仿宋" w:hAnsi="仿宋" w:eastAsia="仿宋" w:cs="仿宋"/>
          <w:bCs/>
          <w:snapToGrid w:val="0"/>
          <w:color w:val="000000"/>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right="0" w:rightChars="0" w:firstLine="640" w:firstLineChars="200"/>
        <w:jc w:val="both"/>
        <w:textAlignment w:val="auto"/>
        <w:outlineLvl w:val="9"/>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（二）科技支撑产业转型有力。一是科技项目实施进展顺利。</w:t>
      </w:r>
      <w:r>
        <w:rPr>
          <w:rFonts w:hint="eastAsia" w:ascii="仿宋" w:hAnsi="仿宋" w:eastAsia="仿宋" w:cs="仿宋"/>
          <w:bCs/>
          <w:snapToGrid w:val="0"/>
          <w:color w:val="000000"/>
          <w:kern w:val="0"/>
          <w:sz w:val="32"/>
          <w:szCs w:val="32"/>
          <w:lang w:val="en-US" w:eastAsia="zh-CN"/>
        </w:rPr>
        <w:t>积极对接上级部署，</w:t>
      </w:r>
      <w:r>
        <w:rPr>
          <w:rFonts w:hint="eastAsia" w:ascii="仿宋" w:hAnsi="仿宋" w:eastAsia="仿宋" w:cs="仿宋"/>
          <w:color w:val="000000"/>
          <w:sz w:val="32"/>
          <w:szCs w:val="32"/>
          <w:lang w:eastAsia="zh-CN"/>
        </w:rPr>
        <w:t>助力</w:t>
      </w:r>
      <w:r>
        <w:rPr>
          <w:rFonts w:hint="eastAsia" w:ascii="仿宋" w:hAnsi="仿宋" w:eastAsia="仿宋" w:cs="仿宋"/>
          <w:color w:val="000000"/>
          <w:sz w:val="32"/>
          <w:szCs w:val="32"/>
        </w:rPr>
        <w:t>产业转型</w:t>
      </w:r>
      <w:r>
        <w:rPr>
          <w:rFonts w:hint="eastAsia" w:ascii="仿宋" w:hAnsi="仿宋" w:eastAsia="仿宋" w:cs="仿宋"/>
          <w:color w:val="000000"/>
          <w:sz w:val="32"/>
          <w:szCs w:val="32"/>
          <w:lang w:eastAsia="zh-CN"/>
        </w:rPr>
        <w:t>升级，</w:t>
      </w:r>
      <w:r>
        <w:rPr>
          <w:rFonts w:hint="eastAsia" w:ascii="仿宋" w:hAnsi="仿宋" w:eastAsia="仿宋" w:cs="仿宋"/>
          <w:color w:val="000000"/>
          <w:sz w:val="32"/>
          <w:szCs w:val="32"/>
        </w:rPr>
        <w:t>全年共争取省</w:t>
      </w:r>
      <w:r>
        <w:rPr>
          <w:rFonts w:hint="eastAsia" w:ascii="仿宋" w:hAnsi="仿宋" w:eastAsia="仿宋" w:cs="仿宋"/>
          <w:color w:val="000000"/>
          <w:sz w:val="32"/>
          <w:szCs w:val="32"/>
          <w:lang w:eastAsia="zh-CN"/>
        </w:rPr>
        <w:t>级</w:t>
      </w:r>
      <w:r>
        <w:rPr>
          <w:rFonts w:hint="eastAsia" w:ascii="仿宋" w:hAnsi="仿宋" w:eastAsia="仿宋" w:cs="仿宋"/>
          <w:color w:val="000000"/>
          <w:sz w:val="32"/>
          <w:szCs w:val="32"/>
        </w:rPr>
        <w:t>以上科技计划项目63项，</w:t>
      </w:r>
      <w:r>
        <w:rPr>
          <w:rFonts w:hint="eastAsia" w:ascii="仿宋" w:hAnsi="仿宋" w:eastAsia="仿宋" w:cs="仿宋"/>
          <w:color w:val="000000"/>
          <w:sz w:val="32"/>
          <w:szCs w:val="32"/>
          <w:lang w:eastAsia="zh-CN"/>
        </w:rPr>
        <w:t>金额达</w:t>
      </w:r>
      <w:r>
        <w:rPr>
          <w:rFonts w:hint="eastAsia" w:ascii="仿宋" w:hAnsi="仿宋" w:eastAsia="仿宋" w:cs="仿宋"/>
          <w:color w:val="000000"/>
          <w:sz w:val="32"/>
          <w:szCs w:val="32"/>
          <w:lang w:val="en-US" w:eastAsia="zh-CN"/>
        </w:rPr>
        <w:t>2705.1万元。恒伟药业的“基于人参提取物的抗疫保健品制备与应用”、和广生物的“绿色高效萃取成套装备技术研发及应用”等2个项目获科技部“科技助力经济2020”重点专项立项。</w:t>
      </w:r>
      <w:r>
        <w:rPr>
          <w:rFonts w:hint="eastAsia" w:ascii="仿宋" w:hAnsi="仿宋" w:eastAsia="仿宋" w:cs="仿宋"/>
          <w:color w:val="000000"/>
          <w:sz w:val="32"/>
          <w:szCs w:val="32"/>
        </w:rPr>
        <w:t>2个</w:t>
      </w:r>
      <w:r>
        <w:rPr>
          <w:rFonts w:hint="eastAsia" w:ascii="仿宋" w:hAnsi="仿宋" w:eastAsia="仿宋" w:cs="仿宋"/>
          <w:color w:val="000000"/>
          <w:kern w:val="0"/>
          <w:sz w:val="32"/>
          <w:szCs w:val="32"/>
        </w:rPr>
        <w:t>省重大科技创新项目完成投资5.1亿元、研发投入0.9896亿元，</w:t>
      </w:r>
      <w:r>
        <w:rPr>
          <w:rFonts w:hint="eastAsia" w:ascii="仿宋" w:hAnsi="仿宋" w:eastAsia="仿宋" w:cs="仿宋"/>
          <w:snapToGrid w:val="0"/>
          <w:color w:val="000000"/>
          <w:kern w:val="0"/>
          <w:sz w:val="32"/>
          <w:szCs w:val="32"/>
        </w:rPr>
        <w:t>30个市重大科技创新项目完成投资24.64亿元、研发投入4.873亿元，均提前超额完成年度计划</w:t>
      </w:r>
      <w:r>
        <w:rPr>
          <w:rFonts w:hint="eastAsia" w:ascii="仿宋" w:hAnsi="仿宋" w:eastAsia="仿宋" w:cs="仿宋"/>
          <w:b w:val="0"/>
          <w:bCs w:val="0"/>
          <w:color w:val="000000"/>
          <w:sz w:val="32"/>
          <w:szCs w:val="32"/>
          <w:lang w:val="en-US" w:eastAsia="zh-CN"/>
        </w:rPr>
        <w:t>。</w:t>
      </w:r>
      <w:r>
        <w:rPr>
          <w:rFonts w:hint="eastAsia" w:ascii="仿宋" w:hAnsi="仿宋" w:eastAsia="仿宋" w:cs="仿宋"/>
          <w:b/>
          <w:bCs/>
          <w:snapToGrid w:val="0"/>
          <w:color w:val="000000"/>
          <w:kern w:val="0"/>
          <w:sz w:val="32"/>
          <w:szCs w:val="32"/>
          <w:lang w:eastAsia="zh-CN"/>
        </w:rPr>
        <w:t>二是高新技术产业发展迅速。</w:t>
      </w:r>
      <w:r>
        <w:rPr>
          <w:rFonts w:hint="eastAsia" w:ascii="仿宋" w:hAnsi="仿宋" w:eastAsia="仿宋" w:cs="仿宋"/>
          <w:color w:val="000000"/>
          <w:sz w:val="32"/>
          <w:szCs w:val="32"/>
          <w:lang w:eastAsia="zh-CN"/>
        </w:rPr>
        <w:t>培育高新技术企业，发展壮大科技型中小企业，</w:t>
      </w:r>
      <w:r>
        <w:rPr>
          <w:rFonts w:hint="eastAsia" w:ascii="仿宋" w:hAnsi="仿宋" w:eastAsia="仿宋" w:cs="仿宋"/>
          <w:color w:val="000000"/>
          <w:sz w:val="32"/>
          <w:szCs w:val="32"/>
          <w:lang w:val="en-US" w:eastAsia="zh-CN"/>
        </w:rPr>
        <w:t>全年新认定高新技术企业142家，净增112家，全市高新技术企业总数达到283家,实现了市委提出的“井喷式”增长目标。备案</w:t>
      </w:r>
      <w:r>
        <w:rPr>
          <w:rFonts w:hint="eastAsia" w:ascii="仿宋" w:hAnsi="仿宋" w:eastAsia="仿宋" w:cs="仿宋"/>
          <w:color w:val="000000"/>
          <w:sz w:val="32"/>
          <w:szCs w:val="32"/>
          <w:lang w:eastAsia="zh-CN"/>
        </w:rPr>
        <w:t>入库科技型中小企业</w:t>
      </w:r>
      <w:r>
        <w:rPr>
          <w:rFonts w:hint="eastAsia" w:ascii="仿宋" w:hAnsi="仿宋" w:eastAsia="仿宋" w:cs="仿宋"/>
          <w:color w:val="000000"/>
          <w:sz w:val="32"/>
          <w:szCs w:val="32"/>
          <w:lang w:val="en-US" w:eastAsia="zh-CN"/>
        </w:rPr>
        <w:t>303</w:t>
      </w:r>
      <w:r>
        <w:rPr>
          <w:rFonts w:hint="eastAsia" w:ascii="仿宋" w:hAnsi="仿宋" w:eastAsia="仿宋" w:cs="仿宋"/>
          <w:color w:val="000000"/>
          <w:sz w:val="32"/>
          <w:szCs w:val="32"/>
          <w:lang w:eastAsia="zh-CN"/>
        </w:rPr>
        <w:t>家，同比增长</w:t>
      </w:r>
      <w:r>
        <w:rPr>
          <w:rFonts w:hint="eastAsia" w:ascii="仿宋" w:hAnsi="仿宋" w:eastAsia="仿宋" w:cs="仿宋"/>
          <w:color w:val="000000"/>
          <w:sz w:val="32"/>
          <w:szCs w:val="32"/>
          <w:lang w:val="en-US" w:eastAsia="zh-CN"/>
        </w:rPr>
        <w:t>200%。全市高新技术产业增加值达369.41亿元，增速高出GDP增速5.7个百分点。</w:t>
      </w:r>
      <w:r>
        <w:rPr>
          <w:rFonts w:hint="eastAsia" w:ascii="仿宋" w:hAnsi="仿宋" w:eastAsia="仿宋" w:cs="仿宋"/>
          <w:b/>
          <w:bCs/>
          <w:snapToGrid w:val="0"/>
          <w:color w:val="000000"/>
          <w:kern w:val="0"/>
          <w:sz w:val="32"/>
          <w:szCs w:val="32"/>
          <w:lang w:eastAsia="zh-CN"/>
        </w:rPr>
        <w:t>三是创新载体持续提档升级。</w:t>
      </w:r>
      <w:r>
        <w:rPr>
          <w:rFonts w:hint="eastAsia" w:ascii="仿宋" w:hAnsi="仿宋" w:eastAsia="仿宋" w:cs="仿宋"/>
          <w:color w:val="000000"/>
          <w:sz w:val="32"/>
          <w:szCs w:val="32"/>
          <w:lang w:val="en-US" w:eastAsia="zh-CN"/>
        </w:rPr>
        <w:t>全力</w:t>
      </w:r>
      <w:r>
        <w:rPr>
          <w:rFonts w:hint="eastAsia" w:ascii="仿宋" w:hAnsi="仿宋" w:eastAsia="仿宋" w:cs="仿宋"/>
          <w:color w:val="000000"/>
          <w:sz w:val="32"/>
          <w:szCs w:val="32"/>
          <w:lang w:eastAsia="zh-CN"/>
        </w:rPr>
        <w:t>推动永州农科园升级</w:t>
      </w:r>
      <w:r>
        <w:rPr>
          <w:rFonts w:hint="eastAsia" w:ascii="仿宋" w:hAnsi="仿宋" w:eastAsia="仿宋" w:cs="仿宋"/>
          <w:color w:val="000000"/>
          <w:sz w:val="32"/>
          <w:szCs w:val="32"/>
          <w:lang w:val="en-US" w:eastAsia="zh-CN"/>
        </w:rPr>
        <w:t>创建</w:t>
      </w:r>
      <w:r>
        <w:rPr>
          <w:rFonts w:hint="eastAsia" w:ascii="仿宋" w:hAnsi="仿宋" w:eastAsia="仿宋" w:cs="仿宋"/>
          <w:color w:val="000000"/>
          <w:sz w:val="32"/>
          <w:szCs w:val="32"/>
          <w:lang w:eastAsia="zh-CN"/>
        </w:rPr>
        <w:t>国家农业高新技术产业示范区工作。祁阳高新区引进社会资本市场化发展方式典型经验做法得到省政府督查通报推介。</w:t>
      </w:r>
      <w:r>
        <w:rPr>
          <w:rFonts w:hint="eastAsia" w:ascii="仿宋" w:hAnsi="仿宋" w:eastAsia="仿宋" w:cs="仿宋"/>
          <w:color w:val="000000"/>
          <w:sz w:val="32"/>
          <w:szCs w:val="32"/>
          <w:lang w:val="en-US" w:eastAsia="zh-CN"/>
        </w:rPr>
        <w:t>宁远创业孵化基地众创空间晋升为国家级众创空间。祁阳、宁远现代农业科技园获评国家农村创新创业园区。全年新认定省级以上科技创新平台6家、</w:t>
      </w:r>
      <w:r>
        <w:rPr>
          <w:rFonts w:hint="eastAsia" w:ascii="仿宋" w:hAnsi="仿宋" w:eastAsia="仿宋" w:cs="仿宋"/>
          <w:snapToGrid w:val="0"/>
          <w:color w:val="000000"/>
          <w:kern w:val="0"/>
          <w:sz w:val="32"/>
          <w:szCs w:val="32"/>
        </w:rPr>
        <w:t>市级科技创新平台29家。新建新型研发机构22家，新增数居全省第一</w:t>
      </w:r>
      <w:r>
        <w:rPr>
          <w:rFonts w:hint="eastAsia" w:ascii="仿宋" w:hAnsi="仿宋" w:eastAsia="仿宋" w:cs="仿宋"/>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bCs/>
          <w:color w:val="000000"/>
          <w:sz w:val="32"/>
          <w:szCs w:val="32"/>
          <w:lang w:val="en-US" w:eastAsia="zh-CN"/>
        </w:rPr>
        <w:t>（三）科技产出转化提速增效。一是科技要素市场建设稳步推进。</w:t>
      </w:r>
      <w:r>
        <w:rPr>
          <w:rFonts w:hint="eastAsia" w:ascii="仿宋" w:hAnsi="仿宋" w:eastAsia="仿宋" w:cs="仿宋"/>
          <w:b w:val="0"/>
          <w:bCs w:val="0"/>
          <w:color w:val="000000"/>
          <w:sz w:val="32"/>
          <w:szCs w:val="32"/>
          <w:lang w:val="en-US" w:eastAsia="zh-CN"/>
        </w:rPr>
        <w:t>打造科技成果转化交易平台，</w:t>
      </w:r>
      <w:r>
        <w:rPr>
          <w:rFonts w:hint="eastAsia" w:ascii="仿宋" w:hAnsi="仿宋" w:eastAsia="仿宋" w:cs="仿宋"/>
          <w:color w:val="000000"/>
          <w:sz w:val="32"/>
          <w:szCs w:val="32"/>
        </w:rPr>
        <w:t>潇湘科技要素</w:t>
      </w:r>
      <w:r>
        <w:rPr>
          <w:rFonts w:hint="eastAsia" w:ascii="仿宋" w:hAnsi="仿宋" w:eastAsia="仿宋" w:cs="仿宋"/>
          <w:color w:val="000000"/>
          <w:sz w:val="32"/>
          <w:szCs w:val="32"/>
          <w:lang w:eastAsia="zh-CN"/>
        </w:rPr>
        <w:t>大</w:t>
      </w:r>
      <w:r>
        <w:rPr>
          <w:rFonts w:hint="eastAsia" w:ascii="仿宋" w:hAnsi="仿宋" w:eastAsia="仿宋" w:cs="仿宋"/>
          <w:color w:val="000000"/>
          <w:sz w:val="32"/>
          <w:szCs w:val="32"/>
        </w:rPr>
        <w:t>市场永州分市场完成挂牌，并与4个县区签订潇湘科技要素市场县区工作站建设协议，以“平台上移、服务下延”的方式，统筹科技要素资源，促进技术市场与资本、人才、信息等有效结合。</w:t>
      </w:r>
      <w:r>
        <w:rPr>
          <w:rFonts w:hint="eastAsia" w:ascii="仿宋" w:hAnsi="仿宋" w:eastAsia="仿宋" w:cs="仿宋"/>
          <w:b/>
          <w:bCs/>
          <w:snapToGrid w:val="0"/>
          <w:color w:val="000000"/>
          <w:kern w:val="0"/>
          <w:sz w:val="32"/>
          <w:szCs w:val="32"/>
          <w:lang w:eastAsia="zh-CN"/>
        </w:rPr>
        <w:t>二是科技成果转化速度加快。</w:t>
      </w:r>
      <w:r>
        <w:rPr>
          <w:rFonts w:hint="eastAsia" w:ascii="仿宋" w:hAnsi="仿宋" w:eastAsia="仿宋" w:cs="仿宋"/>
          <w:b w:val="0"/>
          <w:bCs w:val="0"/>
          <w:snapToGrid w:val="0"/>
          <w:color w:val="000000"/>
          <w:kern w:val="0"/>
          <w:sz w:val="32"/>
          <w:szCs w:val="32"/>
          <w:lang w:eastAsia="zh-CN"/>
        </w:rPr>
        <w:t>全年共登记技术合同815项，实现技术合同成交额9.03亿元，同比增长110.9%，增速居全省第二。</w:t>
      </w:r>
      <w:r>
        <w:rPr>
          <w:rFonts w:hint="eastAsia" w:ascii="仿宋" w:hAnsi="仿宋" w:eastAsia="仿宋" w:cs="仿宋"/>
          <w:color w:val="000000"/>
          <w:sz w:val="32"/>
          <w:szCs w:val="32"/>
        </w:rPr>
        <w:t>获</w:t>
      </w:r>
      <w:r>
        <w:rPr>
          <w:rFonts w:hint="eastAsia" w:ascii="仿宋" w:hAnsi="仿宋" w:eastAsia="仿宋" w:cs="仿宋"/>
          <w:color w:val="000000"/>
          <w:kern w:val="0"/>
          <w:sz w:val="32"/>
          <w:szCs w:val="32"/>
        </w:rPr>
        <w:t>省科技奖励项目6项</w:t>
      </w:r>
      <w:r>
        <w:rPr>
          <w:rFonts w:hint="eastAsia" w:ascii="仿宋" w:hAnsi="仿宋" w:eastAsia="仿宋" w:cs="仿宋"/>
          <w:color w:val="000000"/>
          <w:kern w:val="0"/>
          <w:sz w:val="32"/>
          <w:szCs w:val="32"/>
          <w:lang w:eastAsia="zh-CN"/>
        </w:rPr>
        <w:t>，是“十三五”期间我市获奖数量最多的一年</w:t>
      </w:r>
      <w:r>
        <w:rPr>
          <w:rFonts w:hint="eastAsia" w:ascii="仿宋" w:hAnsi="仿宋" w:eastAsia="仿宋" w:cs="仿宋"/>
          <w:color w:val="000000"/>
          <w:kern w:val="0"/>
          <w:sz w:val="32"/>
          <w:szCs w:val="32"/>
        </w:rPr>
        <w:t>。</w:t>
      </w:r>
      <w:r>
        <w:rPr>
          <w:rFonts w:hint="eastAsia" w:ascii="仿宋" w:hAnsi="仿宋" w:eastAsia="仿宋" w:cs="仿宋"/>
          <w:b/>
          <w:bCs/>
          <w:snapToGrid w:val="0"/>
          <w:color w:val="000000"/>
          <w:kern w:val="0"/>
          <w:sz w:val="32"/>
          <w:szCs w:val="32"/>
          <w:lang w:eastAsia="zh-CN"/>
        </w:rPr>
        <w:t>三是产学研用合作日益紧密。</w:t>
      </w:r>
      <w:r>
        <w:rPr>
          <w:rFonts w:hint="eastAsia" w:ascii="仿宋" w:hAnsi="仿宋" w:eastAsia="仿宋" w:cs="仿宋"/>
          <w:b w:val="0"/>
          <w:bCs w:val="0"/>
          <w:color w:val="000000"/>
          <w:sz w:val="32"/>
          <w:szCs w:val="32"/>
          <w:lang w:eastAsia="zh-CN"/>
        </w:rPr>
        <w:t>鼓励企业与高校、院所加强产学研用合作，</w:t>
      </w:r>
      <w:r>
        <w:rPr>
          <w:rFonts w:hint="eastAsia" w:ascii="仿宋" w:hAnsi="仿宋" w:eastAsia="仿宋" w:cs="仿宋"/>
          <w:b w:val="0"/>
          <w:bCs w:val="0"/>
          <w:color w:val="000000"/>
          <w:sz w:val="32"/>
          <w:szCs w:val="32"/>
          <w:lang w:val="en-US" w:eastAsia="zh-CN"/>
        </w:rPr>
        <w:t>联合开展关键技术科技攻关。湖南</w:t>
      </w:r>
      <w:r>
        <w:rPr>
          <w:rFonts w:hint="eastAsia" w:ascii="仿宋" w:hAnsi="仿宋" w:eastAsia="仿宋" w:cs="仿宋"/>
          <w:color w:val="000000"/>
          <w:sz w:val="32"/>
          <w:szCs w:val="32"/>
          <w:lang w:eastAsia="zh-CN"/>
        </w:rPr>
        <w:t>和广生物公司同中科院、湖南农大等院所合作成立了“植物功能成分”国家工程技术研究分中心，并挂牌成立了永州市首家国家级博士后科研工作站。</w:t>
      </w:r>
      <w:r>
        <w:rPr>
          <w:rFonts w:hint="eastAsia" w:ascii="仿宋" w:hAnsi="仿宋" w:eastAsia="仿宋" w:cs="仿宋"/>
          <w:b w:val="0"/>
          <w:bCs w:val="0"/>
          <w:color w:val="000000"/>
          <w:sz w:val="32"/>
          <w:szCs w:val="32"/>
          <w:lang w:val="en-US" w:eastAsia="zh-CN"/>
        </w:rPr>
        <w:t>永州中古生物技术有限公司与古巴生物医药集团联合研究的“基于重组病毒样颗粒的疫苗研究”项目获国家外专局立项支持。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000000"/>
          <w:sz w:val="32"/>
          <w:szCs w:val="32"/>
          <w:lang w:eastAsia="zh-CN"/>
        </w:rPr>
      </w:pPr>
      <w:r>
        <w:rPr>
          <w:rFonts w:hint="eastAsia" w:ascii="仿宋" w:hAnsi="仿宋" w:eastAsia="仿宋" w:cs="仿宋"/>
          <w:b/>
          <w:bCs/>
          <w:color w:val="000000"/>
          <w:kern w:val="2"/>
          <w:sz w:val="32"/>
          <w:szCs w:val="32"/>
          <w:lang w:val="en-US" w:eastAsia="zh-CN" w:bidi="ar-SA"/>
        </w:rPr>
        <w:t>（四）科技服务民生持续发力。一是促进农业农村科技发展。</w:t>
      </w:r>
      <w:r>
        <w:rPr>
          <w:rFonts w:hint="eastAsia" w:ascii="仿宋" w:hAnsi="仿宋" w:eastAsia="仿宋" w:cs="仿宋"/>
          <w:color w:val="000000"/>
          <w:sz w:val="32"/>
          <w:szCs w:val="32"/>
        </w:rPr>
        <w:t>实现</w:t>
      </w:r>
      <w:r>
        <w:rPr>
          <w:rFonts w:hint="eastAsia" w:ascii="仿宋" w:hAnsi="仿宋" w:eastAsia="仿宋" w:cs="仿宋"/>
          <w:color w:val="000000"/>
          <w:sz w:val="32"/>
          <w:szCs w:val="32"/>
          <w:lang w:eastAsia="zh-CN"/>
        </w:rPr>
        <w:t>了</w:t>
      </w:r>
      <w:r>
        <w:rPr>
          <w:rFonts w:hint="eastAsia" w:ascii="仿宋" w:hAnsi="仿宋" w:eastAsia="仿宋" w:cs="仿宋"/>
          <w:color w:val="000000"/>
          <w:sz w:val="32"/>
          <w:szCs w:val="32"/>
        </w:rPr>
        <w:t>11个县区科技专家服务团全覆盖，</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家单位获省科技厅科技特派员创新</w:t>
      </w:r>
      <w:r>
        <w:rPr>
          <w:rFonts w:hint="eastAsia" w:ascii="仿宋" w:hAnsi="仿宋" w:eastAsia="仿宋" w:cs="仿宋"/>
          <w:color w:val="000000"/>
          <w:sz w:val="32"/>
          <w:szCs w:val="32"/>
          <w:lang w:eastAsia="zh-CN"/>
        </w:rPr>
        <w:t>创业</w:t>
      </w:r>
      <w:r>
        <w:rPr>
          <w:rFonts w:hint="eastAsia" w:ascii="仿宋" w:hAnsi="仿宋" w:eastAsia="仿宋" w:cs="仿宋"/>
          <w:color w:val="000000"/>
          <w:sz w:val="32"/>
          <w:szCs w:val="32"/>
        </w:rPr>
        <w:t>项目</w:t>
      </w:r>
      <w:r>
        <w:rPr>
          <w:rFonts w:hint="eastAsia" w:ascii="仿宋" w:hAnsi="仿宋" w:eastAsia="仿宋" w:cs="仿宋"/>
          <w:color w:val="000000"/>
          <w:sz w:val="32"/>
          <w:szCs w:val="32"/>
          <w:lang w:eastAsia="zh-CN"/>
        </w:rPr>
        <w:t>立项，全市科技专家服务团成员达到</w:t>
      </w:r>
      <w:r>
        <w:rPr>
          <w:rFonts w:hint="eastAsia" w:ascii="仿宋" w:hAnsi="仿宋" w:eastAsia="仿宋" w:cs="仿宋"/>
          <w:color w:val="000000"/>
          <w:sz w:val="32"/>
          <w:szCs w:val="32"/>
          <w:lang w:val="en-US" w:eastAsia="zh-CN"/>
        </w:rPr>
        <w:t>600多人，</w:t>
      </w:r>
      <w:r>
        <w:rPr>
          <w:rFonts w:hint="eastAsia" w:ascii="仿宋" w:hAnsi="仿宋" w:eastAsia="仿宋" w:cs="仿宋"/>
          <w:color w:val="000000"/>
          <w:sz w:val="32"/>
          <w:szCs w:val="32"/>
        </w:rPr>
        <w:t>服务685个行政村、143家企业</w:t>
      </w:r>
      <w:r>
        <w:rPr>
          <w:rFonts w:hint="eastAsia" w:ascii="仿宋" w:hAnsi="仿宋" w:eastAsia="仿宋" w:cs="仿宋"/>
          <w:color w:val="000000"/>
          <w:sz w:val="32"/>
          <w:szCs w:val="32"/>
          <w:lang w:val="en-US" w:eastAsia="zh-CN"/>
        </w:rPr>
        <w:t>。市科技局在财政经费十分紧张的情况下安排项目，支持了18名科技特派员创新创业。全年新增2家省级星创天地、8家市级星创天地。组织全市农业科研院所实施农业科技创新项目5项，支持经费210万元。</w:t>
      </w:r>
      <w:r>
        <w:rPr>
          <w:rFonts w:hint="eastAsia" w:ascii="仿宋" w:hAnsi="仿宋" w:eastAsia="仿宋" w:cs="仿宋"/>
          <w:b/>
          <w:bCs/>
          <w:color w:val="000000"/>
          <w:sz w:val="32"/>
          <w:szCs w:val="32"/>
          <w:lang w:val="en-US" w:eastAsia="zh-CN"/>
        </w:rPr>
        <w:t>二是创新创业大赛再创佳绩。</w:t>
      </w:r>
      <w:r>
        <w:rPr>
          <w:rFonts w:hint="eastAsia" w:ascii="仿宋" w:hAnsi="仿宋" w:eastAsia="仿宋" w:cs="仿宋"/>
          <w:b w:val="0"/>
          <w:bCs w:val="0"/>
          <w:color w:val="000000"/>
          <w:sz w:val="32"/>
          <w:szCs w:val="32"/>
          <w:lang w:val="en-US" w:eastAsia="zh-CN"/>
        </w:rPr>
        <w:t>鼓励大众创业、万众创新，举办2020年湖南省创新创业大赛永州区分赛，全市参加国家、省创新创业大赛再创佳绩，3家企业获国家行业半决赛优秀奖，2家企业获省赛三等奖，23家企业获省赛优秀奖，获奖项目总数居全省第四。市科技局连续5年获此项赛事的优秀组织奖。</w:t>
      </w:r>
      <w:r>
        <w:rPr>
          <w:rFonts w:hint="eastAsia" w:ascii="仿宋" w:hAnsi="仿宋" w:eastAsia="仿宋" w:cs="仿宋"/>
          <w:b/>
          <w:bCs/>
          <w:color w:val="000000"/>
          <w:sz w:val="32"/>
          <w:szCs w:val="32"/>
          <w:lang w:val="en-US" w:eastAsia="zh-CN"/>
        </w:rPr>
        <w:t>三是举办各类活动服务民生。</w:t>
      </w:r>
      <w:r>
        <w:rPr>
          <w:rFonts w:hint="eastAsia" w:ascii="仿宋" w:hAnsi="仿宋" w:eastAsia="仿宋" w:cs="仿宋"/>
          <w:color w:val="000000"/>
          <w:sz w:val="32"/>
          <w:szCs w:val="32"/>
        </w:rPr>
        <w:t>联合长沙银行永州分行举办助力复工复产金融服务春风行动·走进永州</w:t>
      </w:r>
      <w:r>
        <w:rPr>
          <w:rFonts w:hint="eastAsia" w:ascii="仿宋" w:hAnsi="仿宋" w:eastAsia="仿宋" w:cs="仿宋"/>
          <w:color w:val="000000"/>
          <w:sz w:val="32"/>
          <w:szCs w:val="32"/>
          <w:lang w:eastAsia="zh-CN"/>
        </w:rPr>
        <w:t>高</w:t>
      </w:r>
      <w:r>
        <w:rPr>
          <w:rFonts w:hint="eastAsia" w:ascii="仿宋" w:hAnsi="仿宋" w:eastAsia="仿宋" w:cs="仿宋"/>
          <w:color w:val="000000"/>
          <w:sz w:val="32"/>
          <w:szCs w:val="32"/>
        </w:rPr>
        <w:t>科技企业座谈交流活动，现场签约总金额3.5亿元；举办以“尊重自然、创新强市”为主题的科技活动周活动，组织开展科普活动100余场次，发放各类科普资料5000余份。全年</w:t>
      </w:r>
      <w:r>
        <w:rPr>
          <w:rFonts w:hint="eastAsia" w:ascii="仿宋" w:hAnsi="仿宋" w:eastAsia="仿宋" w:cs="仿宋"/>
          <w:color w:val="000000"/>
          <w:sz w:val="32"/>
          <w:szCs w:val="32"/>
          <w:lang w:eastAsia="zh-CN"/>
        </w:rPr>
        <w:t>组织</w:t>
      </w:r>
      <w:r>
        <w:rPr>
          <w:rFonts w:hint="eastAsia" w:ascii="仿宋" w:hAnsi="仿宋" w:eastAsia="仿宋" w:cs="仿宋"/>
          <w:color w:val="000000"/>
          <w:sz w:val="32"/>
          <w:szCs w:val="32"/>
        </w:rPr>
        <w:t>科技奖补政策宣讲、</w:t>
      </w:r>
      <w:r>
        <w:rPr>
          <w:rFonts w:hint="eastAsia" w:ascii="仿宋" w:hAnsi="仿宋" w:eastAsia="仿宋" w:cs="仿宋"/>
          <w:color w:val="000000"/>
          <w:sz w:val="32"/>
          <w:szCs w:val="32"/>
          <w:lang w:eastAsia="zh-CN"/>
        </w:rPr>
        <w:t>科技</w:t>
      </w:r>
      <w:r>
        <w:rPr>
          <w:rFonts w:hint="eastAsia" w:ascii="仿宋" w:hAnsi="仿宋" w:eastAsia="仿宋" w:cs="仿宋"/>
          <w:color w:val="000000"/>
          <w:sz w:val="32"/>
          <w:szCs w:val="32"/>
        </w:rPr>
        <w:t>项目申报等专题培训班10</w:t>
      </w:r>
      <w:r>
        <w:rPr>
          <w:rFonts w:hint="eastAsia" w:ascii="仿宋" w:hAnsi="仿宋" w:eastAsia="仿宋" w:cs="仿宋"/>
          <w:color w:val="000000"/>
          <w:sz w:val="32"/>
          <w:szCs w:val="32"/>
          <w:lang w:eastAsia="zh-CN"/>
        </w:rPr>
        <w:t>余</w:t>
      </w:r>
      <w:r>
        <w:rPr>
          <w:rFonts w:hint="eastAsia" w:ascii="仿宋" w:hAnsi="仿宋" w:eastAsia="仿宋" w:cs="仿宋"/>
          <w:color w:val="000000"/>
          <w:sz w:val="32"/>
          <w:szCs w:val="32"/>
        </w:rPr>
        <w:t>场，及时为企业提供准确权威的政策和信息</w:t>
      </w:r>
      <w:r>
        <w:rPr>
          <w:rFonts w:hint="eastAsia" w:ascii="仿宋" w:hAnsi="仿宋" w:eastAsia="仿宋" w:cs="仿宋"/>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b/>
          <w:bCs/>
          <w:color w:val="000000"/>
          <w:kern w:val="2"/>
          <w:sz w:val="32"/>
          <w:szCs w:val="32"/>
          <w:lang w:val="en-US" w:eastAsia="zh-CN" w:bidi="ar-SA"/>
        </w:rPr>
        <w:t>（五）</w:t>
      </w:r>
      <w:r>
        <w:rPr>
          <w:rFonts w:hint="eastAsia" w:ascii="仿宋" w:hAnsi="仿宋" w:eastAsia="仿宋" w:cs="仿宋"/>
          <w:b/>
          <w:color w:val="000000"/>
          <w:sz w:val="32"/>
          <w:szCs w:val="32"/>
        </w:rPr>
        <w:t>科技人才培育</w:t>
      </w:r>
      <w:r>
        <w:rPr>
          <w:rFonts w:hint="eastAsia" w:ascii="仿宋" w:hAnsi="仿宋" w:eastAsia="仿宋" w:cs="仿宋"/>
          <w:b/>
          <w:color w:val="000000"/>
          <w:sz w:val="32"/>
          <w:szCs w:val="32"/>
          <w:lang w:eastAsia="zh-CN"/>
        </w:rPr>
        <w:t>初见成效</w:t>
      </w:r>
      <w:r>
        <w:rPr>
          <w:rFonts w:hint="eastAsia" w:ascii="仿宋" w:hAnsi="仿宋" w:eastAsia="仿宋" w:cs="仿宋"/>
          <w:b/>
          <w:bCs/>
          <w:color w:val="000000"/>
          <w:kern w:val="2"/>
          <w:sz w:val="32"/>
          <w:szCs w:val="32"/>
          <w:lang w:val="en-US" w:eastAsia="zh-CN" w:bidi="ar-SA"/>
        </w:rPr>
        <w:t>。</w:t>
      </w:r>
      <w:r>
        <w:rPr>
          <w:rFonts w:hint="eastAsia" w:ascii="仿宋" w:hAnsi="仿宋" w:eastAsia="仿宋" w:cs="仿宋"/>
          <w:b w:val="0"/>
          <w:bCs w:val="0"/>
          <w:color w:val="000000"/>
          <w:sz w:val="32"/>
          <w:szCs w:val="32"/>
          <w:lang w:val="en-US" w:eastAsia="zh-CN"/>
        </w:rPr>
        <w:t>重视科技创新人才队伍发展壮大，</w:t>
      </w:r>
      <w:r>
        <w:rPr>
          <w:rFonts w:hint="eastAsia" w:ascii="仿宋" w:hAnsi="仿宋" w:eastAsia="仿宋" w:cs="仿宋"/>
          <w:color w:val="000000"/>
          <w:sz w:val="32"/>
          <w:szCs w:val="32"/>
        </w:rPr>
        <w:t>提升“外国人来华工作许可”服务质量，</w:t>
      </w:r>
      <w:r>
        <w:rPr>
          <w:rFonts w:hint="eastAsia" w:ascii="仿宋" w:hAnsi="仿宋" w:eastAsia="仿宋" w:cs="仿宋"/>
          <w:color w:val="000000"/>
          <w:spacing w:val="2"/>
          <w:sz w:val="32"/>
          <w:szCs w:val="32"/>
        </w:rPr>
        <w:t>首次审批了2个A类高端外国人才来华工作许可。1人入选国家创新人才推进计划科技创新创业人才</w:t>
      </w:r>
      <w:r>
        <w:rPr>
          <w:rFonts w:hint="eastAsia" w:ascii="仿宋" w:hAnsi="仿宋" w:eastAsia="仿宋" w:cs="仿宋"/>
          <w:color w:val="000000"/>
          <w:spacing w:val="2"/>
          <w:sz w:val="32"/>
          <w:szCs w:val="32"/>
          <w:lang w:eastAsia="zh-CN"/>
        </w:rPr>
        <w:t>。</w:t>
      </w:r>
      <w:r>
        <w:rPr>
          <w:rFonts w:hint="eastAsia" w:ascii="仿宋" w:hAnsi="仿宋" w:eastAsia="仿宋" w:cs="仿宋"/>
          <w:color w:val="000000"/>
          <w:sz w:val="32"/>
          <w:szCs w:val="32"/>
        </w:rPr>
        <w:t>在全省率先启动了市级科技创新创业团队评选工作，评选出市级科技创新创业团队9个，支持经费180万元。聚焦30个重大科技创新项目引人才</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引进研发及技术人才35名</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帮助支持高新技术企业、科技型企业引进科技创新人才团队</w:t>
      </w:r>
      <w:r>
        <w:rPr>
          <w:rFonts w:hint="eastAsia" w:ascii="仿宋" w:hAnsi="仿宋" w:eastAsia="仿宋" w:cs="仿宋"/>
          <w:color w:val="000000"/>
          <w:sz w:val="32"/>
          <w:szCs w:val="32"/>
          <w:lang w:eastAsia="zh-CN"/>
        </w:rPr>
        <w:t>，协助人社部门全年</w:t>
      </w:r>
      <w:r>
        <w:rPr>
          <w:rFonts w:hint="eastAsia" w:ascii="仿宋" w:hAnsi="仿宋" w:eastAsia="仿宋" w:cs="仿宋"/>
          <w:color w:val="000000"/>
          <w:sz w:val="32"/>
          <w:szCs w:val="32"/>
        </w:rPr>
        <w:t>引进了30个创新人才团队</w:t>
      </w:r>
      <w:r>
        <w:rPr>
          <w:rFonts w:hint="eastAsia" w:ascii="仿宋" w:hAnsi="仿宋" w:eastAsia="仿宋" w:cs="仿宋"/>
          <w:color w:val="000000"/>
          <w:sz w:val="32"/>
          <w:szCs w:val="32"/>
          <w:lang w:eastAsia="zh-CN"/>
        </w:rPr>
        <w:t>。</w:t>
      </w:r>
    </w:p>
    <w:p>
      <w:pPr>
        <w:numPr>
          <w:ilvl w:val="0"/>
          <w:numId w:val="0"/>
        </w:numPr>
        <w:spacing w:line="360" w:lineRule="auto"/>
        <w:rPr>
          <w:rFonts w:hint="eastAsia" w:ascii="仿宋" w:hAnsi="仿宋" w:eastAsia="仿宋" w:cs="仿宋"/>
          <w:bCs/>
          <w:sz w:val="32"/>
          <w:szCs w:val="32"/>
        </w:rPr>
      </w:pPr>
      <w:r>
        <w:rPr>
          <w:rFonts w:hint="eastAsia" w:ascii="仿宋" w:hAnsi="仿宋" w:eastAsia="仿宋" w:cs="仿宋"/>
          <w:b w:val="0"/>
          <w:bCs/>
          <w:color w:val="000000"/>
          <w:sz w:val="32"/>
          <w:szCs w:val="32"/>
          <w:lang w:eastAsia="zh-CN"/>
        </w:rPr>
        <w:t>一年来，我市科技创新工作任务完成较好，但也存在一些问题和困难。主要表现在：</w:t>
      </w:r>
      <w:r>
        <w:rPr>
          <w:rFonts w:hint="eastAsia" w:ascii="仿宋" w:hAnsi="仿宋" w:eastAsia="仿宋" w:cs="仿宋"/>
          <w:b/>
          <w:bCs w:val="0"/>
          <w:color w:val="000000"/>
          <w:sz w:val="32"/>
          <w:szCs w:val="32"/>
          <w:lang w:eastAsia="zh-CN"/>
        </w:rPr>
        <w:t>一</w:t>
      </w:r>
      <w:r>
        <w:rPr>
          <w:rFonts w:hint="eastAsia" w:ascii="仿宋" w:hAnsi="仿宋" w:eastAsia="仿宋" w:cs="仿宋"/>
          <w:b/>
          <w:bCs w:val="0"/>
          <w:color w:val="000000"/>
          <w:sz w:val="32"/>
          <w:szCs w:val="32"/>
        </w:rPr>
        <w:t>是企业自主创新动能不足。</w:t>
      </w:r>
      <w:r>
        <w:rPr>
          <w:rFonts w:hint="eastAsia" w:ascii="仿宋" w:hAnsi="仿宋" w:eastAsia="仿宋" w:cs="仿宋"/>
          <w:color w:val="000000"/>
          <w:sz w:val="32"/>
          <w:szCs w:val="32"/>
        </w:rPr>
        <w:t>受经济环境影响，企业创新意识不强，创新动能不足，创新效率较低，重大关键技术自给能力较低，行业瓶颈问题尤为凸显，全市企业有市场绝对竞争力的创新产品数量少。</w:t>
      </w:r>
      <w:r>
        <w:rPr>
          <w:rFonts w:hint="eastAsia" w:ascii="仿宋" w:hAnsi="仿宋" w:eastAsia="仿宋" w:cs="仿宋"/>
          <w:b/>
          <w:bCs/>
          <w:color w:val="000000"/>
          <w:sz w:val="32"/>
          <w:szCs w:val="32"/>
          <w:lang w:eastAsia="zh-CN"/>
        </w:rPr>
        <w:t>二</w:t>
      </w:r>
      <w:r>
        <w:rPr>
          <w:rFonts w:hint="eastAsia" w:ascii="仿宋" w:hAnsi="仿宋" w:eastAsia="仿宋" w:cs="仿宋"/>
          <w:b/>
          <w:bCs w:val="0"/>
          <w:color w:val="000000"/>
          <w:sz w:val="32"/>
          <w:szCs w:val="32"/>
        </w:rPr>
        <w:t>是</w:t>
      </w:r>
      <w:r>
        <w:rPr>
          <w:rFonts w:hint="eastAsia" w:ascii="仿宋" w:hAnsi="仿宋" w:eastAsia="仿宋" w:cs="仿宋"/>
          <w:b/>
          <w:bCs w:val="0"/>
          <w:color w:val="000000"/>
          <w:sz w:val="32"/>
          <w:szCs w:val="32"/>
          <w:lang w:eastAsia="zh-CN"/>
        </w:rPr>
        <w:t>科技创新</w:t>
      </w:r>
      <w:r>
        <w:rPr>
          <w:rFonts w:hint="eastAsia" w:ascii="仿宋" w:hAnsi="仿宋" w:eastAsia="仿宋" w:cs="仿宋"/>
          <w:b/>
          <w:bCs w:val="0"/>
          <w:color w:val="000000"/>
          <w:sz w:val="32"/>
          <w:szCs w:val="32"/>
        </w:rPr>
        <w:t>合作</w:t>
      </w:r>
      <w:r>
        <w:rPr>
          <w:rFonts w:hint="eastAsia" w:ascii="仿宋" w:hAnsi="仿宋" w:eastAsia="仿宋" w:cs="仿宋"/>
          <w:b/>
          <w:bCs w:val="0"/>
          <w:color w:val="000000"/>
          <w:sz w:val="32"/>
          <w:szCs w:val="32"/>
          <w:lang w:eastAsia="zh-CN"/>
        </w:rPr>
        <w:t>还</w:t>
      </w:r>
      <w:r>
        <w:rPr>
          <w:rFonts w:hint="eastAsia" w:ascii="仿宋" w:hAnsi="仿宋" w:eastAsia="仿宋" w:cs="仿宋"/>
          <w:b/>
          <w:bCs w:val="0"/>
          <w:color w:val="000000"/>
          <w:sz w:val="32"/>
          <w:szCs w:val="32"/>
        </w:rPr>
        <w:t>不够。</w:t>
      </w:r>
      <w:r>
        <w:rPr>
          <w:rFonts w:hint="eastAsia" w:ascii="仿宋" w:hAnsi="仿宋" w:eastAsia="仿宋" w:cs="仿宋"/>
          <w:color w:val="000000"/>
          <w:sz w:val="32"/>
          <w:szCs w:val="32"/>
          <w:lang w:eastAsia="zh-CN"/>
        </w:rPr>
        <w:t>大多数</w:t>
      </w:r>
      <w:r>
        <w:rPr>
          <w:rFonts w:hint="eastAsia" w:ascii="仿宋" w:hAnsi="仿宋" w:eastAsia="仿宋" w:cs="仿宋"/>
          <w:color w:val="000000"/>
          <w:sz w:val="32"/>
          <w:szCs w:val="32"/>
        </w:rPr>
        <w:t>企业缺乏有效措施办法把专家技术资金“请进来”，让产品企业市场“走出去”；缺乏对技术发展方向和市场需求变化敏感性和捕捉能力；对行业之间先进技术交流融合缺乏正确认识和准确运用。企业之间，企业与金融机构、科研机构之间的开放合作不够。</w:t>
      </w:r>
      <w:r>
        <w:rPr>
          <w:rFonts w:hint="eastAsia" w:ascii="仿宋" w:hAnsi="仿宋" w:eastAsia="仿宋" w:cs="仿宋"/>
          <w:b/>
          <w:bCs/>
          <w:snapToGrid w:val="0"/>
          <w:color w:val="000000"/>
          <w:kern w:val="0"/>
          <w:sz w:val="32"/>
          <w:szCs w:val="32"/>
          <w:lang w:val="en-US" w:eastAsia="zh-CN"/>
        </w:rPr>
        <w:t>三是</w:t>
      </w:r>
      <w:r>
        <w:rPr>
          <w:rFonts w:hint="eastAsia" w:ascii="仿宋" w:hAnsi="仿宋" w:eastAsia="仿宋" w:cs="仿宋"/>
          <w:b/>
          <w:bCs/>
          <w:snapToGrid w:val="0"/>
          <w:color w:val="000000"/>
          <w:kern w:val="0"/>
          <w:sz w:val="32"/>
          <w:szCs w:val="32"/>
          <w:lang w:eastAsia="zh-CN"/>
        </w:rPr>
        <w:t>研发投入任务重、增长难度大</w:t>
      </w:r>
      <w:r>
        <w:rPr>
          <w:rFonts w:hint="eastAsia" w:ascii="仿宋" w:hAnsi="仿宋" w:eastAsia="仿宋" w:cs="仿宋"/>
          <w:b/>
          <w:bCs/>
          <w:snapToGrid w:val="0"/>
          <w:color w:val="000000"/>
          <w:kern w:val="0"/>
          <w:sz w:val="32"/>
          <w:szCs w:val="32"/>
          <w:lang w:val="en-US" w:eastAsia="zh-CN"/>
        </w:rPr>
        <w:t>。</w:t>
      </w:r>
      <w:r>
        <w:rPr>
          <w:rFonts w:hint="eastAsia" w:ascii="仿宋" w:hAnsi="仿宋" w:eastAsia="仿宋" w:cs="仿宋"/>
          <w:snapToGrid w:val="0"/>
          <w:color w:val="000000"/>
          <w:kern w:val="0"/>
          <w:sz w:val="32"/>
          <w:szCs w:val="32"/>
          <w:lang w:eastAsia="zh-CN"/>
        </w:rPr>
        <w:t>研发投入县区不均衡，</w:t>
      </w:r>
      <w:r>
        <w:rPr>
          <w:rFonts w:hint="eastAsia" w:ascii="仿宋" w:hAnsi="仿宋" w:eastAsia="仿宋" w:cs="仿宋"/>
          <w:snapToGrid w:val="0"/>
          <w:color w:val="000000"/>
          <w:kern w:val="0"/>
          <w:sz w:val="32"/>
          <w:szCs w:val="32"/>
          <w:lang w:val="en-US" w:eastAsia="zh-CN"/>
        </w:rPr>
        <w:t>个别企业由于受到疫情和贸易战影响，没有意愿进行研发投入。</w:t>
      </w:r>
      <w:r>
        <w:rPr>
          <w:rFonts w:hint="eastAsia" w:ascii="仿宋" w:hAnsi="仿宋" w:eastAsia="仿宋" w:cs="仿宋"/>
          <w:snapToGrid w:val="0"/>
          <w:color w:val="000000"/>
          <w:kern w:val="0"/>
          <w:sz w:val="32"/>
          <w:szCs w:val="32"/>
          <w:lang w:eastAsia="zh-CN"/>
        </w:rPr>
        <w:t>企业研发投入占比大，结构不协调，</w:t>
      </w:r>
      <w:r>
        <w:rPr>
          <w:rFonts w:hint="eastAsia" w:ascii="仿宋" w:hAnsi="仿宋" w:eastAsia="仿宋" w:cs="仿宋"/>
          <w:snapToGrid w:val="0"/>
          <w:color w:val="000000"/>
          <w:kern w:val="0"/>
          <w:sz w:val="32"/>
          <w:szCs w:val="32"/>
          <w:lang w:val="en-US" w:eastAsia="zh-CN"/>
        </w:rPr>
        <w:t>民办非企业单位、建筑类企业、高校院所研发投入少。</w:t>
      </w:r>
    </w:p>
    <w:p>
      <w:pPr>
        <w:numPr>
          <w:ilvl w:val="0"/>
          <w:numId w:val="4"/>
        </w:numPr>
        <w:spacing w:line="360" w:lineRule="auto"/>
        <w:ind w:left="0" w:leftChars="0" w:firstLine="640" w:firstLineChars="200"/>
        <w:rPr>
          <w:rFonts w:hint="eastAsia" w:ascii="仿宋" w:hAnsi="仿宋" w:eastAsia="仿宋" w:cs="仿宋"/>
          <w:bCs/>
          <w:sz w:val="32"/>
          <w:szCs w:val="32"/>
        </w:rPr>
      </w:pPr>
      <w:r>
        <w:rPr>
          <w:rFonts w:hint="eastAsia" w:ascii="仿宋" w:hAnsi="仿宋" w:eastAsia="仿宋" w:cs="仿宋"/>
          <w:bCs/>
          <w:sz w:val="32"/>
          <w:szCs w:val="32"/>
        </w:rPr>
        <w:t>存在的主要问题</w:t>
      </w:r>
    </w:p>
    <w:p>
      <w:pPr>
        <w:shd w:val="clear" w:color="auto" w:fill="FFFFFF"/>
        <w:autoSpaceDN w:val="0"/>
        <w:ind w:firstLine="640"/>
        <w:rPr>
          <w:rFonts w:hint="eastAsia" w:ascii="仿宋" w:hAnsi="仿宋" w:eastAsia="仿宋" w:cs="仿宋"/>
          <w:color w:val="000000"/>
          <w:sz w:val="32"/>
          <w:szCs w:val="32"/>
        </w:rPr>
      </w:pPr>
      <w:r>
        <w:rPr>
          <w:rFonts w:hint="eastAsia" w:ascii="仿宋" w:hAnsi="仿宋" w:eastAsia="仿宋" w:cs="仿宋"/>
          <w:b/>
          <w:color w:val="000000"/>
          <w:sz w:val="32"/>
          <w:szCs w:val="32"/>
        </w:rPr>
        <w:t>1.预算编制不够科学。</w:t>
      </w:r>
      <w:r>
        <w:rPr>
          <w:rFonts w:hint="eastAsia" w:ascii="仿宋" w:hAnsi="仿宋" w:eastAsia="仿宋" w:cs="仿宋"/>
          <w:color w:val="000000"/>
          <w:sz w:val="32"/>
          <w:szCs w:val="32"/>
        </w:rPr>
        <w:t>通过对全年绩效评价，发现在预算收支执行过程中还存在一些不合理合规的现象。目前，各单位的经费来源就是财政预算拨款，没有其他收费来源，但干部职工的餐补、扶贫支出是一笔大的开支，这些开支需求，只能挤占其他经费甚至项目经费，这与年初预算产生矛盾和不匹配，建议财政局在下一年度预算编制时，将这些支出纳入预算。</w:t>
      </w:r>
      <w:r>
        <w:rPr>
          <w:rFonts w:hint="eastAsia" w:ascii="仿宋" w:hAnsi="仿宋" w:eastAsia="仿宋" w:cs="仿宋"/>
          <w:color w:val="000000"/>
          <w:kern w:val="0"/>
          <w:sz w:val="32"/>
          <w:szCs w:val="32"/>
          <w:lang w:val="zh-CN"/>
        </w:rPr>
        <w:t>进一步提高预算编制的科学性、合理性、严谨性和可控性。</w:t>
      </w:r>
    </w:p>
    <w:p>
      <w:pPr>
        <w:shd w:val="clear" w:color="auto" w:fill="FFFFFF"/>
        <w:autoSpaceDN w:val="0"/>
        <w:ind w:firstLine="604"/>
        <w:rPr>
          <w:rFonts w:hint="eastAsia" w:ascii="仿宋" w:hAnsi="仿宋" w:eastAsia="仿宋" w:cs="仿宋"/>
          <w:color w:val="000000"/>
          <w:kern w:val="0"/>
          <w:sz w:val="32"/>
          <w:szCs w:val="32"/>
          <w:lang w:val="zh-CN"/>
        </w:rPr>
      </w:pPr>
      <w:r>
        <w:rPr>
          <w:rFonts w:hint="eastAsia" w:ascii="仿宋" w:hAnsi="仿宋" w:eastAsia="仿宋" w:cs="仿宋"/>
          <w:b/>
          <w:color w:val="000000"/>
          <w:sz w:val="32"/>
          <w:szCs w:val="32"/>
        </w:rPr>
        <w:t>2.财务核算有待加强。</w:t>
      </w:r>
      <w:r>
        <w:rPr>
          <w:rFonts w:hint="eastAsia" w:ascii="仿宋" w:hAnsi="仿宋" w:eastAsia="仿宋" w:cs="仿宋"/>
          <w:color w:val="000000"/>
          <w:sz w:val="32"/>
          <w:szCs w:val="32"/>
        </w:rPr>
        <w:t>会计核算中对支出功能分类不够科学，设计不太规范，在新的政府会计制度改革后，需进一步统一规范各单位财务核算和提高会计核算质量。</w:t>
      </w:r>
    </w:p>
    <w:p>
      <w:pPr>
        <w:autoSpaceDE w:val="0"/>
        <w:autoSpaceDN w:val="0"/>
        <w:adjustRightInd w:val="0"/>
        <w:ind w:firstLine="641"/>
        <w:rPr>
          <w:rFonts w:hint="eastAsia" w:ascii="仿宋" w:hAnsi="仿宋" w:eastAsia="仿宋" w:cs="仿宋"/>
          <w:color w:val="000000"/>
          <w:kern w:val="0"/>
          <w:sz w:val="32"/>
          <w:szCs w:val="32"/>
          <w:lang w:val="zh-CN"/>
        </w:rPr>
      </w:pPr>
      <w:r>
        <w:rPr>
          <w:rFonts w:hint="eastAsia" w:ascii="仿宋" w:hAnsi="仿宋" w:eastAsia="仿宋" w:cs="仿宋"/>
          <w:b/>
          <w:color w:val="000000"/>
          <w:sz w:val="32"/>
          <w:szCs w:val="32"/>
        </w:rPr>
        <w:t>3.预算财务分析常态化。</w:t>
      </w:r>
      <w:r>
        <w:rPr>
          <w:rFonts w:hint="eastAsia" w:ascii="仿宋" w:hAnsi="仿宋" w:eastAsia="仿宋" w:cs="仿宋"/>
          <w:color w:val="000000"/>
          <w:kern w:val="0"/>
          <w:sz w:val="32"/>
          <w:szCs w:val="32"/>
          <w:lang w:val="zh-CN"/>
        </w:rPr>
        <w:t>定期做好支出预算财务分析，及时对费用预算执行情况进行通报和预警，定期对下属预算单位的预算执行情况进行检查，做好部门整体支出预算评价工作。</w:t>
      </w:r>
    </w:p>
    <w:p>
      <w:pPr>
        <w:autoSpaceDE w:val="0"/>
        <w:autoSpaceDN w:val="0"/>
        <w:adjustRightInd w:val="0"/>
        <w:ind w:firstLine="641"/>
        <w:rPr>
          <w:rFonts w:hint="eastAsia" w:ascii="仿宋" w:hAnsi="仿宋" w:eastAsia="仿宋" w:cs="仿宋"/>
          <w:color w:val="000000"/>
          <w:kern w:val="0"/>
          <w:sz w:val="32"/>
          <w:szCs w:val="32"/>
          <w:lang w:val="zh-CN"/>
        </w:rPr>
      </w:pPr>
      <w:r>
        <w:rPr>
          <w:rFonts w:hint="eastAsia" w:ascii="仿宋" w:hAnsi="仿宋" w:eastAsia="仿宋" w:cs="仿宋"/>
          <w:color w:val="000000"/>
          <w:sz w:val="32"/>
          <w:szCs w:val="32"/>
        </w:rPr>
        <w:t>4.</w:t>
      </w:r>
      <w:r>
        <w:rPr>
          <w:rFonts w:hint="eastAsia" w:ascii="仿宋" w:hAnsi="仿宋" w:eastAsia="仿宋" w:cs="仿宋"/>
          <w:b/>
          <w:color w:val="000000"/>
          <w:sz w:val="32"/>
          <w:szCs w:val="32"/>
        </w:rPr>
        <w:t>加强财务管理，严格财务审核，提高财务的精细化管理。</w:t>
      </w:r>
      <w:r>
        <w:rPr>
          <w:rFonts w:hint="eastAsia" w:ascii="仿宋" w:hAnsi="仿宋" w:eastAsia="仿宋" w:cs="仿宋"/>
          <w:color w:val="000000"/>
          <w:kern w:val="0"/>
          <w:sz w:val="32"/>
          <w:szCs w:val="32"/>
          <w:lang w:val="zh-CN"/>
        </w:rPr>
        <w:t>在费用报账支付时，按照预算规定的费用项目和用途进行资金使用的审核，在预算金额内严格控制费用的支出，控制超支现象的发生；严格按照实际的费用支出内容进行财务核算，确保财务核算的真实、及时、准确、完整。</w:t>
      </w:r>
    </w:p>
    <w:p>
      <w:pPr>
        <w:autoSpaceDE w:val="0"/>
        <w:autoSpaceDN w:val="0"/>
        <w:adjustRightInd w:val="0"/>
        <w:ind w:firstLine="641"/>
        <w:rPr>
          <w:rFonts w:hint="eastAsia" w:ascii="仿宋" w:hAnsi="仿宋" w:eastAsia="仿宋" w:cs="仿宋"/>
          <w:color w:val="000000"/>
          <w:kern w:val="0"/>
          <w:sz w:val="32"/>
          <w:szCs w:val="32"/>
          <w:lang w:val="zh-CN"/>
        </w:rPr>
      </w:pPr>
      <w:r>
        <w:rPr>
          <w:rFonts w:hint="eastAsia" w:ascii="仿宋" w:hAnsi="仿宋" w:eastAsia="仿宋" w:cs="仿宋"/>
          <w:b/>
          <w:color w:val="000000"/>
          <w:sz w:val="32"/>
          <w:szCs w:val="32"/>
        </w:rPr>
        <w:t>5.严控“三公经费”。</w:t>
      </w:r>
      <w:r>
        <w:rPr>
          <w:rFonts w:hint="eastAsia" w:ascii="仿宋" w:hAnsi="仿宋" w:eastAsia="仿宋" w:cs="仿宋"/>
          <w:color w:val="000000"/>
          <w:kern w:val="0"/>
          <w:sz w:val="32"/>
          <w:szCs w:val="32"/>
          <w:lang w:val="zh-CN"/>
        </w:rPr>
        <w:t>根据中央、省、市党政机关厉行节约工作的精神，进一步严控“三公”经费支出，严格控制规模和比例、审核审批流程，细化“三公”经费的管理。</w:t>
      </w:r>
    </w:p>
    <w:p>
      <w:pPr>
        <w:pStyle w:val="8"/>
        <w:shd w:val="clear" w:color="auto" w:fill="FFFFFF"/>
        <w:spacing w:before="0" w:beforeAutospacing="0" w:after="0" w:afterAutospacing="0" w:line="640" w:lineRule="exact"/>
        <w:ind w:firstLine="628"/>
        <w:jc w:val="both"/>
        <w:rPr>
          <w:rFonts w:hint="eastAsia" w:ascii="仿宋" w:hAnsi="仿宋" w:eastAsia="仿宋" w:cs="仿宋"/>
          <w:color w:val="555555"/>
          <w:sz w:val="32"/>
          <w:szCs w:val="32"/>
          <w:lang w:bidi="ar-SA"/>
        </w:rPr>
      </w:pPr>
      <w:r>
        <w:rPr>
          <w:rFonts w:hint="eastAsia" w:ascii="仿宋" w:hAnsi="仿宋" w:eastAsia="仿宋" w:cs="仿宋"/>
          <w:b/>
          <w:bCs/>
          <w:color w:val="000000"/>
          <w:sz w:val="32"/>
          <w:szCs w:val="32"/>
          <w:lang w:val="en-US" w:eastAsia="zh-CN" w:bidi="ar-SA"/>
        </w:rPr>
        <w:t>6</w:t>
      </w:r>
      <w:r>
        <w:rPr>
          <w:rFonts w:hint="eastAsia" w:ascii="仿宋" w:hAnsi="仿宋" w:eastAsia="仿宋" w:cs="仿宋"/>
          <w:b/>
          <w:bCs/>
          <w:color w:val="000000"/>
          <w:sz w:val="32"/>
          <w:szCs w:val="32"/>
          <w:lang w:bidi="ar-SA"/>
        </w:rPr>
        <w:t>、业务素质有待进一步提高。</w:t>
      </w:r>
      <w:r>
        <w:rPr>
          <w:rFonts w:hint="eastAsia" w:ascii="仿宋" w:hAnsi="仿宋" w:eastAsia="仿宋" w:cs="仿宋"/>
          <w:color w:val="000000"/>
          <w:sz w:val="32"/>
          <w:szCs w:val="32"/>
          <w:lang w:bidi="ar-SA"/>
        </w:rPr>
        <w:t>由于预算绩效管理工作缺乏系统的培训，对预算绩效管理认识不到位、理解不充分，对预算绩效管理业务不了解、不熟悉，对工作重点把握不到位。还需加大对会计人员的培训力度，进一步统一认识，充实业务知识。</w:t>
      </w:r>
    </w:p>
    <w:p>
      <w:pPr>
        <w:pStyle w:val="16"/>
        <w:spacing w:line="360" w:lineRule="auto"/>
        <w:ind w:firstLine="640" w:firstLineChars="200"/>
        <w:rPr>
          <w:rFonts w:hint="eastAsia" w:ascii="黑体" w:hAnsi="黑体" w:eastAsia="黑体" w:cs="黑体"/>
          <w:bCs/>
          <w:sz w:val="32"/>
          <w:szCs w:val="32"/>
        </w:rPr>
      </w:pPr>
      <w:r>
        <w:rPr>
          <w:rFonts w:hint="eastAsia" w:ascii="黑体" w:hAnsi="黑体" w:eastAsia="黑体" w:cs="黑体"/>
          <w:bCs/>
          <w:sz w:val="32"/>
          <w:szCs w:val="32"/>
        </w:rPr>
        <w:t>六、改进措施和有关建议</w:t>
      </w:r>
    </w:p>
    <w:p>
      <w:pPr>
        <w:ind w:firstLine="640" w:firstLineChars="200"/>
        <w:outlineLvl w:val="1"/>
        <w:rPr>
          <w:rFonts w:hint="eastAsia" w:ascii="楷体" w:eastAsia="楷体"/>
          <w:b/>
          <w:color w:val="000000"/>
          <w:sz w:val="32"/>
          <w:szCs w:val="32"/>
        </w:rPr>
      </w:pPr>
      <w:bookmarkStart w:id="0" w:name="_Toc413785918"/>
      <w:r>
        <w:rPr>
          <w:rFonts w:hint="eastAsia" w:ascii="楷体" w:eastAsia="楷体"/>
          <w:b/>
          <w:color w:val="000000"/>
          <w:sz w:val="32"/>
          <w:szCs w:val="32"/>
        </w:rPr>
        <w:t>1.要加强预算管理，严格执行《预算法》。</w:t>
      </w:r>
      <w:bookmarkEnd w:id="0"/>
    </w:p>
    <w:p>
      <w:pPr>
        <w:ind w:firstLine="640" w:firstLineChars="200"/>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在预算金额内严格控制费用的支出，控制超支现象的发生。在费用报账支付时，要严格审核，控制费用跨年度报账，确保费用核算的及时性和完整性；按照费用的实际使用用途进行资金支付和财务列报，严格按照行政事业单位会计制度进行财务核算。</w:t>
      </w:r>
    </w:p>
    <w:p>
      <w:pPr>
        <w:ind w:firstLine="640" w:firstLineChars="200"/>
        <w:outlineLvl w:val="1"/>
        <w:rPr>
          <w:rFonts w:hint="eastAsia" w:ascii="楷体" w:eastAsia="楷体"/>
          <w:b/>
          <w:color w:val="000000"/>
          <w:sz w:val="32"/>
          <w:szCs w:val="32"/>
        </w:rPr>
      </w:pPr>
      <w:r>
        <w:rPr>
          <w:rFonts w:hint="eastAsia" w:ascii="楷体" w:eastAsia="楷体"/>
          <w:b/>
          <w:color w:val="000000"/>
          <w:sz w:val="32"/>
          <w:szCs w:val="32"/>
        </w:rPr>
        <w:t>2.规范财务处理,提高财务信息质量</w:t>
      </w:r>
    </w:p>
    <w:p>
      <w:pPr>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zh-CN"/>
        </w:rPr>
        <w:t>严格按照《会计法》、《行政单位会计制度》、《行政单位财务规则》等规定执行财务核算，并结合实际情况、完整、准确地披露相关信息，做到决算与预算衔接。</w:t>
      </w:r>
    </w:p>
    <w:p>
      <w:pPr>
        <w:ind w:firstLine="640" w:firstLineChars="200"/>
        <w:jc w:val="left"/>
        <w:rPr>
          <w:rFonts w:cs="黑体" w:asciiTheme="minorEastAsia" w:hAnsiTheme="minorEastAsia"/>
          <w:color w:val="000000"/>
          <w:kern w:val="0"/>
          <w:sz w:val="32"/>
          <w:szCs w:val="32"/>
        </w:rPr>
      </w:pPr>
    </w:p>
    <w:p>
      <w:pPr>
        <w:pStyle w:val="2"/>
        <w:rPr>
          <w:rFonts w:cs="黑体" w:asciiTheme="minorEastAsia" w:hAnsiTheme="minorEastAsia"/>
          <w:color w:val="0000FF"/>
          <w:kern w:val="0"/>
          <w:sz w:val="32"/>
          <w:szCs w:val="32"/>
        </w:rPr>
      </w:pPr>
    </w:p>
    <w:p>
      <w:pPr>
        <w:pStyle w:val="2"/>
        <w:rPr>
          <w:rFonts w:cs="黑体" w:asciiTheme="minorEastAsia" w:hAnsiTheme="minorEastAsia"/>
          <w:color w:val="0000FF"/>
          <w:kern w:val="0"/>
          <w:sz w:val="32"/>
          <w:szCs w:val="32"/>
        </w:rPr>
      </w:pPr>
    </w:p>
    <w:p>
      <w:pPr>
        <w:pStyle w:val="2"/>
        <w:rPr>
          <w:rFonts w:cs="黑体" w:asciiTheme="minorEastAsia" w:hAnsiTheme="minorEastAsia"/>
          <w:color w:val="0000FF"/>
          <w:kern w:val="0"/>
          <w:sz w:val="32"/>
          <w:szCs w:val="32"/>
        </w:rPr>
      </w:pPr>
    </w:p>
    <w:p>
      <w:pPr>
        <w:pStyle w:val="2"/>
        <w:rPr>
          <w:rFonts w:cs="黑体" w:asciiTheme="minorEastAsia" w:hAnsiTheme="minorEastAsia"/>
          <w:color w:val="0000FF"/>
          <w:kern w:val="0"/>
          <w:sz w:val="32"/>
          <w:szCs w:val="32"/>
        </w:rPr>
      </w:pPr>
    </w:p>
    <w:p>
      <w:pPr>
        <w:pStyle w:val="2"/>
        <w:rPr>
          <w:rFonts w:cs="黑体" w:asciiTheme="minorEastAsia" w:hAnsiTheme="minorEastAsia"/>
          <w:color w:val="0000FF"/>
          <w:kern w:val="0"/>
          <w:sz w:val="32"/>
          <w:szCs w:val="32"/>
        </w:rPr>
      </w:pPr>
    </w:p>
    <w:p>
      <w:pPr>
        <w:pStyle w:val="2"/>
        <w:rPr>
          <w:rFonts w:cs="黑体" w:asciiTheme="minorEastAsia" w:hAnsiTheme="minorEastAsia"/>
          <w:color w:val="0000FF"/>
          <w:kern w:val="0"/>
          <w:sz w:val="32"/>
          <w:szCs w:val="32"/>
        </w:rPr>
      </w:pPr>
    </w:p>
    <w:p>
      <w:pPr>
        <w:pStyle w:val="2"/>
        <w:rPr>
          <w:rFonts w:cs="黑体" w:asciiTheme="minorEastAsia" w:hAnsiTheme="minorEastAsia"/>
          <w:color w:val="0000FF"/>
          <w:kern w:val="0"/>
          <w:sz w:val="32"/>
          <w:szCs w:val="32"/>
        </w:rPr>
      </w:pPr>
    </w:p>
    <w:p>
      <w:pPr>
        <w:pStyle w:val="2"/>
        <w:rPr>
          <w:rFonts w:cs="黑体" w:asciiTheme="minorEastAsia" w:hAnsiTheme="minorEastAsia"/>
          <w:color w:val="0000FF"/>
          <w:kern w:val="0"/>
          <w:sz w:val="32"/>
          <w:szCs w:val="32"/>
        </w:rPr>
      </w:pPr>
    </w:p>
    <w:p>
      <w:pPr>
        <w:pStyle w:val="2"/>
        <w:ind w:left="0" w:leftChars="0" w:firstLine="0" w:firstLineChars="0"/>
        <w:rPr>
          <w:rFonts w:cs="黑体" w:asciiTheme="minorEastAsia" w:hAnsiTheme="minorEastAsia"/>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after="313" w:afterLines="100" w:line="580" w:lineRule="exact"/>
        <w:ind w:left="0" w:hanging="2160" w:hangingChars="600"/>
        <w:jc w:val="both"/>
        <w:textAlignment w:val="auto"/>
        <w:outlineLvl w:val="9"/>
        <w:rPr>
          <w:rFonts w:hint="eastAsia" w:ascii="仿宋_GB2312" w:hAnsi="仿宋_GB2312" w:eastAsia="仿宋_GB2312" w:cs="仿宋_GB2312"/>
          <w:b w:val="0"/>
          <w:bCs/>
          <w:sz w:val="36"/>
          <w:szCs w:val="36"/>
          <w:lang w:eastAsia="zh-CN"/>
        </w:rPr>
      </w:pPr>
      <w:r>
        <w:rPr>
          <w:rFonts w:hint="eastAsia" w:ascii="方正小标宋简体" w:hAnsi="方正小标宋简体" w:eastAsia="方正小标宋简体" w:cs="方正小标宋简体"/>
          <w:b w:val="0"/>
          <w:bCs/>
          <w:sz w:val="36"/>
          <w:szCs w:val="36"/>
        </w:rPr>
        <w:t>永州市科</w:t>
      </w:r>
      <w:r>
        <w:rPr>
          <w:rFonts w:hint="eastAsia" w:ascii="方正小标宋简体" w:hAnsi="方正小标宋简体" w:eastAsia="方正小标宋简体" w:cs="方正小标宋简体"/>
          <w:b w:val="0"/>
          <w:bCs/>
          <w:sz w:val="36"/>
          <w:szCs w:val="36"/>
          <w:lang w:eastAsia="zh-CN"/>
        </w:rPr>
        <w:t>学</w:t>
      </w:r>
      <w:r>
        <w:rPr>
          <w:rFonts w:hint="eastAsia" w:ascii="方正小标宋简体" w:hAnsi="方正小标宋简体" w:eastAsia="方正小标宋简体" w:cs="方正小标宋简体"/>
          <w:b w:val="0"/>
          <w:bCs/>
          <w:sz w:val="36"/>
          <w:szCs w:val="36"/>
        </w:rPr>
        <w:t>技</w:t>
      </w:r>
      <w:r>
        <w:rPr>
          <w:rFonts w:hint="eastAsia" w:ascii="方正小标宋简体" w:hAnsi="方正小标宋简体" w:eastAsia="方正小标宋简体" w:cs="方正小标宋简体"/>
          <w:b w:val="0"/>
          <w:bCs/>
          <w:sz w:val="36"/>
          <w:szCs w:val="36"/>
          <w:lang w:eastAsia="zh-CN"/>
        </w:rPr>
        <w:t>术</w:t>
      </w:r>
      <w:r>
        <w:rPr>
          <w:rFonts w:hint="eastAsia" w:ascii="方正小标宋简体" w:hAnsi="方正小标宋简体" w:eastAsia="方正小标宋简体" w:cs="方正小标宋简体"/>
          <w:b w:val="0"/>
          <w:bCs/>
          <w:sz w:val="36"/>
          <w:szCs w:val="36"/>
        </w:rPr>
        <w:t>局</w:t>
      </w:r>
      <w:r>
        <w:rPr>
          <w:rFonts w:hint="eastAsia" w:ascii="方正小标宋简体" w:hAnsi="方正小标宋简体" w:eastAsia="方正小标宋简体" w:cs="方正小标宋简体"/>
          <w:b w:val="0"/>
          <w:bCs/>
          <w:sz w:val="36"/>
          <w:szCs w:val="36"/>
          <w:lang w:eastAsia="zh-CN"/>
        </w:rPr>
        <w:t>科技创新及应用研究后补助</w:t>
      </w:r>
      <w:r>
        <w:rPr>
          <w:rFonts w:hint="eastAsia" w:ascii="方正小标宋简体" w:hAnsi="方正小标宋简体" w:eastAsia="方正小标宋简体" w:cs="方正小标宋简体"/>
          <w:b w:val="0"/>
          <w:bCs/>
          <w:sz w:val="36"/>
          <w:szCs w:val="36"/>
        </w:rPr>
        <w:t>项目经费2020年度绩效自评报告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一、基本情况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val="0"/>
          <w:sz w:val="32"/>
          <w:szCs w:val="32"/>
          <w:lang w:eastAsia="zh-CN"/>
        </w:rPr>
        <w:t>（一）市级下达专项预算和绩效目标情况。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为实施创新驱动发展战略，推动我市科技创新，根据国家、省相关要求，我市先后出台了《永州市科技服务产业发展十条措施》（永政办发〔</w:t>
      </w:r>
      <w:r>
        <w:rPr>
          <w:rFonts w:hint="eastAsia" w:ascii="仿宋_GB2312" w:hAnsi="仿宋_GB2312" w:eastAsia="仿宋_GB2312" w:cs="仿宋_GB2312"/>
          <w:sz w:val="32"/>
          <w:szCs w:val="32"/>
          <w:lang w:val="en-US" w:eastAsia="zh-CN"/>
        </w:rPr>
        <w:t>2018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17号</w:t>
      </w:r>
      <w:r>
        <w:rPr>
          <w:rFonts w:hint="eastAsia" w:ascii="仿宋_GB2312" w:hAnsi="仿宋_GB2312" w:eastAsia="仿宋_GB2312" w:cs="仿宋_GB2312"/>
          <w:sz w:val="32"/>
          <w:szCs w:val="32"/>
          <w:lang w:eastAsia="zh-CN"/>
        </w:rPr>
        <w:t>）、《永州市加大全社会研发经费投入行动计划（</w:t>
      </w:r>
      <w:r>
        <w:rPr>
          <w:rFonts w:hint="eastAsia" w:ascii="仿宋_GB2312" w:hAnsi="仿宋_GB2312" w:eastAsia="仿宋_GB2312" w:cs="仿宋_GB2312"/>
          <w:sz w:val="32"/>
          <w:szCs w:val="32"/>
          <w:lang w:val="en-US" w:eastAsia="zh-CN"/>
        </w:rPr>
        <w:t>2018-2020年</w:t>
      </w:r>
      <w:r>
        <w:rPr>
          <w:rFonts w:hint="eastAsia" w:ascii="仿宋_GB2312" w:hAnsi="仿宋_GB2312" w:eastAsia="仿宋_GB2312" w:cs="仿宋_GB2312"/>
          <w:sz w:val="32"/>
          <w:szCs w:val="32"/>
          <w:lang w:eastAsia="zh-CN"/>
        </w:rPr>
        <w:t>）》（永政办发〔</w:t>
      </w:r>
      <w:r>
        <w:rPr>
          <w:rFonts w:hint="eastAsia" w:ascii="仿宋_GB2312" w:hAnsi="仿宋_GB2312" w:eastAsia="仿宋_GB2312" w:cs="仿宋_GB2312"/>
          <w:sz w:val="32"/>
          <w:szCs w:val="32"/>
          <w:lang w:val="en-US" w:eastAsia="zh-CN"/>
        </w:rPr>
        <w:t>2018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18号</w:t>
      </w:r>
      <w:r>
        <w:rPr>
          <w:rFonts w:hint="eastAsia" w:ascii="仿宋_GB2312" w:hAnsi="仿宋_GB2312" w:eastAsia="仿宋_GB2312" w:cs="仿宋_GB2312"/>
          <w:sz w:val="32"/>
          <w:szCs w:val="32"/>
          <w:lang w:eastAsia="zh-CN"/>
        </w:rPr>
        <w:t>）两个文件，其中《永州市加大全社会研发经费投入行动计划（</w:t>
      </w:r>
      <w:r>
        <w:rPr>
          <w:rFonts w:hint="eastAsia" w:ascii="仿宋_GB2312" w:hAnsi="仿宋_GB2312" w:eastAsia="仿宋_GB2312" w:cs="仿宋_GB2312"/>
          <w:sz w:val="32"/>
          <w:szCs w:val="32"/>
          <w:lang w:val="en-US" w:eastAsia="zh-CN"/>
        </w:rPr>
        <w:t>2018-2020年</w:t>
      </w:r>
      <w:r>
        <w:rPr>
          <w:rFonts w:hint="eastAsia" w:ascii="仿宋_GB2312" w:hAnsi="仿宋_GB2312" w:eastAsia="仿宋_GB2312" w:cs="仿宋_GB2312"/>
          <w:sz w:val="32"/>
          <w:szCs w:val="32"/>
          <w:lang w:eastAsia="zh-CN"/>
        </w:rPr>
        <w:t>）》还纳入了对市直部门绩效考核，这两个文件实施以来，为争取省里真抓实干奖励和完成省里绩效考核指标，做出了积极贡献。为完成好省对市科技创新绩效考核相关目标任务，依据《永州市科技服务产业发展十条措施》（永政办发〔</w:t>
      </w:r>
      <w:r>
        <w:rPr>
          <w:rFonts w:hint="eastAsia" w:ascii="仿宋_GB2312" w:hAnsi="仿宋_GB2312" w:eastAsia="仿宋_GB2312" w:cs="仿宋_GB2312"/>
          <w:sz w:val="32"/>
          <w:szCs w:val="32"/>
          <w:lang w:val="en-US" w:eastAsia="zh-CN"/>
        </w:rPr>
        <w:t>2018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17号</w:t>
      </w:r>
      <w:r>
        <w:rPr>
          <w:rFonts w:hint="eastAsia" w:ascii="仿宋_GB2312" w:hAnsi="仿宋_GB2312" w:eastAsia="仿宋_GB2312" w:cs="仿宋_GB2312"/>
          <w:sz w:val="32"/>
          <w:szCs w:val="32"/>
          <w:lang w:eastAsia="zh-CN"/>
        </w:rPr>
        <w:t>）、《永州市本级科技创新及应用研究资金后补助管理办法》（永财企〔</w:t>
      </w:r>
      <w:r>
        <w:rPr>
          <w:rFonts w:hint="eastAsia" w:ascii="仿宋_GB2312" w:hAnsi="仿宋_GB2312" w:eastAsia="仿宋_GB2312" w:cs="仿宋_GB2312"/>
          <w:sz w:val="32"/>
          <w:szCs w:val="32"/>
          <w:lang w:val="en-US" w:eastAsia="zh-CN"/>
        </w:rPr>
        <w:t>2016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14号</w:t>
      </w:r>
      <w:r>
        <w:rPr>
          <w:rFonts w:hint="eastAsia" w:ascii="仿宋_GB2312" w:hAnsi="仿宋_GB2312" w:eastAsia="仿宋_GB2312" w:cs="仿宋_GB2312"/>
          <w:sz w:val="32"/>
          <w:szCs w:val="32"/>
          <w:lang w:eastAsia="zh-CN"/>
        </w:rPr>
        <w:t>）等文件，经联合财政局下发申报通知、企业自主申请、所在地科技部门（市直单位）推荐、第三方审查核实、局党组会议研究等程序，共有77项符合奖励性后补助条件，经市财政核定并下文确定我局</w:t>
      </w:r>
      <w:r>
        <w:rPr>
          <w:rFonts w:hint="eastAsia" w:ascii="仿宋_GB2312" w:hAnsi="仿宋_GB2312" w:eastAsia="仿宋_GB2312" w:cs="仿宋_GB2312"/>
          <w:sz w:val="32"/>
          <w:szCs w:val="32"/>
          <w:lang w:val="en-US" w:eastAsia="zh-CN"/>
        </w:rPr>
        <w:t>2020年度市本级科技创新及应用研究后补助项目资金共计为598.48万元。其中成功申报高新技术企业奖励19项310万元，研发投入奖补29项175万元，科技进步奖、创新创业大赛、技术合同补助73.48万元，科技扶贫经费2项30万元，市科技要素交易中心运维经费10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val="0"/>
          <w:sz w:val="32"/>
          <w:szCs w:val="32"/>
          <w:lang w:val="en-US" w:eastAsia="zh-CN"/>
        </w:rPr>
        <w:t>（二）市分解下达预算和绩效目标情况。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完成高企认定15家以上，所辖区内28家企业研发投入达100万以上，争取国家、省获科技进步奖2项以上，争取国家、省优秀奖7项以上，完成科技厅下发的年度技术合同交易任务。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二、绩效自评工作开展情况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bCs w:val="0"/>
          <w:sz w:val="32"/>
          <w:szCs w:val="32"/>
          <w:lang w:val="en-US" w:eastAsia="zh-CN"/>
        </w:rPr>
      </w:pPr>
      <w:r>
        <w:rPr>
          <w:rFonts w:hint="eastAsia" w:ascii="楷体_GB2312" w:hAnsi="楷体_GB2312" w:eastAsia="楷体_GB2312" w:cs="楷体_GB2312"/>
          <w:b/>
          <w:bCs w:val="0"/>
          <w:sz w:val="32"/>
          <w:szCs w:val="32"/>
          <w:lang w:val="en-US" w:eastAsia="zh-CN"/>
        </w:rPr>
        <w:t>（一）前期准备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1.成立工作小组。</w:t>
      </w:r>
      <w:r>
        <w:rPr>
          <w:rFonts w:hint="default" w:ascii="仿宋_GB2312" w:hAnsi="仿宋_GB2312" w:eastAsia="仿宋_GB2312" w:cs="仿宋_GB2312"/>
          <w:sz w:val="32"/>
          <w:szCs w:val="32"/>
          <w:lang w:val="en-US" w:eastAsia="zh-CN"/>
        </w:rPr>
        <w:t>为有效开展绩效评价，按照市财政局专项资金绩效考核的有关要求，成立绩效评价工作小组，由办公室牵头，各业务科室具体参与。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2.制定工作方案。</w:t>
      </w:r>
      <w:r>
        <w:rPr>
          <w:rFonts w:hint="default" w:ascii="仿宋_GB2312" w:hAnsi="仿宋_GB2312" w:eastAsia="仿宋_GB2312" w:cs="仿宋_GB2312"/>
          <w:sz w:val="32"/>
          <w:szCs w:val="32"/>
          <w:lang w:val="en-US" w:eastAsia="zh-CN"/>
        </w:rPr>
        <w:t>根据评价绩效有关要求，制定了评价方案，评价方案确定了绩效评价的依据、目的、对象、原则、内容、方法、标准、组织、工作进度及附表格式等。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bCs w:val="0"/>
          <w:sz w:val="32"/>
          <w:szCs w:val="32"/>
          <w:lang w:val="en-US" w:eastAsia="zh-CN"/>
        </w:rPr>
      </w:pPr>
      <w:r>
        <w:rPr>
          <w:rFonts w:hint="eastAsia" w:ascii="楷体_GB2312" w:hAnsi="楷体_GB2312" w:eastAsia="楷体_GB2312" w:cs="楷体_GB2312"/>
          <w:b/>
          <w:bCs w:val="0"/>
          <w:sz w:val="32"/>
          <w:szCs w:val="32"/>
          <w:lang w:val="en-US" w:eastAsia="zh-CN"/>
        </w:rPr>
        <w:t>（二）组织实施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1.项目单位自评。</w:t>
      </w:r>
      <w:r>
        <w:rPr>
          <w:rFonts w:hint="default" w:ascii="仿宋_GB2312" w:hAnsi="仿宋_GB2312" w:eastAsia="仿宋_GB2312" w:cs="仿宋_GB2312"/>
          <w:sz w:val="32"/>
          <w:szCs w:val="32"/>
          <w:lang w:val="en-US" w:eastAsia="zh-CN"/>
        </w:rPr>
        <w:t>市科技局向专项资金使用单位下发通知，要求项目承担单位做好自评工作，整理项目实施及资金管理使用情况等佐证材料，填报有关绩效资料，提交至项目推荐单位审查。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2.推荐单位上报。</w:t>
      </w:r>
      <w:r>
        <w:rPr>
          <w:rFonts w:hint="default" w:ascii="仿宋_GB2312" w:hAnsi="仿宋_GB2312" w:eastAsia="仿宋_GB2312" w:cs="仿宋_GB2312"/>
          <w:sz w:val="32"/>
          <w:szCs w:val="32"/>
          <w:lang w:val="en-US" w:eastAsia="zh-CN"/>
        </w:rPr>
        <w:t>项目推荐单位将本地区、本部门所属项目的绩效评价材料，报市科技局有关业务主管科室审核。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3.业务科室审核。</w:t>
      </w:r>
      <w:r>
        <w:rPr>
          <w:rFonts w:hint="default" w:ascii="仿宋_GB2312" w:hAnsi="仿宋_GB2312" w:eastAsia="仿宋_GB2312" w:cs="仿宋_GB2312"/>
          <w:sz w:val="32"/>
          <w:szCs w:val="32"/>
          <w:lang w:val="en-US" w:eastAsia="zh-CN"/>
        </w:rPr>
        <w:t>市科技局各业务科室对所负责的项目绩效评价材料进行审核，对不符合要求的资料打回重报，直至合格为止。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bCs w:val="0"/>
          <w:sz w:val="32"/>
          <w:szCs w:val="32"/>
          <w:lang w:val="en-US" w:eastAsia="zh-CN"/>
        </w:rPr>
      </w:pPr>
      <w:r>
        <w:rPr>
          <w:rFonts w:hint="eastAsia" w:ascii="楷体_GB2312" w:hAnsi="楷体_GB2312" w:eastAsia="楷体_GB2312" w:cs="楷体_GB2312"/>
          <w:b/>
          <w:bCs w:val="0"/>
          <w:sz w:val="32"/>
          <w:szCs w:val="32"/>
          <w:lang w:val="en-US" w:eastAsia="zh-CN"/>
        </w:rPr>
        <w:t>（三）分析评价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1.数据汇总，起草报告。</w:t>
      </w:r>
      <w:r>
        <w:rPr>
          <w:rFonts w:hint="default" w:ascii="仿宋_GB2312" w:hAnsi="仿宋_GB2312" w:eastAsia="仿宋_GB2312" w:cs="仿宋_GB2312"/>
          <w:sz w:val="32"/>
          <w:szCs w:val="32"/>
          <w:lang w:val="en-US" w:eastAsia="zh-CN"/>
        </w:rPr>
        <w:t>经分管领导同意后，绩效评价工作组进行汇总，对评价对象进行定量定性分析和综合评价，形成评价结论，并起草评价报告。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2.召开会议，分析评价。</w:t>
      </w:r>
      <w:r>
        <w:rPr>
          <w:rFonts w:hint="default" w:ascii="仿宋_GB2312" w:hAnsi="仿宋_GB2312" w:eastAsia="仿宋_GB2312" w:cs="仿宋_GB2312"/>
          <w:sz w:val="32"/>
          <w:szCs w:val="32"/>
          <w:lang w:val="en-US" w:eastAsia="zh-CN"/>
        </w:rPr>
        <w:t>召开绩效自评工作专题会议，总结经验与做法，分析存在的问题，并对将来专项经费使用提出建议。会议对评价报告送审稿进行审议，经局领导审定后，形成最终的绩效评价报告，并将纸质材料送市财政局审核备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三、综合评价结论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en-US" w:eastAsia="zh-CN"/>
        </w:rPr>
        <w:t>20</w:t>
      </w:r>
      <w:r>
        <w:rPr>
          <w:rFonts w:hint="default" w:ascii="仿宋_GB2312" w:hAnsi="仿宋_GB2312" w:eastAsia="仿宋_GB2312" w:cs="仿宋_GB2312"/>
          <w:sz w:val="32"/>
          <w:szCs w:val="32"/>
          <w:lang w:val="en-US" w:eastAsia="zh-CN"/>
        </w:rPr>
        <w:t>年度市本级科技创新资金支持的项目，符合我市产业发展方向，项目推荐科学规范，资料齐全有效，立项程序公开、公平、公正。项目实施情况总体良好，对落实市委、市政府科技强市战略，提高我市科技水平，加速科技成果转化，推进科技产业化进程，助推全市打赢扶贫攻坚战，对支撑经济社会发展起到了核心引领和“助推器”作用。通过政府引导，市场配置资源的作用进一步显现，以企业为主体、市场为导向、产学研相结合的技术创新体系建设初见成效。综上所述，汇总各项目单位的指标，平均后自评得分</w:t>
      </w:r>
      <w:r>
        <w:rPr>
          <w:rFonts w:hint="eastAsia" w:ascii="仿宋_GB2312" w:hAnsi="仿宋_GB2312" w:eastAsia="仿宋_GB2312" w:cs="仿宋_GB2312"/>
          <w:sz w:val="32"/>
          <w:szCs w:val="32"/>
          <w:lang w:val="en-US" w:eastAsia="zh-CN"/>
        </w:rPr>
        <w:t>100</w:t>
      </w:r>
      <w:r>
        <w:rPr>
          <w:rFonts w:hint="default" w:ascii="仿宋_GB2312" w:hAnsi="仿宋_GB2312" w:eastAsia="仿宋_GB2312" w:cs="仿宋_GB2312"/>
          <w:sz w:val="32"/>
          <w:szCs w:val="32"/>
          <w:lang w:val="en-US" w:eastAsia="zh-CN"/>
        </w:rPr>
        <w:t>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四、绩效目标实现情况分析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bCs w:val="0"/>
          <w:sz w:val="32"/>
          <w:szCs w:val="32"/>
          <w:lang w:val="en-US" w:eastAsia="zh-CN"/>
        </w:rPr>
      </w:pPr>
      <w:r>
        <w:rPr>
          <w:rFonts w:hint="eastAsia" w:ascii="楷体_GB2312" w:hAnsi="楷体_GB2312" w:eastAsia="楷体_GB2312" w:cs="楷体_GB2312"/>
          <w:b/>
          <w:bCs w:val="0"/>
          <w:sz w:val="32"/>
          <w:szCs w:val="32"/>
          <w:lang w:val="en-US" w:eastAsia="zh-CN"/>
        </w:rPr>
        <w:t>（一）项目资金情况分析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1.项目资金到位情况分析。</w:t>
      </w:r>
      <w:r>
        <w:rPr>
          <w:rFonts w:hint="default"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en-US" w:eastAsia="zh-CN"/>
        </w:rPr>
        <w:t>20</w:t>
      </w:r>
      <w:r>
        <w:rPr>
          <w:rFonts w:hint="default" w:ascii="仿宋_GB2312" w:hAnsi="仿宋_GB2312" w:eastAsia="仿宋_GB2312" w:cs="仿宋_GB2312"/>
          <w:sz w:val="32"/>
          <w:szCs w:val="32"/>
          <w:lang w:val="en-US" w:eastAsia="zh-CN"/>
        </w:rPr>
        <w:t>年科技创新</w:t>
      </w:r>
      <w:r>
        <w:rPr>
          <w:rFonts w:hint="eastAsia" w:ascii="仿宋_GB2312" w:hAnsi="仿宋_GB2312" w:eastAsia="仿宋_GB2312" w:cs="仿宋_GB2312"/>
          <w:sz w:val="32"/>
          <w:szCs w:val="32"/>
          <w:lang w:val="en-US" w:eastAsia="zh-CN"/>
        </w:rPr>
        <w:t>及应用研究后补助项目</w:t>
      </w:r>
      <w:r>
        <w:rPr>
          <w:rFonts w:hint="default" w:ascii="仿宋_GB2312" w:hAnsi="仿宋_GB2312" w:eastAsia="仿宋_GB2312" w:cs="仿宋_GB2312"/>
          <w:sz w:val="32"/>
          <w:szCs w:val="32"/>
          <w:lang w:val="en-US" w:eastAsia="zh-CN"/>
        </w:rPr>
        <w:t>资金</w:t>
      </w:r>
      <w:r>
        <w:rPr>
          <w:rFonts w:hint="eastAsia" w:ascii="仿宋_GB2312" w:hAnsi="仿宋_GB2312" w:eastAsia="仿宋_GB2312" w:cs="仿宋_GB2312"/>
          <w:sz w:val="32"/>
          <w:szCs w:val="32"/>
          <w:lang w:val="en-US" w:eastAsia="zh-CN"/>
        </w:rPr>
        <w:t>598.48</w:t>
      </w:r>
      <w:r>
        <w:rPr>
          <w:rFonts w:hint="default" w:ascii="仿宋_GB2312" w:hAnsi="仿宋_GB2312" w:eastAsia="仿宋_GB2312" w:cs="仿宋_GB2312"/>
          <w:sz w:val="32"/>
          <w:szCs w:val="32"/>
          <w:lang w:val="en-US" w:eastAsia="zh-CN"/>
        </w:rPr>
        <w:t>万元，支持项目侧重于科技创新突出和财源建设突出的项目和企业，财政已将科技创新资金拨付到相关项目和单位：市直项目单位资金和部分项目单位通过市财政局国库集中支付直接下拨，部分拨付到市科技局，再由市科技局分拨到项目单位；冷水滩、零陵、金洞和回龙圩四区项目资金由市财政局下达指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2.项目资金执行情况分析。</w:t>
      </w:r>
      <w:r>
        <w:rPr>
          <w:rFonts w:hint="default" w:ascii="仿宋_GB2312" w:hAnsi="仿宋_GB2312" w:eastAsia="仿宋_GB2312" w:cs="仿宋_GB2312"/>
          <w:sz w:val="32"/>
          <w:szCs w:val="32"/>
          <w:lang w:val="en-US" w:eastAsia="zh-CN"/>
        </w:rPr>
        <w:t>科技创新资金均按照“专款专用、专户管理”的办法进行单独核算，项目资金管理较为规范，项目资金严格按照《永州市本级科技创新及应用研究资金、项目管理办法》文件精神执行，科技创新专项资金发挥了计划引导、鼓励创新、支撑产业发展的作用，产生了良好的经济社会效应。</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3.项目资金管理情况分析。</w:t>
      </w:r>
      <w:r>
        <w:rPr>
          <w:rFonts w:hint="default" w:ascii="仿宋_GB2312" w:hAnsi="仿宋_GB2312" w:eastAsia="仿宋_GB2312" w:cs="仿宋_GB2312"/>
          <w:sz w:val="32"/>
          <w:szCs w:val="32"/>
          <w:lang w:val="en-US" w:eastAsia="zh-CN"/>
        </w:rPr>
        <w:t>业务管理方面，市科技局要求项目承担单位按照项目计划合同书规定进度，半年报一次项目实施进度及资金使用情况，联合市财政局相关科室定期不定期深入项目承担单位抽查项目实施情况。项目实施到期后，及时督促项目承担单位做好项目验收工作。财务管理方面，要求项目承担单位建立健全财务制度，设立研发经费辅助账，做到专款专用，确保项目资金安全运行、规范运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（二）项目绩效指标完成情况分析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1、产出指标完成情况分析。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①目标1产出指标争取省以上科技计划项目40项以上，完成情况：完成推荐省级及以上科技项目133项，现已立项63项，立项数创历年新高；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color w:val="FF0000"/>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②目标2产出指标全社会研发经费投入46亿元以上，完成情况：</w:t>
      </w:r>
      <w:r>
        <w:rPr>
          <w:rFonts w:hint="eastAsia" w:ascii="仿宋_GB2312" w:hAnsi="仿宋_GB2312" w:eastAsia="仿宋_GB2312" w:cs="仿宋_GB2312"/>
          <w:color w:val="auto"/>
          <w:sz w:val="32"/>
          <w:szCs w:val="32"/>
          <w:lang w:val="en-US" w:eastAsia="zh-CN"/>
        </w:rPr>
        <w:t>2020年我市上报全社会研发投入总量67.3亿元，同比增长53%，名列同类市州第一；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③目标3产出指标新增高新技术企业80家以上，完成情况：</w:t>
      </w:r>
      <w:r>
        <w:rPr>
          <w:rFonts w:hint="eastAsia" w:ascii="仿宋_GB2312" w:hAnsi="仿宋_GB2312" w:eastAsia="仿宋_GB2312" w:cs="仿宋_GB2312"/>
          <w:color w:val="auto"/>
          <w:sz w:val="32"/>
          <w:szCs w:val="32"/>
          <w:lang w:val="en-US" w:eastAsia="zh-CN"/>
        </w:rPr>
        <w:t>全市完成高新技术企业认定183家；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color w:val="auto"/>
          <w:sz w:val="32"/>
          <w:szCs w:val="32"/>
          <w:highlight w:val="none"/>
          <w:lang w:val="en-US" w:eastAsia="zh-CN"/>
        </w:rPr>
        <w:t>④目标4产出指标创建省级以上科技创新平台3家以上，创成省级科技园区1个，完成情况：</w:t>
      </w:r>
      <w:r>
        <w:rPr>
          <w:rFonts w:hint="default" w:ascii="Times New Roman" w:hAnsi="Times New Roman" w:eastAsia="仿宋_GB2312" w:cs="仿宋_GB2312"/>
          <w:b w:val="0"/>
          <w:bCs/>
          <w:caps w:val="0"/>
          <w:snapToGrid w:val="0"/>
          <w:color w:val="auto"/>
          <w:kern w:val="0"/>
          <w:sz w:val="32"/>
          <w:szCs w:val="32"/>
          <w:vertAlign w:val="baseline"/>
          <w:lang w:val="en-US" w:eastAsia="zh-CN" w:bidi="ar"/>
        </w:rPr>
        <w:t>创建省级科技创新平台</w:t>
      </w:r>
      <w:r>
        <w:rPr>
          <w:rFonts w:hint="default" w:ascii="Times New Roman" w:hAnsi="Times New Roman" w:eastAsia="仿宋_GB2312" w:cs="Times New Roman"/>
          <w:b w:val="0"/>
          <w:bCs/>
          <w:caps w:val="0"/>
          <w:snapToGrid w:val="0"/>
          <w:color w:val="auto"/>
          <w:kern w:val="0"/>
          <w:sz w:val="32"/>
          <w:szCs w:val="32"/>
          <w:vertAlign w:val="baseline"/>
          <w:lang w:val="en-US" w:eastAsia="zh-CN" w:bidi="ar"/>
        </w:rPr>
        <w:t>5</w:t>
      </w:r>
      <w:r>
        <w:rPr>
          <w:rFonts w:hint="eastAsia" w:ascii="Times New Roman" w:hAnsi="Times New Roman" w:eastAsia="仿宋_GB2312" w:cs="仿宋_GB2312"/>
          <w:b w:val="0"/>
          <w:bCs/>
          <w:caps w:val="0"/>
          <w:snapToGrid w:val="0"/>
          <w:color w:val="auto"/>
          <w:kern w:val="0"/>
          <w:sz w:val="32"/>
          <w:szCs w:val="32"/>
          <w:vertAlign w:val="baseline"/>
          <w:lang w:val="en-US" w:eastAsia="zh-CN" w:bidi="ar"/>
        </w:rPr>
        <w:t>家，其中省级科技孵化器</w:t>
      </w:r>
      <w:r>
        <w:rPr>
          <w:rFonts w:hint="default" w:ascii="Times New Roman" w:hAnsi="Times New Roman" w:eastAsia="仿宋_GB2312" w:cs="Times New Roman"/>
          <w:b w:val="0"/>
          <w:bCs/>
          <w:caps w:val="0"/>
          <w:snapToGrid w:val="0"/>
          <w:color w:val="auto"/>
          <w:kern w:val="0"/>
          <w:sz w:val="32"/>
          <w:szCs w:val="32"/>
          <w:vertAlign w:val="baseline"/>
          <w:lang w:val="en-US" w:eastAsia="zh-CN" w:bidi="ar"/>
        </w:rPr>
        <w:t>1</w:t>
      </w:r>
      <w:r>
        <w:rPr>
          <w:rFonts w:hint="eastAsia" w:ascii="Times New Roman" w:hAnsi="Times New Roman" w:eastAsia="仿宋_GB2312" w:cs="仿宋_GB2312"/>
          <w:b w:val="0"/>
          <w:bCs/>
          <w:caps w:val="0"/>
          <w:snapToGrid w:val="0"/>
          <w:color w:val="auto"/>
          <w:kern w:val="0"/>
          <w:sz w:val="32"/>
          <w:szCs w:val="32"/>
          <w:vertAlign w:val="baseline"/>
          <w:lang w:val="en-US" w:eastAsia="zh-CN" w:bidi="ar"/>
        </w:rPr>
        <w:t>家、省级众创空间</w:t>
      </w:r>
      <w:r>
        <w:rPr>
          <w:rFonts w:hint="default" w:ascii="Times New Roman" w:hAnsi="Times New Roman" w:eastAsia="仿宋_GB2312" w:cs="Times New Roman"/>
          <w:b w:val="0"/>
          <w:bCs/>
          <w:caps w:val="0"/>
          <w:snapToGrid w:val="0"/>
          <w:color w:val="auto"/>
          <w:kern w:val="0"/>
          <w:sz w:val="32"/>
          <w:szCs w:val="32"/>
          <w:vertAlign w:val="baseline"/>
          <w:lang w:val="en-US" w:eastAsia="zh-CN" w:bidi="ar"/>
        </w:rPr>
        <w:t>2</w:t>
      </w:r>
      <w:r>
        <w:rPr>
          <w:rFonts w:hint="eastAsia" w:ascii="Times New Roman" w:hAnsi="Times New Roman" w:eastAsia="仿宋_GB2312" w:cs="仿宋_GB2312"/>
          <w:b w:val="0"/>
          <w:bCs/>
          <w:caps w:val="0"/>
          <w:snapToGrid w:val="0"/>
          <w:color w:val="auto"/>
          <w:kern w:val="0"/>
          <w:sz w:val="32"/>
          <w:szCs w:val="32"/>
          <w:vertAlign w:val="baseline"/>
          <w:lang w:val="en-US" w:eastAsia="zh-CN" w:bidi="ar"/>
        </w:rPr>
        <w:t>家，省级星创天地</w:t>
      </w:r>
      <w:r>
        <w:rPr>
          <w:rFonts w:hint="default" w:ascii="Times New Roman" w:hAnsi="Times New Roman" w:eastAsia="仿宋_GB2312" w:cs="Times New Roman"/>
          <w:b w:val="0"/>
          <w:bCs/>
          <w:caps w:val="0"/>
          <w:snapToGrid w:val="0"/>
          <w:color w:val="auto"/>
          <w:kern w:val="0"/>
          <w:sz w:val="32"/>
          <w:szCs w:val="32"/>
          <w:vertAlign w:val="baseline"/>
          <w:lang w:val="en-US" w:eastAsia="zh-CN" w:bidi="ar"/>
        </w:rPr>
        <w:t>2</w:t>
      </w:r>
      <w:r>
        <w:rPr>
          <w:rFonts w:hint="eastAsia" w:ascii="Times New Roman" w:hAnsi="Times New Roman" w:eastAsia="仿宋_GB2312" w:cs="仿宋_GB2312"/>
          <w:b w:val="0"/>
          <w:bCs/>
          <w:caps w:val="0"/>
          <w:snapToGrid w:val="0"/>
          <w:color w:val="auto"/>
          <w:kern w:val="0"/>
          <w:sz w:val="32"/>
          <w:szCs w:val="32"/>
          <w:vertAlign w:val="baseline"/>
          <w:lang w:val="en-US" w:eastAsia="zh-CN" w:bidi="ar"/>
        </w:rPr>
        <w:t>家。</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firstLineChars="200"/>
        <w:jc w:val="both"/>
        <w:outlineLvl w:val="9"/>
        <w:rPr>
          <w:rFonts w:hint="default" w:ascii="仿宋_GB2312" w:hAnsi="仿宋_GB2312" w:eastAsia="仿宋_GB2312" w:cs="仿宋_GB2312"/>
          <w:b/>
          <w:bCs w:val="0"/>
          <w:sz w:val="32"/>
          <w:szCs w:val="32"/>
          <w:lang w:val="en-US" w:eastAsia="zh-CN"/>
        </w:rPr>
      </w:pPr>
      <w:r>
        <w:rPr>
          <w:rFonts w:hint="default" w:ascii="仿宋_GB2312" w:hAnsi="仿宋_GB2312" w:eastAsia="仿宋_GB2312" w:cs="仿宋_GB2312"/>
          <w:b/>
          <w:bCs w:val="0"/>
          <w:sz w:val="32"/>
          <w:szCs w:val="32"/>
          <w:lang w:val="en-US" w:eastAsia="zh-CN"/>
        </w:rPr>
        <w:t>2.效益指标完成情况分析。</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firstLineChars="200"/>
        <w:jc w:val="both"/>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①目标1效益指标科技进步贡献率达到50%以上，该指标现已不统计；</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firstLineChars="200"/>
        <w:jc w:val="both"/>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②目标2效益指标全社会研发经费投入强度2.1%以上，完成情况：目前省统计局数据还未公布，故无法统计该数据；</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firstLineChars="200"/>
        <w:jc w:val="both"/>
        <w:outlineLvl w:val="9"/>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③目标3效益指标高新技术产业增加值实现正增长，完成情况：</w:t>
      </w:r>
      <w:r>
        <w:rPr>
          <w:rFonts w:hint="default" w:ascii="仿宋_GB2312" w:hAnsi="仿宋_GB2312" w:eastAsia="仿宋_GB2312" w:cs="仿宋_GB2312"/>
          <w:color w:val="auto"/>
          <w:sz w:val="32"/>
          <w:szCs w:val="32"/>
          <w:lang w:val="en-US" w:eastAsia="zh-CN"/>
        </w:rPr>
        <w:t>全市高新技术产业增加值达369.41亿元，</w:t>
      </w:r>
      <w:r>
        <w:rPr>
          <w:rFonts w:hint="eastAsia" w:ascii="仿宋_GB2312" w:hAnsi="仿宋_GB2312" w:eastAsia="仿宋_GB2312" w:cs="仿宋_GB2312"/>
          <w:color w:val="auto"/>
          <w:sz w:val="32"/>
          <w:szCs w:val="32"/>
          <w:lang w:val="en-US" w:eastAsia="zh-CN"/>
        </w:rPr>
        <w:t>占GDP比重为17.5%，实现正增长</w:t>
      </w:r>
      <w:r>
        <w:rPr>
          <w:rFonts w:hint="default" w:ascii="仿宋_GB2312" w:hAnsi="仿宋_GB2312" w:eastAsia="仿宋_GB2312" w:cs="仿宋_GB2312"/>
          <w:color w:val="auto"/>
          <w:sz w:val="32"/>
          <w:szCs w:val="32"/>
          <w:lang w:val="en-US" w:eastAsia="zh-CN"/>
        </w:rPr>
        <w:t>；</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firstLineChars="200"/>
        <w:jc w:val="both"/>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④目标4效益指标十三五期间支持生态、环保、医疗项目15个以上，完成情况：支持生态、环保、医疗项目20个。</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3.满意度指标完成情况分析。</w:t>
      </w:r>
      <w:r>
        <w:rPr>
          <w:rFonts w:hint="default" w:ascii="仿宋_GB2312" w:hAnsi="仿宋_GB2312" w:eastAsia="仿宋_GB2312" w:cs="仿宋_GB2312"/>
          <w:sz w:val="32"/>
          <w:szCs w:val="32"/>
          <w:lang w:val="en-US" w:eastAsia="zh-CN"/>
        </w:rPr>
        <w:t>通过项目计划的实施，广大项目承担单位提升了科技创新能力，加速了科技成果转化，提高了市场销售份额，产生了良好的经济效益，满意度达到了9</w:t>
      </w: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%以上。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五、绩效目标未完成原因和下一步改进措施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全市科技创新项目资金实施情况良好，圆满的完成了绩效目标。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六、绩效自评结果应用建议和公开情况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（一）加大财政支持，促进创新创业。</w:t>
      </w:r>
      <w:r>
        <w:rPr>
          <w:rFonts w:hint="default" w:ascii="仿宋_GB2312" w:hAnsi="仿宋_GB2312" w:eastAsia="仿宋_GB2312" w:cs="仿宋_GB2312"/>
          <w:sz w:val="32"/>
          <w:szCs w:val="32"/>
          <w:lang w:val="en-US" w:eastAsia="zh-CN"/>
        </w:rPr>
        <w:t>请求市财政进一步加大对市科技创新专项资金的支持力度，并加强对科技创新专项资金规范化使用的督查和指导，进一步提高我市科技创新能力，推动我市创新创业工作高质量发展。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（二）创新投入方式，引导资本集聚。</w:t>
      </w:r>
      <w:r>
        <w:rPr>
          <w:rFonts w:hint="default" w:ascii="仿宋_GB2312" w:hAnsi="仿宋_GB2312" w:eastAsia="仿宋_GB2312" w:cs="仿宋_GB2312"/>
          <w:sz w:val="32"/>
          <w:szCs w:val="32"/>
          <w:lang w:val="en-US" w:eastAsia="zh-CN"/>
        </w:rPr>
        <w:t>进一步创新财政科技经费的投入方式，提高财政资金的引导作用和使用绩效，充分发挥引导杠杆作用，撬动金融资本、社会资本向科技创新集聚。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（三）加大信息公开，推进绩效自评。</w:t>
      </w:r>
      <w:r>
        <w:rPr>
          <w:rFonts w:hint="default" w:ascii="仿宋_GB2312" w:hAnsi="仿宋_GB2312" w:eastAsia="仿宋_GB2312" w:cs="仿宋_GB2312"/>
          <w:sz w:val="32"/>
          <w:szCs w:val="32"/>
          <w:lang w:val="en-US" w:eastAsia="zh-CN"/>
        </w:rPr>
        <w:t>按照市财政局有关要求进行科技创新专项资金绩效自评，绩效自评结果按要求及时进行公开，并报送市财政局。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七、绩效自评工作的经验、问题和建议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bCs w:val="0"/>
          <w:sz w:val="32"/>
          <w:szCs w:val="32"/>
          <w:lang w:val="en-US" w:eastAsia="zh-CN"/>
        </w:rPr>
      </w:pPr>
      <w:r>
        <w:rPr>
          <w:rFonts w:hint="eastAsia" w:ascii="楷体_GB2312" w:hAnsi="楷体_GB2312" w:eastAsia="楷体_GB2312" w:cs="楷体_GB2312"/>
          <w:b/>
          <w:bCs w:val="0"/>
          <w:sz w:val="32"/>
          <w:szCs w:val="32"/>
          <w:lang w:val="en-US" w:eastAsia="zh-CN"/>
        </w:rPr>
        <w:t>（一）主要做法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1.明确目标定位。</w:t>
      </w:r>
      <w:r>
        <w:rPr>
          <w:rFonts w:hint="default" w:ascii="仿宋_GB2312" w:hAnsi="仿宋_GB2312" w:eastAsia="仿宋_GB2312" w:cs="仿宋_GB2312"/>
          <w:sz w:val="32"/>
          <w:szCs w:val="32"/>
          <w:lang w:val="en-US" w:eastAsia="zh-CN"/>
        </w:rPr>
        <w:t>紧紧围绕市委、市政府科技强市战略，紧扣我市产业发展重大技术需求，部署创新任务。广泛深入开展调研，与市财政局反复磋商，向市领导多次汇报，明确使用方向。着力加强园区升级，培育创新创业载体，增强发展后劲。着力加强研发平台创建，突出关键技术攻关和成果转化，注重提升经济社会效益，着力加强科技助推精准扶贫，助力贫困地区经济社会发展；加强对市场的预期评估和任务目标可行性评价，降低专项资金使用风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2.严格审批流程。</w:t>
      </w:r>
      <w:r>
        <w:rPr>
          <w:rFonts w:hint="default" w:ascii="仿宋_GB2312" w:hAnsi="仿宋_GB2312" w:eastAsia="仿宋_GB2312" w:cs="仿宋_GB2312"/>
          <w:sz w:val="32"/>
          <w:szCs w:val="32"/>
          <w:lang w:val="en-US" w:eastAsia="zh-CN"/>
        </w:rPr>
        <w:t>为充分发挥资金使用效益，严格资金分配，20</w:t>
      </w:r>
      <w:r>
        <w:rPr>
          <w:rFonts w:hint="eastAsia" w:ascii="仿宋_GB2312" w:hAnsi="仿宋_GB2312" w:eastAsia="仿宋_GB2312" w:cs="仿宋_GB2312"/>
          <w:sz w:val="32"/>
          <w:szCs w:val="32"/>
          <w:lang w:val="en-US" w:eastAsia="zh-CN"/>
        </w:rPr>
        <w:t>20</w:t>
      </w:r>
      <w:r>
        <w:rPr>
          <w:rFonts w:hint="default" w:ascii="仿宋_GB2312" w:hAnsi="仿宋_GB2312" w:eastAsia="仿宋_GB2312" w:cs="仿宋_GB2312"/>
          <w:sz w:val="32"/>
          <w:szCs w:val="32"/>
          <w:lang w:val="en-US" w:eastAsia="zh-CN"/>
        </w:rPr>
        <w:t>年，市科技局要求各项目单位提出科技申报计划，申报程序为：科技创新后补助项目，项目申报单位按行政和隶属关系逐级申报、审核和推荐，分别报送市科技局、市财政局受理审查立项。会同市财政局进行了现场考察论证，综合专家评审评分及现场考察论证情况，审定拟支持的重大科技创新项目。市科技计划项目立项方案确定后，经市科技局、市财政局领导审核签字，按市政府有关规定报经分管副市长和主管副市长审批，市科技局会同市财政局下达市级年度计划项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3.加强项目管理。</w:t>
      </w:r>
      <w:r>
        <w:rPr>
          <w:rFonts w:hint="default" w:ascii="仿宋_GB2312" w:hAnsi="仿宋_GB2312" w:eastAsia="仿宋_GB2312" w:cs="仿宋_GB2312"/>
          <w:sz w:val="32"/>
          <w:szCs w:val="32"/>
          <w:lang w:val="en-US" w:eastAsia="zh-CN"/>
        </w:rPr>
        <w:t>项目立项后，项目承担单位与市科技局签订计划项目合同或计划项目任务书，项目合同中明确主要研发和产业化内容、预期成果和主要考核指标、预期经济社会效益、人才培养、知识产权、计划进度等内容，实行合同管理，确保项目承担单位按确定的目标和规定的进度抓好项目实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val="0"/>
          <w:sz w:val="32"/>
          <w:szCs w:val="32"/>
          <w:lang w:val="en-US" w:eastAsia="zh-CN"/>
        </w:rPr>
        <w:t>（二）存在问题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1.部分项目预算执行有待进一步加强。</w:t>
      </w:r>
      <w:r>
        <w:rPr>
          <w:rFonts w:hint="default" w:ascii="仿宋_GB2312" w:hAnsi="仿宋_GB2312" w:eastAsia="仿宋_GB2312" w:cs="仿宋_GB2312"/>
          <w:sz w:val="32"/>
          <w:szCs w:val="32"/>
          <w:lang w:val="en-US" w:eastAsia="zh-CN"/>
        </w:rPr>
        <w:t>部分项目由于受立项程序和时间的限制，造成项目资金下拨迟缓而预算执行率较低，经费预算各科目的预算有待加强。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2.科技创新资金引导作用有待进一步提高。</w:t>
      </w:r>
      <w:r>
        <w:rPr>
          <w:rFonts w:hint="default" w:ascii="仿宋_GB2312" w:hAnsi="仿宋_GB2312" w:eastAsia="仿宋_GB2312" w:cs="仿宋_GB2312"/>
          <w:sz w:val="32"/>
          <w:szCs w:val="32"/>
          <w:lang w:val="en-US" w:eastAsia="zh-CN"/>
        </w:rPr>
        <w:t>一是资金规模太小，远远不能满足企业通过科技创新驱动产业转型升级的需求。二是资金投入方式单一，撬动金融资本、社会资本的功能不足。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3.部分项目单位内控制度有待进一步完善。</w:t>
      </w:r>
      <w:r>
        <w:rPr>
          <w:rFonts w:hint="default" w:ascii="仿宋_GB2312" w:hAnsi="仿宋_GB2312" w:eastAsia="仿宋_GB2312" w:cs="仿宋_GB2312"/>
          <w:sz w:val="32"/>
          <w:szCs w:val="32"/>
          <w:lang w:val="en-US" w:eastAsia="zh-CN"/>
        </w:rPr>
        <w:t>部分单位虽制定了相关的科技专项资金管理制度，但比较粗泛，实用性、操作性不强，且内部缺乏一定的监督制约机制。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val="0"/>
          <w:sz w:val="32"/>
          <w:szCs w:val="32"/>
          <w:lang w:val="en-US" w:eastAsia="zh-CN"/>
        </w:rPr>
        <w:t>（三）有关建议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1.严格合同管理，实行信息公开。</w:t>
      </w:r>
      <w:r>
        <w:rPr>
          <w:rFonts w:hint="default" w:ascii="仿宋_GB2312" w:hAnsi="仿宋_GB2312" w:eastAsia="仿宋_GB2312" w:cs="仿宋_GB2312"/>
          <w:sz w:val="32"/>
          <w:szCs w:val="32"/>
          <w:lang w:val="en-US" w:eastAsia="zh-CN"/>
        </w:rPr>
        <w:t>一是加强对项目实施的事中监督检查，对项目单位不按合同执行、挪用资金的行为予以坚决制止，不听劝阻的，收回安排的项目资金，并在三年内不接受其项目申报。二是按照项目合同及时开展验收工作，对没有达到验收标准的项目，要求项目单位说明原因，并对其下一年度申报项目予以重点评估。三是对项目申报、立项、实施、验收环节等非保密信息通过网站进行公开公示，接受社会监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2.加强资金管理，做到专款专用。</w:t>
      </w:r>
      <w:r>
        <w:rPr>
          <w:rFonts w:hint="default" w:ascii="仿宋_GB2312" w:hAnsi="仿宋_GB2312" w:eastAsia="仿宋_GB2312" w:cs="仿宋_GB2312"/>
          <w:sz w:val="32"/>
          <w:szCs w:val="32"/>
          <w:lang w:val="en-US" w:eastAsia="zh-CN"/>
        </w:rPr>
        <w:t>加大对项目单位资金管理和使用情况监督检查力度，加强对项目的绩效管理，在项目立项和资金拨付等环节，明确要求资金使用管理规范，项目经费必须纳入单位财务统一管理，建立专账，确保专款专用、合理使用、规范管理，避免挤占挪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3.坚持集中财力，聚焦重点项目。</w:t>
      </w:r>
      <w:r>
        <w:rPr>
          <w:rFonts w:hint="default" w:ascii="仿宋_GB2312" w:hAnsi="仿宋_GB2312" w:eastAsia="仿宋_GB2312" w:cs="仿宋_GB2312"/>
          <w:sz w:val="32"/>
          <w:szCs w:val="32"/>
          <w:lang w:val="en-US" w:eastAsia="zh-CN"/>
        </w:rPr>
        <w:t>围绕重大科技创新项目，集中有限资金“择优扶强”。选择科技含量高、市场前景好的项目进行重点支持，使有限的资金投入到更好、更优的高新技术产品研发、先进技术转化中，使财政资金使用绩效最大化。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八、其他需说明的问题。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无。</w:t>
      </w:r>
    </w:p>
    <w:p>
      <w:pPr>
        <w:pStyle w:val="2"/>
        <w:ind w:left="0" w:leftChars="0" w:firstLine="0" w:firstLineChars="0"/>
        <w:rPr>
          <w:rFonts w:cs="黑体" w:asciiTheme="minorEastAsia" w:hAnsiTheme="minorEastAsia"/>
          <w:color w:val="000000"/>
          <w:kern w:val="0"/>
          <w:sz w:val="32"/>
          <w:szCs w:val="32"/>
        </w:rPr>
      </w:pPr>
    </w:p>
    <w:p>
      <w:pPr>
        <w:pStyle w:val="2"/>
        <w:ind w:left="0" w:leftChars="0" w:firstLine="0" w:firstLineChars="0"/>
        <w:rPr>
          <w:rFonts w:cs="黑体" w:asciiTheme="minorEastAsia" w:hAnsiTheme="minorEastAsia"/>
          <w:color w:val="000000"/>
          <w:kern w:val="0"/>
          <w:sz w:val="32"/>
          <w:szCs w:val="32"/>
        </w:rPr>
      </w:pPr>
    </w:p>
    <w:p>
      <w:pPr>
        <w:pStyle w:val="2"/>
        <w:ind w:left="0" w:leftChars="0" w:firstLine="0" w:firstLineChars="0"/>
        <w:rPr>
          <w:rFonts w:cs="黑体" w:asciiTheme="minorEastAsia" w:hAnsiTheme="minorEastAsia"/>
          <w:color w:val="000000"/>
          <w:kern w:val="0"/>
          <w:sz w:val="32"/>
          <w:szCs w:val="32"/>
        </w:rPr>
      </w:pPr>
    </w:p>
    <w:p>
      <w:pPr>
        <w:pStyle w:val="2"/>
        <w:ind w:left="0" w:leftChars="0" w:firstLine="0" w:firstLineChars="0"/>
        <w:rPr>
          <w:rFonts w:cs="黑体" w:asciiTheme="minorEastAsia" w:hAnsiTheme="minorEastAsia"/>
          <w:color w:val="000000"/>
          <w:kern w:val="0"/>
          <w:sz w:val="32"/>
          <w:szCs w:val="32"/>
        </w:rPr>
      </w:pPr>
    </w:p>
    <w:p>
      <w:pPr>
        <w:pStyle w:val="2"/>
        <w:ind w:left="0" w:leftChars="0" w:firstLine="0" w:firstLineChars="0"/>
        <w:rPr>
          <w:rFonts w:cs="黑体" w:asciiTheme="minorEastAsia" w:hAnsiTheme="minorEastAsia"/>
          <w:color w:val="000000"/>
          <w:kern w:val="0"/>
          <w:sz w:val="32"/>
          <w:szCs w:val="32"/>
        </w:rPr>
      </w:pPr>
    </w:p>
    <w:p>
      <w:pPr>
        <w:pStyle w:val="2"/>
        <w:ind w:left="0" w:leftChars="0" w:firstLine="0" w:firstLineChars="0"/>
        <w:rPr>
          <w:rFonts w:cs="黑体" w:asciiTheme="minorEastAsia" w:hAnsiTheme="minorEastAsia"/>
          <w:color w:val="000000"/>
          <w:kern w:val="0"/>
          <w:sz w:val="32"/>
          <w:szCs w:val="32"/>
        </w:rPr>
      </w:pPr>
    </w:p>
    <w:p>
      <w:pPr>
        <w:pStyle w:val="2"/>
        <w:ind w:left="0" w:leftChars="0" w:firstLine="0" w:firstLineChars="0"/>
        <w:rPr>
          <w:rFonts w:cs="黑体" w:asciiTheme="minorEastAsia" w:hAnsiTheme="minorEastAsia"/>
          <w:color w:val="000000"/>
          <w:kern w:val="0"/>
          <w:sz w:val="32"/>
          <w:szCs w:val="32"/>
        </w:rPr>
      </w:pPr>
    </w:p>
    <w:p>
      <w:pPr>
        <w:pStyle w:val="2"/>
        <w:ind w:left="0" w:leftChars="0" w:firstLine="0" w:firstLineChars="0"/>
        <w:rPr>
          <w:rFonts w:cs="黑体" w:asciiTheme="minorEastAsia" w:hAnsiTheme="minorEastAsia"/>
          <w:color w:val="000000"/>
          <w:kern w:val="0"/>
          <w:sz w:val="32"/>
          <w:szCs w:val="32"/>
        </w:rPr>
      </w:pPr>
    </w:p>
    <w:p>
      <w:pPr>
        <w:pStyle w:val="2"/>
        <w:ind w:left="0" w:leftChars="0" w:firstLine="0" w:firstLineChars="0"/>
        <w:rPr>
          <w:rFonts w:cs="黑体" w:asciiTheme="minorEastAsia" w:hAnsiTheme="minorEastAsia"/>
          <w:color w:val="000000"/>
          <w:kern w:val="0"/>
          <w:sz w:val="32"/>
          <w:szCs w:val="32"/>
        </w:rPr>
      </w:pPr>
    </w:p>
    <w:p>
      <w:pPr>
        <w:jc w:val="center"/>
        <w:rPr>
          <w:rFonts w:hint="eastAsia" w:ascii="方正小标宋简体" w:hAnsi="宋体" w:eastAsia="方正小标宋简体" w:cs="宋体"/>
          <w:sz w:val="44"/>
          <w:szCs w:val="44"/>
        </w:rPr>
      </w:pPr>
      <w:r>
        <w:rPr>
          <w:rFonts w:hint="eastAsia" w:ascii="方正小标宋简体" w:hAnsi="宋体" w:eastAsia="方正小标宋简体" w:cs="宋体"/>
          <w:sz w:val="44"/>
          <w:szCs w:val="44"/>
          <w:lang w:eastAsia="zh-CN"/>
        </w:rPr>
        <w:t>永州市科学技术局创新创业团队评选经费</w:t>
      </w:r>
      <w:r>
        <w:rPr>
          <w:rFonts w:hint="eastAsia" w:ascii="方正小标宋简体" w:hAnsi="宋体" w:eastAsia="方正小标宋简体" w:cs="宋体"/>
          <w:sz w:val="44"/>
          <w:szCs w:val="44"/>
        </w:rPr>
        <w:t>2020年度绩效自评报告</w:t>
      </w:r>
    </w:p>
    <w:p>
      <w:pPr>
        <w:ind w:firstLine="640" w:firstLineChars="200"/>
        <w:rPr>
          <w:rFonts w:hint="eastAsia" w:ascii="仿宋_GB2312" w:hAnsi="黑体" w:eastAsia="仿宋_GB2312" w:cs="黑体"/>
          <w:bCs/>
          <w:sz w:val="32"/>
          <w:szCs w:val="32"/>
        </w:rPr>
      </w:pPr>
      <w:r>
        <w:rPr>
          <w:rFonts w:hint="eastAsia" w:ascii="仿宋_GB2312" w:hAnsi="宋体" w:eastAsia="仿宋_GB2312" w:cs="宋体"/>
          <w:bCs/>
          <w:sz w:val="32"/>
          <w:szCs w:val="32"/>
        </w:rPr>
        <w:t>一、基本情况</w:t>
      </w:r>
    </w:p>
    <w:p>
      <w:pPr>
        <w:ind w:firstLine="640" w:firstLineChars="200"/>
        <w:outlineLvl w:val="0"/>
        <w:rPr>
          <w:rFonts w:hint="eastAsia" w:ascii="仿宋_GB2312" w:eastAsia="仿宋_GB2312"/>
          <w:bCs/>
          <w:sz w:val="32"/>
          <w:szCs w:val="32"/>
        </w:rPr>
      </w:pPr>
      <w:r>
        <w:rPr>
          <w:rFonts w:hint="eastAsia" w:ascii="仿宋_GB2312" w:eastAsia="仿宋_GB2312"/>
          <w:bCs/>
          <w:sz w:val="32"/>
          <w:szCs w:val="32"/>
        </w:rPr>
        <w:t>（一）市级下达专项预算和绩效目标情况。</w:t>
      </w:r>
    </w:p>
    <w:p>
      <w:pPr>
        <w:pStyle w:val="17"/>
        <w:widowControl w:val="0"/>
        <w:snapToGrid w:val="0"/>
        <w:spacing w:line="600" w:lineRule="exact"/>
        <w:ind w:firstLine="0" w:firstLineChars="0"/>
        <w:jc w:val="left"/>
        <w:rPr>
          <w:rFonts w:hint="default" w:ascii="仿宋_GB2312" w:hAnsi="仿宋_GB2312" w:eastAsia="仿宋_GB2312" w:cs="仿宋_GB2312"/>
          <w:sz w:val="32"/>
          <w:szCs w:val="32"/>
        </w:rPr>
      </w:pPr>
      <w:r>
        <w:rPr>
          <w:rFonts w:hint="default" w:eastAsia="仿宋_GB2312"/>
          <w:kern w:val="0"/>
          <w:sz w:val="32"/>
          <w:szCs w:val="32"/>
        </w:rPr>
        <w:t xml:space="preserve">     </w:t>
      </w:r>
      <w:r>
        <w:rPr>
          <w:rFonts w:hint="eastAsia" w:eastAsia="仿宋_GB2312"/>
          <w:kern w:val="0"/>
          <w:sz w:val="32"/>
          <w:szCs w:val="32"/>
        </w:rPr>
        <w:t>根据《关于印发〈永州市企业科技创新创业团队支持计划实施办法（试行）〉〈永州市支持鼓励科研创新十条措施（试行）〉的通知》</w:t>
      </w:r>
      <w:r>
        <w:rPr>
          <w:rFonts w:eastAsia="仿宋_GB2312"/>
          <w:kern w:val="0"/>
          <w:sz w:val="32"/>
          <w:szCs w:val="32"/>
        </w:rPr>
        <w:t>永委人才</w:t>
      </w:r>
      <w:r>
        <w:rPr>
          <w:rFonts w:hint="eastAsia" w:eastAsia="仿宋_GB2312"/>
          <w:kern w:val="0"/>
          <w:sz w:val="32"/>
          <w:szCs w:val="32"/>
        </w:rPr>
        <w:t>〔</w:t>
      </w:r>
      <w:r>
        <w:rPr>
          <w:rFonts w:eastAsia="仿宋_GB2312"/>
          <w:kern w:val="0"/>
          <w:sz w:val="32"/>
          <w:szCs w:val="32"/>
        </w:rPr>
        <w:t>2020</w:t>
      </w:r>
      <w:r>
        <w:rPr>
          <w:rFonts w:hint="eastAsia" w:eastAsia="仿宋_GB2312"/>
          <w:kern w:val="0"/>
          <w:sz w:val="32"/>
          <w:szCs w:val="32"/>
        </w:rPr>
        <w:t>〕</w:t>
      </w:r>
      <w:r>
        <w:rPr>
          <w:rFonts w:eastAsia="仿宋_GB2312"/>
          <w:kern w:val="0"/>
          <w:sz w:val="32"/>
          <w:szCs w:val="32"/>
        </w:rPr>
        <w:t>4号</w:t>
      </w:r>
      <w:r>
        <w:rPr>
          <w:rFonts w:hint="eastAsia" w:eastAsia="仿宋_GB2312"/>
          <w:kern w:val="0"/>
          <w:sz w:val="32"/>
          <w:szCs w:val="32"/>
        </w:rPr>
        <w:t>（详见附件3）</w:t>
      </w:r>
      <w:r>
        <w:rPr>
          <w:rFonts w:eastAsia="仿宋_GB2312"/>
          <w:kern w:val="0"/>
          <w:sz w:val="32"/>
          <w:szCs w:val="32"/>
        </w:rPr>
        <w:t>精神，为做好</w:t>
      </w:r>
      <w:r>
        <w:rPr>
          <w:rFonts w:hint="eastAsia" w:eastAsia="仿宋_GB2312"/>
          <w:kern w:val="0"/>
          <w:sz w:val="32"/>
          <w:szCs w:val="32"/>
        </w:rPr>
        <w:t>2020</w:t>
      </w:r>
      <w:r>
        <w:rPr>
          <w:rFonts w:eastAsia="仿宋_GB2312"/>
          <w:kern w:val="0"/>
          <w:sz w:val="32"/>
          <w:szCs w:val="32"/>
        </w:rPr>
        <w:t>年</w:t>
      </w:r>
      <w:r>
        <w:rPr>
          <w:rFonts w:hint="eastAsia" w:eastAsia="仿宋_GB2312"/>
          <w:kern w:val="0"/>
          <w:sz w:val="32"/>
          <w:szCs w:val="32"/>
        </w:rPr>
        <w:t>永州市企业科技</w:t>
      </w:r>
      <w:r>
        <w:rPr>
          <w:rFonts w:eastAsia="仿宋_GB2312"/>
          <w:kern w:val="0"/>
          <w:sz w:val="32"/>
          <w:szCs w:val="32"/>
        </w:rPr>
        <w:t>创新创业团队</w:t>
      </w:r>
      <w:r>
        <w:rPr>
          <w:rFonts w:hint="eastAsia" w:eastAsia="仿宋_GB2312"/>
          <w:kern w:val="0"/>
          <w:sz w:val="32"/>
          <w:szCs w:val="32"/>
        </w:rPr>
        <w:t>支持计划</w:t>
      </w:r>
      <w:r>
        <w:rPr>
          <w:rFonts w:hint="eastAsia" w:ascii="仿宋_GB2312" w:hAnsi="仿宋_GB2312" w:eastAsia="仿宋_GB2312"/>
          <w:color w:val="000000"/>
          <w:kern w:val="0"/>
          <w:sz w:val="32"/>
          <w:szCs w:val="32"/>
        </w:rPr>
        <w:t>申</w:t>
      </w:r>
      <w:r>
        <w:rPr>
          <w:rFonts w:hint="eastAsia" w:ascii="仿宋_GB2312" w:hAnsi="仿宋_GB2312" w:eastAsia="仿宋_GB2312" w:cs="仿宋_GB2312"/>
          <w:sz w:val="32"/>
          <w:szCs w:val="32"/>
        </w:rPr>
        <w:t>报及评选工作，经我局局党组会研究、向市委人才办请示，现拟举办2020年永州市企业创新创业团队评选赛，评选赛采用视频赛方式（详见附件1），</w:t>
      </w:r>
      <w:r>
        <w:rPr>
          <w:rFonts w:hint="default" w:ascii="仿宋_GB2312" w:hAnsi="仿宋_GB2312" w:eastAsia="仿宋_GB2312" w:cs="仿宋_GB2312"/>
          <w:sz w:val="32"/>
          <w:szCs w:val="32"/>
        </w:rPr>
        <w:t>我局向市政府呈送《</w:t>
      </w:r>
      <w:r>
        <w:rPr>
          <w:rFonts w:hint="eastAsia" w:ascii="仿宋_GB2312" w:hAnsi="仿宋_GB2312" w:eastAsia="仿宋_GB2312" w:cs="仿宋_GB2312"/>
          <w:sz w:val="32"/>
          <w:szCs w:val="32"/>
        </w:rPr>
        <w:t>请求解决2020年永州市企业科技创新创业团队评选视频赛办赛经费的请示</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请求从2020年的科技创新专项经费中列支3.8万元用本次评选赛办赛经费。</w:t>
      </w:r>
      <w:r>
        <w:rPr>
          <w:rFonts w:hint="default" w:ascii="仿宋_GB2312" w:hAnsi="仿宋_GB2312" w:eastAsia="仿宋_GB2312" w:cs="仿宋_GB2312"/>
          <w:sz w:val="32"/>
          <w:szCs w:val="32"/>
        </w:rPr>
        <w:t>后经财政局核查，核减了0.8万元，拨付了3万元的</w:t>
      </w:r>
      <w:r>
        <w:rPr>
          <w:rFonts w:hint="eastAsia" w:ascii="仿宋_GB2312" w:hAnsi="仿宋_GB2312" w:eastAsia="仿宋_GB2312" w:cs="仿宋_GB2312"/>
          <w:sz w:val="32"/>
          <w:szCs w:val="32"/>
        </w:rPr>
        <w:t>办赛经费</w:t>
      </w:r>
      <w:r>
        <w:rPr>
          <w:rFonts w:hint="default" w:ascii="仿宋_GB2312" w:hAnsi="仿宋_GB2312" w:eastAsia="仿宋_GB2312" w:cs="仿宋_GB2312"/>
          <w:sz w:val="32"/>
          <w:szCs w:val="32"/>
        </w:rPr>
        <w:t>。该3万元</w:t>
      </w:r>
      <w:r>
        <w:rPr>
          <w:rFonts w:hint="eastAsia" w:ascii="仿宋_GB2312" w:hAnsi="仿宋_GB2312" w:eastAsia="仿宋_GB2312" w:cs="仿宋_GB2312"/>
          <w:sz w:val="32"/>
          <w:szCs w:val="32"/>
        </w:rPr>
        <w:t>办赛经费</w:t>
      </w:r>
      <w:r>
        <w:rPr>
          <w:rFonts w:hint="default" w:ascii="仿宋_GB2312" w:hAnsi="仿宋_GB2312" w:eastAsia="仿宋_GB2312" w:cs="仿宋_GB2312"/>
          <w:sz w:val="32"/>
          <w:szCs w:val="32"/>
        </w:rPr>
        <w:t>从每年1500万的</w:t>
      </w:r>
      <w:r>
        <w:rPr>
          <w:rFonts w:hint="eastAsia" w:ascii="仿宋_GB2312" w:hAnsi="仿宋_GB2312" w:eastAsia="仿宋_GB2312" w:cs="仿宋_GB2312"/>
          <w:sz w:val="32"/>
          <w:szCs w:val="32"/>
        </w:rPr>
        <w:t>科技创新专项经费</w:t>
      </w:r>
      <w:r>
        <w:rPr>
          <w:rFonts w:hint="default" w:ascii="仿宋_GB2312" w:hAnsi="仿宋_GB2312" w:eastAsia="仿宋_GB2312" w:cs="仿宋_GB2312"/>
          <w:sz w:val="32"/>
          <w:szCs w:val="32"/>
        </w:rPr>
        <w:t>中列支。</w:t>
      </w:r>
    </w:p>
    <w:p>
      <w:pPr>
        <w:pStyle w:val="17"/>
        <w:widowControl w:val="0"/>
        <w:snapToGrid w:val="0"/>
        <w:spacing w:line="600" w:lineRule="exact"/>
        <w:ind w:firstLine="640" w:firstLineChars="200"/>
        <w:jc w:val="left"/>
        <w:rPr>
          <w:rFonts w:hint="default" w:ascii="仿宋_GB2312" w:hAnsi="仿宋_GB2312" w:eastAsia="仿宋_GB2312" w:cs="仿宋_GB2312"/>
          <w:sz w:val="32"/>
          <w:szCs w:val="32"/>
        </w:rPr>
      </w:pPr>
      <w:r>
        <w:rPr>
          <w:rFonts w:hint="eastAsia" w:ascii="仿宋_GB2312" w:eastAsia="仿宋_GB2312"/>
          <w:bCs/>
          <w:sz w:val="32"/>
          <w:szCs w:val="32"/>
        </w:rPr>
        <w:t>绩效目标</w:t>
      </w:r>
      <w:r>
        <w:rPr>
          <w:rFonts w:hint="default" w:ascii="仿宋_GB2312" w:eastAsia="仿宋_GB2312"/>
          <w:bCs/>
          <w:sz w:val="32"/>
          <w:szCs w:val="32"/>
        </w:rPr>
        <w:t>：1、组织好</w:t>
      </w:r>
      <w:r>
        <w:rPr>
          <w:rFonts w:hint="eastAsia" w:ascii="仿宋_GB2312" w:hAnsi="仿宋_GB2312" w:eastAsia="仿宋_GB2312" w:cs="仿宋_GB2312"/>
          <w:sz w:val="32"/>
          <w:szCs w:val="32"/>
        </w:rPr>
        <w:t>视频赛</w:t>
      </w:r>
      <w:r>
        <w:rPr>
          <w:rFonts w:hint="default" w:ascii="仿宋_GB2312" w:hAnsi="仿宋_GB2312" w:eastAsia="仿宋_GB2312" w:cs="仿宋_GB2312"/>
          <w:sz w:val="32"/>
          <w:szCs w:val="32"/>
        </w:rPr>
        <w:t>，邀请5人专家组根据申报材料和PPT汇报视频进行评分。2、组织好现场考察。3、</w:t>
      </w:r>
      <w:r>
        <w:rPr>
          <w:rFonts w:hint="eastAsia" w:ascii="仿宋_GB2312" w:hAnsi="仿宋_GB2312" w:eastAsia="仿宋_GB2312" w:cs="仿宋_GB2312"/>
          <w:sz w:val="32"/>
          <w:szCs w:val="32"/>
        </w:rPr>
        <w:t>公平、公开地评选出本</w:t>
      </w:r>
      <w:r>
        <w:rPr>
          <w:rFonts w:hint="eastAsia" w:ascii="仿宋_GB2312" w:hAnsi="仿宋_GB2312" w:eastAsia="仿宋_GB2312"/>
          <w:color w:val="000000"/>
          <w:kern w:val="0"/>
          <w:sz w:val="32"/>
          <w:szCs w:val="32"/>
        </w:rPr>
        <w:t>市首批企业科技创新创业团队</w:t>
      </w:r>
      <w:r>
        <w:rPr>
          <w:rFonts w:hint="default" w:ascii="仿宋_GB2312" w:hAnsi="仿宋_GB2312" w:eastAsia="仿宋_GB2312"/>
          <w:color w:val="000000"/>
          <w:kern w:val="0"/>
          <w:sz w:val="32"/>
          <w:szCs w:val="32"/>
        </w:rPr>
        <w:t>，不超过10个团队。</w:t>
      </w:r>
    </w:p>
    <w:p>
      <w:pPr>
        <w:ind w:firstLine="640" w:firstLineChars="200"/>
        <w:rPr>
          <w:rFonts w:hint="eastAsia" w:ascii="仿宋_GB2312" w:hAnsi="宋体" w:eastAsia="仿宋_GB2312" w:cs="宋体"/>
          <w:bCs/>
          <w:sz w:val="32"/>
          <w:szCs w:val="32"/>
        </w:rPr>
      </w:pPr>
      <w:r>
        <w:rPr>
          <w:rFonts w:hint="eastAsia" w:ascii="仿宋_GB2312" w:hAnsi="宋体" w:eastAsia="仿宋_GB2312" w:cs="宋体"/>
          <w:bCs/>
          <w:sz w:val="32"/>
          <w:szCs w:val="32"/>
        </w:rPr>
        <w:t>二、绩效自评工作开展情况</w:t>
      </w:r>
    </w:p>
    <w:p>
      <w:pPr>
        <w:ind w:firstLine="640" w:firstLineChars="200"/>
        <w:outlineLvl w:val="0"/>
        <w:rPr>
          <w:rFonts w:hint="eastAsia" w:ascii="仿宋_GB2312" w:eastAsia="仿宋_GB2312"/>
          <w:bCs/>
          <w:sz w:val="32"/>
          <w:szCs w:val="32"/>
        </w:rPr>
      </w:pPr>
      <w:r>
        <w:rPr>
          <w:rFonts w:hint="default" w:ascii="仿宋_GB2312" w:eastAsia="仿宋_GB2312"/>
          <w:bCs/>
          <w:sz w:val="32"/>
          <w:szCs w:val="32"/>
        </w:rPr>
        <w:t>根据《</w:t>
      </w:r>
      <w:r>
        <w:rPr>
          <w:rFonts w:hint="eastAsia" w:ascii="仿宋_GB2312" w:eastAsia="仿宋_GB2312"/>
          <w:bCs/>
          <w:sz w:val="32"/>
          <w:szCs w:val="32"/>
        </w:rPr>
        <w:t>永州市财政局关于做好2021年预算绩效目标编审和2020年度财政支出绩效自评工作的通知</w:t>
      </w:r>
      <w:r>
        <w:rPr>
          <w:rFonts w:hint="default" w:ascii="仿宋_GB2312" w:eastAsia="仿宋_GB2312"/>
          <w:bCs/>
          <w:sz w:val="32"/>
          <w:szCs w:val="32"/>
        </w:rPr>
        <w:t>》，我局经研究，将各专项进行了分解，由相应的业务科室负责各专项的“2020年度项目支出</w:t>
      </w:r>
      <w:r>
        <w:rPr>
          <w:rFonts w:hint="eastAsia" w:ascii="仿宋_GB2312" w:eastAsia="仿宋_GB2312"/>
          <w:bCs/>
          <w:sz w:val="32"/>
          <w:szCs w:val="32"/>
        </w:rPr>
        <w:t>绩效自评</w:t>
      </w:r>
      <w:r>
        <w:rPr>
          <w:rFonts w:hint="default" w:ascii="仿宋_GB2312" w:eastAsia="仿宋_GB2312"/>
          <w:bCs/>
          <w:sz w:val="32"/>
          <w:szCs w:val="32"/>
        </w:rPr>
        <w:t>表”、“2020年度项目</w:t>
      </w:r>
      <w:r>
        <w:rPr>
          <w:rFonts w:hint="eastAsia" w:ascii="仿宋_GB2312" w:eastAsia="仿宋_GB2312"/>
          <w:bCs/>
          <w:sz w:val="32"/>
          <w:szCs w:val="32"/>
        </w:rPr>
        <w:t>支出绩效自评报告</w:t>
      </w:r>
      <w:r>
        <w:rPr>
          <w:rFonts w:hint="default" w:ascii="仿宋_GB2312" w:eastAsia="仿宋_GB2312"/>
          <w:bCs/>
          <w:sz w:val="32"/>
          <w:szCs w:val="32"/>
        </w:rPr>
        <w:t>”，再交由财务人员进行汇总</w:t>
      </w:r>
      <w:r>
        <w:rPr>
          <w:rFonts w:hint="eastAsia" w:ascii="仿宋_GB2312" w:eastAsia="仿宋_GB2312"/>
          <w:bCs/>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宋体" w:eastAsia="仿宋_GB2312" w:cs="宋体"/>
          <w:bCs/>
          <w:sz w:val="32"/>
          <w:szCs w:val="32"/>
        </w:rPr>
        <w:t>三、综合评价结论</w:t>
      </w:r>
      <w:r>
        <w:rPr>
          <w:rFonts w:hint="default" w:ascii="仿宋_GB2312" w:hAnsi="宋体" w:eastAsia="仿宋_GB2312" w:cs="宋体"/>
          <w:bCs/>
          <w:sz w:val="32"/>
          <w:szCs w:val="32"/>
        </w:rPr>
        <w:t>：项目支出合理，达到预期绩效目标</w:t>
      </w:r>
      <w:r>
        <w:rPr>
          <w:rFonts w:hint="eastAsia" w:ascii="仿宋_GB2312" w:hAnsi="宋体" w:eastAsia="仿宋_GB2312" w:cs="宋体"/>
          <w:bCs/>
          <w:sz w:val="32"/>
          <w:szCs w:val="32"/>
          <w:lang w:eastAsia="zh-CN"/>
        </w:rPr>
        <w:t>，</w:t>
      </w:r>
      <w:r>
        <w:rPr>
          <w:rFonts w:hint="default" w:ascii="仿宋_GB2312" w:hAnsi="仿宋_GB2312" w:eastAsia="仿宋_GB2312" w:cs="仿宋_GB2312"/>
          <w:sz w:val="32"/>
          <w:szCs w:val="32"/>
          <w:lang w:val="en-US" w:eastAsia="zh-CN"/>
        </w:rPr>
        <w:t>汇总各项指标，自评得分</w:t>
      </w:r>
      <w:r>
        <w:rPr>
          <w:rFonts w:hint="eastAsia" w:ascii="仿宋_GB2312" w:hAnsi="仿宋_GB2312" w:eastAsia="仿宋_GB2312" w:cs="仿宋_GB2312"/>
          <w:sz w:val="32"/>
          <w:szCs w:val="32"/>
          <w:lang w:val="en-US" w:eastAsia="zh-CN"/>
        </w:rPr>
        <w:t>为100</w:t>
      </w:r>
      <w:r>
        <w:rPr>
          <w:rFonts w:hint="default" w:ascii="仿宋_GB2312" w:hAnsi="仿宋_GB2312" w:eastAsia="仿宋_GB2312" w:cs="仿宋_GB2312"/>
          <w:sz w:val="32"/>
          <w:szCs w:val="32"/>
          <w:lang w:val="en-US" w:eastAsia="zh-CN"/>
        </w:rPr>
        <w:t>分。</w:t>
      </w:r>
    </w:p>
    <w:p>
      <w:pPr>
        <w:ind w:firstLine="640" w:firstLineChars="200"/>
        <w:rPr>
          <w:rFonts w:hint="eastAsia" w:ascii="仿宋_GB2312" w:hAnsi="黑体" w:eastAsia="仿宋_GB2312" w:cs="黑体"/>
          <w:bCs/>
          <w:sz w:val="32"/>
          <w:szCs w:val="32"/>
        </w:rPr>
      </w:pPr>
      <w:r>
        <w:rPr>
          <w:rFonts w:hint="eastAsia" w:ascii="仿宋_GB2312" w:hAnsi="宋体" w:eastAsia="仿宋_GB2312" w:cs="宋体"/>
          <w:bCs/>
          <w:sz w:val="32"/>
          <w:szCs w:val="32"/>
        </w:rPr>
        <w:t>四、绩效目标实现情况分析</w:t>
      </w:r>
    </w:p>
    <w:p>
      <w:pPr>
        <w:ind w:firstLine="640" w:firstLineChars="200"/>
        <w:outlineLvl w:val="0"/>
        <w:rPr>
          <w:rFonts w:hint="eastAsia" w:ascii="仿宋_GB2312" w:hAnsi="宋体" w:eastAsia="仿宋_GB2312" w:cs="宋体"/>
          <w:bCs/>
          <w:sz w:val="32"/>
          <w:szCs w:val="32"/>
        </w:rPr>
      </w:pPr>
      <w:r>
        <w:rPr>
          <w:rFonts w:hint="eastAsia" w:ascii="仿宋_GB2312" w:hAnsi="宋体" w:eastAsia="仿宋_GB2312" w:cs="宋体"/>
          <w:bCs/>
          <w:sz w:val="32"/>
          <w:szCs w:val="32"/>
        </w:rPr>
        <w:t>（一）项目资金情况分析。</w:t>
      </w:r>
    </w:p>
    <w:p>
      <w:pPr>
        <w:ind w:firstLine="640" w:firstLineChars="200"/>
        <w:rPr>
          <w:rFonts w:hint="default" w:ascii="仿宋_GB2312" w:eastAsia="仿宋_GB2312"/>
          <w:bCs/>
          <w:sz w:val="32"/>
          <w:szCs w:val="32"/>
        </w:rPr>
      </w:pPr>
      <w:r>
        <w:rPr>
          <w:rFonts w:hint="eastAsia" w:ascii="仿宋_GB2312" w:eastAsia="仿宋_GB2312"/>
          <w:bCs/>
          <w:sz w:val="32"/>
          <w:szCs w:val="32"/>
        </w:rPr>
        <w:t>1.项目资金到位情况分析</w:t>
      </w:r>
      <w:r>
        <w:rPr>
          <w:rFonts w:hint="default" w:ascii="仿宋_GB2312" w:eastAsia="仿宋_GB2312"/>
          <w:bCs/>
          <w:sz w:val="32"/>
          <w:szCs w:val="32"/>
        </w:rPr>
        <w:t>：3万元资金在11月初拨付到位。</w:t>
      </w:r>
    </w:p>
    <w:p>
      <w:pPr>
        <w:ind w:firstLine="640" w:firstLineChars="200"/>
        <w:rPr>
          <w:rFonts w:hint="default" w:ascii="仿宋_GB2312" w:hAnsi="宋体" w:eastAsia="仿宋_GB2312" w:cs="宋体"/>
          <w:bCs/>
          <w:sz w:val="32"/>
          <w:szCs w:val="32"/>
          <w:u w:val="none"/>
        </w:rPr>
      </w:pPr>
      <w:r>
        <w:rPr>
          <w:rFonts w:hint="eastAsia" w:ascii="仿宋_GB2312" w:hAnsi="宋体" w:eastAsia="仿宋_GB2312" w:cs="宋体"/>
          <w:bCs/>
          <w:sz w:val="32"/>
          <w:szCs w:val="32"/>
        </w:rPr>
        <w:t>2.项目资金执行情况分析</w:t>
      </w:r>
      <w:r>
        <w:rPr>
          <w:rFonts w:hint="default" w:ascii="仿宋_GB2312" w:hAnsi="宋体" w:eastAsia="仿宋_GB2312" w:cs="宋体"/>
          <w:bCs/>
          <w:sz w:val="32"/>
          <w:szCs w:val="32"/>
        </w:rPr>
        <w:t>：</w:t>
      </w:r>
      <w:r>
        <w:rPr>
          <w:rFonts w:hint="eastAsia" w:ascii="仿宋_GB2312" w:hAnsi="宋体" w:eastAsia="仿宋_GB2312" w:cs="宋体"/>
          <w:bCs/>
          <w:sz w:val="32"/>
          <w:szCs w:val="32"/>
        </w:rPr>
        <w:t>永</w:t>
      </w:r>
      <w:r>
        <w:rPr>
          <w:rFonts w:hint="eastAsia" w:ascii="仿宋_GB2312" w:hAnsi="宋体" w:eastAsia="仿宋_GB2312" w:cs="宋体"/>
          <w:bCs/>
          <w:sz w:val="32"/>
          <w:szCs w:val="32"/>
          <w:u w:val="none"/>
        </w:rPr>
        <w:t>州市科学技术局</w:t>
      </w:r>
      <w:r>
        <w:rPr>
          <w:rFonts w:hint="default" w:ascii="仿宋_GB2312" w:hAnsi="宋体" w:eastAsia="仿宋_GB2312" w:cs="宋体"/>
          <w:bCs/>
          <w:sz w:val="32"/>
          <w:szCs w:val="32"/>
          <w:u w:val="none"/>
        </w:rPr>
        <w:t>与</w:t>
      </w:r>
      <w:r>
        <w:rPr>
          <w:rFonts w:hint="eastAsia" w:ascii="仿宋_GB2312" w:hAnsi="宋体" w:eastAsia="仿宋_GB2312" w:cs="宋体"/>
          <w:bCs/>
          <w:sz w:val="32"/>
          <w:szCs w:val="32"/>
          <w:u w:val="none"/>
        </w:rPr>
        <w:t>长沙诺为信息技术有限公司</w:t>
      </w:r>
      <w:r>
        <w:rPr>
          <w:rFonts w:hint="default" w:ascii="仿宋_GB2312" w:hAnsi="宋体" w:eastAsia="仿宋_GB2312" w:cs="宋体"/>
          <w:bCs/>
          <w:sz w:val="32"/>
          <w:szCs w:val="32"/>
          <w:u w:val="none"/>
        </w:rPr>
        <w:t>签订了《</w:t>
      </w:r>
      <w:r>
        <w:rPr>
          <w:rFonts w:hint="eastAsia" w:ascii="仿宋_GB2312" w:hAnsi="宋体" w:eastAsia="仿宋_GB2312" w:cs="宋体"/>
          <w:bCs/>
          <w:sz w:val="32"/>
          <w:szCs w:val="32"/>
          <w:u w:val="none"/>
        </w:rPr>
        <w:t>关于举办2020年永州市企业创新创业团队评选赛委托服务合同</w:t>
      </w:r>
      <w:r>
        <w:rPr>
          <w:rFonts w:hint="default" w:ascii="仿宋_GB2312" w:hAnsi="宋体" w:eastAsia="仿宋_GB2312" w:cs="宋体"/>
          <w:bCs/>
          <w:sz w:val="32"/>
          <w:szCs w:val="32"/>
          <w:u w:val="none"/>
        </w:rPr>
        <w:t>》，由该公司负责按照</w:t>
      </w:r>
      <w:r>
        <w:rPr>
          <w:rFonts w:hint="eastAsia" w:ascii="仿宋_GB2312" w:hAnsi="宋体" w:eastAsia="仿宋_GB2312" w:cs="宋体"/>
          <w:bCs/>
          <w:sz w:val="32"/>
          <w:szCs w:val="32"/>
          <w:u w:val="none"/>
        </w:rPr>
        <w:t>办赛经费</w:t>
      </w:r>
      <w:r>
        <w:rPr>
          <w:rFonts w:hint="default" w:ascii="仿宋_GB2312" w:hAnsi="宋体" w:eastAsia="仿宋_GB2312" w:cs="宋体"/>
          <w:bCs/>
          <w:sz w:val="32"/>
          <w:szCs w:val="32"/>
          <w:u w:val="none"/>
        </w:rPr>
        <w:t>预算执行。</w:t>
      </w:r>
    </w:p>
    <w:p>
      <w:pPr>
        <w:ind w:firstLine="640" w:firstLineChars="200"/>
        <w:rPr>
          <w:rFonts w:hint="default" w:ascii="仿宋_GB2312" w:eastAsia="仿宋_GB2312"/>
          <w:bCs/>
          <w:sz w:val="32"/>
          <w:szCs w:val="32"/>
        </w:rPr>
      </w:pPr>
      <w:r>
        <w:rPr>
          <w:rFonts w:hint="eastAsia" w:ascii="仿宋_GB2312" w:eastAsia="仿宋_GB2312"/>
          <w:bCs/>
          <w:sz w:val="32"/>
          <w:szCs w:val="32"/>
        </w:rPr>
        <w:t>3.项目资金管理情况分析</w:t>
      </w:r>
      <w:r>
        <w:rPr>
          <w:rFonts w:hint="default" w:ascii="仿宋_GB2312" w:eastAsia="仿宋_GB2312"/>
          <w:bCs/>
          <w:sz w:val="32"/>
          <w:szCs w:val="32"/>
        </w:rPr>
        <w:t>：由市科技局财务室将3万元资金拨付至</w:t>
      </w:r>
      <w:r>
        <w:rPr>
          <w:rFonts w:hint="eastAsia" w:ascii="仿宋_GB2312" w:hAnsi="宋体" w:eastAsia="仿宋_GB2312" w:cs="宋体"/>
          <w:bCs/>
          <w:sz w:val="32"/>
          <w:szCs w:val="32"/>
          <w:u w:val="none"/>
        </w:rPr>
        <w:t>长沙诺为信息技术有限公司</w:t>
      </w:r>
      <w:r>
        <w:rPr>
          <w:rFonts w:hint="eastAsia" w:ascii="仿宋_GB2312" w:hAnsi="宋体" w:eastAsia="仿宋_GB2312" w:cs="宋体"/>
          <w:bCs/>
          <w:sz w:val="32"/>
          <w:szCs w:val="32"/>
          <w:u w:val="none"/>
          <w:lang w:eastAsia="zh-CN"/>
        </w:rPr>
        <w:t>账</w:t>
      </w:r>
      <w:bookmarkStart w:id="1" w:name="_GoBack"/>
      <w:bookmarkEnd w:id="1"/>
      <w:r>
        <w:rPr>
          <w:rFonts w:hint="default" w:ascii="仿宋_GB2312" w:hAnsi="宋体" w:eastAsia="仿宋_GB2312" w:cs="宋体"/>
          <w:bCs/>
          <w:sz w:val="32"/>
          <w:szCs w:val="32"/>
          <w:u w:val="none"/>
        </w:rPr>
        <w:t>户，并监督其资金使用，确保</w:t>
      </w:r>
      <w:r>
        <w:rPr>
          <w:rFonts w:hint="eastAsia" w:ascii="仿宋_GB2312" w:hAnsi="仿宋_GB2312" w:eastAsia="仿宋_GB2312" w:cs="仿宋_GB2312"/>
          <w:sz w:val="32"/>
          <w:szCs w:val="32"/>
        </w:rPr>
        <w:t>视频赛</w:t>
      </w:r>
      <w:r>
        <w:rPr>
          <w:rFonts w:hint="default" w:ascii="仿宋_GB2312" w:hAnsi="仿宋_GB2312" w:eastAsia="仿宋_GB2312" w:cs="仿宋_GB2312"/>
          <w:sz w:val="32"/>
          <w:szCs w:val="32"/>
        </w:rPr>
        <w:t>、现场考察的顺利进行。</w:t>
      </w:r>
    </w:p>
    <w:p>
      <w:pPr>
        <w:ind w:firstLine="640" w:firstLineChars="200"/>
        <w:outlineLvl w:val="0"/>
        <w:rPr>
          <w:rFonts w:hint="eastAsia" w:ascii="仿宋_GB2312" w:hAnsi="宋体" w:eastAsia="仿宋_GB2312" w:cs="宋体"/>
          <w:bCs/>
          <w:sz w:val="32"/>
          <w:szCs w:val="32"/>
        </w:rPr>
      </w:pPr>
      <w:r>
        <w:rPr>
          <w:rFonts w:hint="eastAsia" w:ascii="仿宋_GB2312" w:hAnsi="宋体" w:eastAsia="仿宋_GB2312" w:cs="宋体"/>
          <w:bCs/>
          <w:sz w:val="32"/>
          <w:szCs w:val="32"/>
        </w:rPr>
        <w:t>（二）项目绩效指标完成情况分析。</w:t>
      </w:r>
    </w:p>
    <w:p>
      <w:pPr>
        <w:ind w:firstLine="640" w:firstLineChars="200"/>
        <w:rPr>
          <w:rFonts w:hint="default" w:ascii="仿宋_GB2312" w:eastAsia="仿宋_GB2312"/>
          <w:bCs/>
          <w:sz w:val="32"/>
          <w:szCs w:val="32"/>
        </w:rPr>
      </w:pPr>
      <w:r>
        <w:rPr>
          <w:rFonts w:hint="eastAsia" w:ascii="仿宋_GB2312" w:eastAsia="仿宋_GB2312"/>
          <w:bCs/>
          <w:sz w:val="32"/>
          <w:szCs w:val="32"/>
        </w:rPr>
        <w:t>1.产出指标完成情况分析</w:t>
      </w:r>
      <w:r>
        <w:rPr>
          <w:rFonts w:hint="default" w:ascii="仿宋_GB2312" w:eastAsia="仿宋_GB2312"/>
          <w:bCs/>
          <w:sz w:val="32"/>
          <w:szCs w:val="32"/>
        </w:rPr>
        <w:t>：2021年11月13日，组织了2020年企业科技创新创业团队</w:t>
      </w:r>
      <w:r>
        <w:rPr>
          <w:rFonts w:hint="eastAsia" w:ascii="仿宋_GB2312" w:hAnsi="仿宋_GB2312" w:eastAsia="仿宋_GB2312" w:cs="仿宋_GB2312"/>
          <w:sz w:val="32"/>
          <w:szCs w:val="32"/>
        </w:rPr>
        <w:t>视频赛</w:t>
      </w:r>
      <w:r>
        <w:rPr>
          <w:rFonts w:hint="default" w:ascii="仿宋_GB2312" w:hAnsi="仿宋_GB2312" w:eastAsia="仿宋_GB2312" w:cs="仿宋_GB2312"/>
          <w:sz w:val="32"/>
          <w:szCs w:val="32"/>
        </w:rPr>
        <w:t>，邀请了湖南师大的苏培胜教授、湖南大学的周斌教授等5名专家组成了评选专家组对参赛的15个项目进行了评分，从高分到低分选出了10个团队。2021年11月18-20日，组织了由财务专家石嘉文、技术专家张宏生等组成的现场考察组对10个项目进行了现场考察，最终9个项目列为</w:t>
      </w:r>
      <w:r>
        <w:rPr>
          <w:rFonts w:hint="default" w:ascii="仿宋_GB2312" w:hAnsi="仿宋_GB2312" w:eastAsia="仿宋_GB2312"/>
          <w:color w:val="000000"/>
          <w:kern w:val="0"/>
          <w:sz w:val="32"/>
          <w:szCs w:val="32"/>
        </w:rPr>
        <w:t>2020年永州市</w:t>
      </w:r>
      <w:r>
        <w:rPr>
          <w:rFonts w:hint="eastAsia" w:ascii="仿宋_GB2312" w:hAnsi="仿宋_GB2312" w:eastAsia="仿宋_GB2312"/>
          <w:color w:val="000000"/>
          <w:kern w:val="0"/>
          <w:sz w:val="32"/>
          <w:szCs w:val="32"/>
        </w:rPr>
        <w:t>企业科技创新创业团队</w:t>
      </w:r>
      <w:r>
        <w:rPr>
          <w:rFonts w:hint="default" w:ascii="仿宋_GB2312" w:hAnsi="仿宋_GB2312" w:eastAsia="仿宋_GB2312"/>
          <w:color w:val="000000"/>
          <w:kern w:val="0"/>
          <w:sz w:val="32"/>
          <w:szCs w:val="32"/>
        </w:rPr>
        <w:t>。</w:t>
      </w:r>
    </w:p>
    <w:p>
      <w:pPr>
        <w:ind w:firstLine="640" w:firstLineChars="200"/>
        <w:rPr>
          <w:rFonts w:hint="default" w:ascii="仿宋_GB2312" w:hAnsi="仿宋_GB2312" w:eastAsia="仿宋_GB2312"/>
          <w:color w:val="000000"/>
          <w:kern w:val="0"/>
          <w:sz w:val="32"/>
          <w:szCs w:val="32"/>
        </w:rPr>
      </w:pPr>
      <w:r>
        <w:rPr>
          <w:rFonts w:hint="eastAsia" w:ascii="仿宋_GB2312" w:eastAsia="仿宋_GB2312"/>
          <w:bCs/>
          <w:sz w:val="32"/>
          <w:szCs w:val="32"/>
        </w:rPr>
        <w:t>2.效益指标完成情况分析</w:t>
      </w:r>
      <w:r>
        <w:rPr>
          <w:rFonts w:hint="default" w:ascii="仿宋_GB2312" w:eastAsia="仿宋_GB2312"/>
          <w:bCs/>
          <w:sz w:val="32"/>
          <w:szCs w:val="32"/>
        </w:rPr>
        <w:t>：</w:t>
      </w:r>
      <w:r>
        <w:rPr>
          <w:rFonts w:hint="eastAsia" w:ascii="仿宋_GB2312" w:hAnsi="仿宋_GB2312" w:eastAsia="仿宋_GB2312" w:cs="仿宋_GB2312"/>
          <w:sz w:val="32"/>
          <w:szCs w:val="32"/>
        </w:rPr>
        <w:t>公平、公开地评选出本</w:t>
      </w:r>
      <w:r>
        <w:rPr>
          <w:rFonts w:hint="eastAsia" w:ascii="仿宋_GB2312" w:hAnsi="仿宋_GB2312" w:eastAsia="仿宋_GB2312"/>
          <w:color w:val="000000"/>
          <w:kern w:val="0"/>
          <w:sz w:val="32"/>
          <w:szCs w:val="32"/>
        </w:rPr>
        <w:t>市首批</w:t>
      </w:r>
      <w:r>
        <w:rPr>
          <w:rFonts w:hint="default" w:ascii="仿宋_GB2312" w:hAnsi="仿宋_GB2312" w:eastAsia="仿宋_GB2312"/>
          <w:color w:val="000000"/>
          <w:kern w:val="0"/>
          <w:sz w:val="32"/>
          <w:szCs w:val="32"/>
        </w:rPr>
        <w:t>9个</w:t>
      </w:r>
      <w:r>
        <w:rPr>
          <w:rFonts w:hint="eastAsia" w:ascii="仿宋_GB2312" w:hAnsi="仿宋_GB2312" w:eastAsia="仿宋_GB2312"/>
          <w:color w:val="000000"/>
          <w:kern w:val="0"/>
          <w:sz w:val="32"/>
          <w:szCs w:val="32"/>
        </w:rPr>
        <w:t>企业科技创新创业团队</w:t>
      </w:r>
      <w:r>
        <w:rPr>
          <w:rFonts w:hint="default" w:ascii="仿宋_GB2312" w:hAnsi="仿宋_GB2312" w:eastAsia="仿宋_GB2312"/>
          <w:color w:val="000000"/>
          <w:kern w:val="0"/>
          <w:sz w:val="32"/>
          <w:szCs w:val="32"/>
        </w:rPr>
        <w:t>。</w:t>
      </w:r>
    </w:p>
    <w:p>
      <w:pPr>
        <w:ind w:firstLine="640" w:firstLineChars="200"/>
        <w:rPr>
          <w:rFonts w:hint="default" w:ascii="仿宋_GB2312" w:eastAsia="仿宋_GB2312"/>
          <w:bCs/>
          <w:sz w:val="32"/>
          <w:szCs w:val="32"/>
        </w:rPr>
      </w:pPr>
      <w:r>
        <w:rPr>
          <w:rFonts w:hint="eastAsia" w:ascii="仿宋_GB2312" w:eastAsia="仿宋_GB2312"/>
          <w:bCs/>
          <w:sz w:val="32"/>
          <w:szCs w:val="32"/>
        </w:rPr>
        <w:t>3.满意度指标完成情况分析</w:t>
      </w:r>
      <w:r>
        <w:rPr>
          <w:rFonts w:hint="default" w:ascii="仿宋_GB2312" w:eastAsia="仿宋_GB2312"/>
          <w:bCs/>
          <w:sz w:val="32"/>
          <w:szCs w:val="32"/>
        </w:rPr>
        <w:t>：评选结果在2020年11月26日至12月4日，由市委组织部人才办在永组在线进行网上公示，未收到异议。评选过程及结果受到广泛好评，满意度在95%以上。</w:t>
      </w:r>
    </w:p>
    <w:p>
      <w:pPr>
        <w:ind w:firstLine="640" w:firstLineChars="200"/>
        <w:rPr>
          <w:rFonts w:hint="default" w:ascii="仿宋_GB2312" w:hAnsi="宋体" w:eastAsia="仿宋_GB2312" w:cs="宋体"/>
          <w:bCs/>
          <w:sz w:val="32"/>
          <w:szCs w:val="32"/>
        </w:rPr>
      </w:pPr>
      <w:r>
        <w:rPr>
          <w:rFonts w:hint="eastAsia" w:ascii="仿宋_GB2312" w:hAnsi="宋体" w:eastAsia="仿宋_GB2312" w:cs="宋体"/>
          <w:bCs/>
          <w:sz w:val="32"/>
          <w:szCs w:val="32"/>
        </w:rPr>
        <w:t>五、绩效目标未完成原因和下一步改进措施</w:t>
      </w:r>
      <w:r>
        <w:rPr>
          <w:rFonts w:hint="default" w:ascii="仿宋_GB2312" w:hAnsi="宋体" w:eastAsia="仿宋_GB2312" w:cs="宋体"/>
          <w:bCs/>
          <w:sz w:val="32"/>
          <w:szCs w:val="32"/>
        </w:rPr>
        <w:t>：无。</w:t>
      </w:r>
    </w:p>
    <w:p>
      <w:pPr>
        <w:ind w:firstLine="640" w:firstLineChars="200"/>
        <w:rPr>
          <w:rFonts w:hint="default" w:ascii="仿宋_GB2312" w:hAnsi="宋体" w:eastAsia="仿宋_GB2312" w:cs="宋体"/>
          <w:bCs/>
          <w:sz w:val="32"/>
          <w:szCs w:val="32"/>
        </w:rPr>
      </w:pPr>
      <w:r>
        <w:rPr>
          <w:rFonts w:hint="eastAsia" w:ascii="仿宋_GB2312" w:hAnsi="宋体" w:eastAsia="仿宋_GB2312" w:cs="宋体"/>
          <w:bCs/>
          <w:sz w:val="32"/>
          <w:szCs w:val="32"/>
        </w:rPr>
        <w:t>六、绩效自评结果拟应用和公开情况</w:t>
      </w:r>
      <w:r>
        <w:rPr>
          <w:rFonts w:hint="default" w:ascii="仿宋_GB2312" w:hAnsi="宋体" w:eastAsia="仿宋_GB2312" w:cs="宋体"/>
          <w:bCs/>
          <w:sz w:val="32"/>
          <w:szCs w:val="32"/>
        </w:rPr>
        <w:t>：将在2022年的</w:t>
      </w:r>
      <w:r>
        <w:rPr>
          <w:rFonts w:hint="eastAsia" w:eastAsia="仿宋_GB2312"/>
          <w:kern w:val="0"/>
          <w:sz w:val="32"/>
          <w:szCs w:val="32"/>
        </w:rPr>
        <w:t>永州市企业科技创新创业团队</w:t>
      </w:r>
      <w:r>
        <w:rPr>
          <w:rFonts w:hint="default" w:eastAsia="仿宋_GB2312"/>
          <w:kern w:val="0"/>
          <w:sz w:val="32"/>
          <w:szCs w:val="32"/>
        </w:rPr>
        <w:t>评选进将应用本绩效自评结果，并改进工作。</w:t>
      </w:r>
    </w:p>
    <w:p>
      <w:pPr>
        <w:ind w:firstLine="640" w:firstLineChars="200"/>
        <w:rPr>
          <w:rFonts w:hint="default" w:ascii="仿宋_GB2312" w:hAnsi="宋体" w:eastAsia="仿宋_GB2312" w:cs="宋体"/>
          <w:bCs/>
          <w:sz w:val="32"/>
          <w:szCs w:val="32"/>
        </w:rPr>
      </w:pPr>
      <w:r>
        <w:rPr>
          <w:rFonts w:hint="eastAsia" w:ascii="仿宋_GB2312" w:hAnsi="宋体" w:eastAsia="仿宋_GB2312" w:cs="宋体"/>
          <w:bCs/>
          <w:sz w:val="32"/>
          <w:szCs w:val="32"/>
        </w:rPr>
        <w:t>七、绩效自评工作的经验、问题和建议</w:t>
      </w:r>
      <w:r>
        <w:rPr>
          <w:rFonts w:hint="default" w:ascii="仿宋_GB2312" w:hAnsi="宋体" w:eastAsia="仿宋_GB2312" w:cs="宋体"/>
          <w:bCs/>
          <w:sz w:val="32"/>
          <w:szCs w:val="32"/>
        </w:rPr>
        <w:t>：无。</w:t>
      </w:r>
    </w:p>
    <w:p>
      <w:pPr>
        <w:ind w:firstLine="640" w:firstLineChars="200"/>
        <w:rPr>
          <w:rFonts w:hint="eastAsia" w:ascii="仿宋_GB2312" w:hAnsi="宋体" w:eastAsia="仿宋_GB2312" w:cs="宋体"/>
          <w:bCs/>
          <w:sz w:val="32"/>
          <w:szCs w:val="32"/>
          <w:lang w:eastAsia="zh-CN"/>
        </w:rPr>
      </w:pPr>
      <w:r>
        <w:rPr>
          <w:rFonts w:hint="eastAsia" w:ascii="仿宋_GB2312" w:hAnsi="宋体" w:eastAsia="仿宋_GB2312" w:cs="宋体"/>
          <w:bCs/>
          <w:sz w:val="32"/>
          <w:szCs w:val="32"/>
        </w:rPr>
        <w:t>八、其他需说明的问题</w:t>
      </w:r>
      <w:r>
        <w:rPr>
          <w:rFonts w:hint="eastAsia" w:ascii="仿宋_GB2312" w:hAnsi="宋体" w:eastAsia="仿宋_GB2312" w:cs="宋体"/>
          <w:bCs/>
          <w:sz w:val="32"/>
          <w:szCs w:val="32"/>
          <w:lang w:eastAsia="zh-CN"/>
        </w:rPr>
        <w:t>：无。</w:t>
      </w: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keepNext w:val="0"/>
        <w:keepLines w:val="0"/>
        <w:pageBreakBefore w:val="0"/>
        <w:widowControl w:val="0"/>
        <w:kinsoku/>
        <w:wordWrap/>
        <w:overflowPunct/>
        <w:topLinePunct w:val="0"/>
        <w:autoSpaceDE/>
        <w:autoSpaceDN/>
        <w:bidi w:val="0"/>
        <w:adjustRightInd/>
        <w:snapToGrid/>
        <w:spacing w:after="188" w:afterLines="60" w:line="580" w:lineRule="exact"/>
        <w:jc w:val="center"/>
        <w:textAlignment w:val="auto"/>
        <w:outlineLvl w:val="9"/>
        <w:rPr>
          <w:rFonts w:hint="default"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after="188" w:afterLines="60" w:line="580" w:lineRule="exact"/>
        <w:jc w:val="center"/>
        <w:textAlignment w:val="auto"/>
        <w:outlineLvl w:val="9"/>
        <w:rPr>
          <w:rFonts w:hint="default" w:ascii="方正小标宋简体" w:hAnsi="方正小标宋简体" w:eastAsia="方正小标宋简体" w:cs="方正小标宋简体"/>
          <w:sz w:val="44"/>
          <w:szCs w:val="44"/>
        </w:rPr>
      </w:pPr>
      <w:r>
        <w:rPr>
          <w:rFonts w:hint="default" w:ascii="方正小标宋简体" w:hAnsi="方正小标宋简体" w:eastAsia="方正小标宋简体" w:cs="方正小标宋简体"/>
          <w:sz w:val="44"/>
          <w:szCs w:val="44"/>
        </w:rPr>
        <w:t>永州市科学技术局科技创新项目</w:t>
      </w:r>
    </w:p>
    <w:p>
      <w:pPr>
        <w:keepNext w:val="0"/>
        <w:keepLines w:val="0"/>
        <w:pageBreakBefore w:val="0"/>
        <w:widowControl w:val="0"/>
        <w:kinsoku/>
        <w:wordWrap/>
        <w:overflowPunct/>
        <w:topLinePunct w:val="0"/>
        <w:autoSpaceDE/>
        <w:autoSpaceDN/>
        <w:bidi w:val="0"/>
        <w:adjustRightInd/>
        <w:snapToGrid/>
        <w:spacing w:after="313" w:afterLines="100" w:line="580" w:lineRule="exact"/>
        <w:jc w:val="center"/>
        <w:textAlignment w:val="auto"/>
        <w:outlineLvl w:val="9"/>
        <w:rPr>
          <w:rFonts w:hint="eastAsia" w:ascii="仿宋_GB2312" w:hAnsi="仿宋_GB2312" w:eastAsia="仿宋_GB2312" w:cs="仿宋_GB2312"/>
          <w:sz w:val="32"/>
          <w:szCs w:val="32"/>
          <w:lang w:eastAsia="zh-CN"/>
        </w:rPr>
      </w:pPr>
      <w:r>
        <w:rPr>
          <w:rFonts w:hint="default" w:ascii="方正小标宋简体" w:hAnsi="方正小标宋简体" w:eastAsia="方正小标宋简体" w:cs="方正小标宋简体"/>
          <w:sz w:val="44"/>
          <w:szCs w:val="44"/>
        </w:rPr>
        <w:t>验收工作经费</w:t>
      </w:r>
      <w:r>
        <w:rPr>
          <w:rFonts w:hint="eastAsia" w:ascii="方正小标宋简体" w:hAnsi="方正小标宋简体" w:eastAsia="方正小标宋简体" w:cs="方正小标宋简体"/>
          <w:sz w:val="44"/>
          <w:szCs w:val="44"/>
        </w:rPr>
        <w:t>2020年度绩效自评报告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一、基本情况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val="0"/>
          <w:sz w:val="32"/>
          <w:szCs w:val="32"/>
          <w:lang w:eastAsia="zh-CN"/>
        </w:rPr>
        <w:t>（一）市级下达专项预算和绩效目标情况。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w:t>
      </w:r>
      <w:r>
        <w:rPr>
          <w:rFonts w:hint="default" w:ascii="仿宋_GB2312" w:hAnsi="仿宋_GB2312" w:eastAsia="仿宋_GB2312" w:cs="仿宋_GB2312"/>
          <w:sz w:val="32"/>
          <w:szCs w:val="32"/>
          <w:lang w:eastAsia="zh-CN"/>
        </w:rPr>
        <w:t>进一步加强市本级科技计划项目的监督管理，体现项目实施按合同执行的严肃性，强化科研诚信建设，营造诚实守信的良好科研环境，根据《关于进一步加强科研诚信建设的若干意见》（厅字〔2018〕28）精神和科技项目管理有关规定</w:t>
      </w:r>
      <w:r>
        <w:rPr>
          <w:rFonts w:hint="eastAsia" w:ascii="仿宋_GB2312" w:hAnsi="仿宋_GB2312" w:eastAsia="仿宋_GB2312" w:cs="仿宋_GB2312"/>
          <w:sz w:val="32"/>
          <w:szCs w:val="32"/>
          <w:lang w:eastAsia="zh-CN"/>
        </w:rPr>
        <w:t>，我市出台了《</w:t>
      </w:r>
      <w:r>
        <w:rPr>
          <w:rFonts w:hint="default" w:ascii="仿宋_GB2312" w:hAnsi="仿宋_GB2312" w:eastAsia="仿宋_GB2312" w:cs="仿宋_GB2312"/>
          <w:sz w:val="32"/>
          <w:szCs w:val="32"/>
          <w:lang w:eastAsia="zh-CN"/>
        </w:rPr>
        <w:t>关于开展市本级科技创新项目验收的通知</w:t>
      </w:r>
      <w:r>
        <w:rPr>
          <w:rFonts w:hint="eastAsia" w:ascii="仿宋_GB2312" w:hAnsi="仿宋_GB2312" w:eastAsia="仿宋_GB2312" w:cs="仿宋_GB2312"/>
          <w:sz w:val="32"/>
          <w:szCs w:val="32"/>
          <w:lang w:eastAsia="zh-CN"/>
        </w:rPr>
        <w:t>》（永政办发〔</w:t>
      </w:r>
      <w:r>
        <w:rPr>
          <w:rFonts w:hint="eastAsia" w:ascii="仿宋_GB2312" w:hAnsi="仿宋_GB2312" w:eastAsia="仿宋_GB2312" w:cs="仿宋_GB2312"/>
          <w:sz w:val="32"/>
          <w:szCs w:val="32"/>
          <w:lang w:val="en-US" w:eastAsia="zh-CN"/>
        </w:rPr>
        <w:t>20</w:t>
      </w:r>
      <w:r>
        <w:rPr>
          <w:rFonts w:hint="default"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eastAsia="zh-CN"/>
        </w:rPr>
        <w:t>8</w:t>
      </w:r>
      <w:r>
        <w:rPr>
          <w:rFonts w:hint="eastAsia" w:ascii="仿宋_GB2312" w:hAnsi="仿宋_GB2312" w:eastAsia="仿宋_GB2312" w:cs="仿宋_GB2312"/>
          <w:sz w:val="32"/>
          <w:szCs w:val="32"/>
          <w:lang w:val="en-US" w:eastAsia="zh-CN"/>
        </w:rPr>
        <w:t>号</w:t>
      </w:r>
      <w:r>
        <w:rPr>
          <w:rFonts w:hint="eastAsia" w:ascii="仿宋_GB2312" w:hAnsi="仿宋_GB2312" w:eastAsia="仿宋_GB2312" w:cs="仿宋_GB2312"/>
          <w:sz w:val="32"/>
          <w:szCs w:val="32"/>
          <w:lang w:eastAsia="zh-CN"/>
        </w:rPr>
        <w:t>）文件，</w:t>
      </w:r>
      <w:r>
        <w:rPr>
          <w:rFonts w:hint="default" w:ascii="仿宋_GB2312" w:hAnsi="仿宋_GB2312" w:eastAsia="仿宋_GB2312" w:cs="仿宋_GB2312"/>
          <w:sz w:val="32"/>
          <w:szCs w:val="32"/>
          <w:lang w:eastAsia="zh-CN"/>
        </w:rPr>
        <w:t>对项目合同到期但尚未验收或终止的本市级科技创新项目进行集中清理验收</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eastAsia="zh-CN"/>
        </w:rPr>
        <w:t>验收工作的相关经费为12万元。</w:t>
      </w:r>
      <w:r>
        <w:rPr>
          <w:rFonts w:hint="eastAsia" w:ascii="仿宋_GB2312" w:hAnsi="仿宋_GB2312" w:eastAsia="仿宋_GB2312" w:cs="仿宋_GB2312"/>
          <w:sz w:val="32"/>
          <w:szCs w:val="32"/>
          <w:lang w:eastAsia="zh-CN"/>
        </w:rPr>
        <w:t>经市财政核定并下</w:t>
      </w:r>
      <w:r>
        <w:rPr>
          <w:rFonts w:hint="default" w:ascii="仿宋_GB2312" w:hAnsi="仿宋_GB2312" w:eastAsia="仿宋_GB2312" w:cs="仿宋_GB2312"/>
          <w:sz w:val="32"/>
          <w:szCs w:val="32"/>
          <w:lang w:eastAsia="zh-CN"/>
        </w:rPr>
        <w:t>达经费为10</w:t>
      </w:r>
      <w:r>
        <w:rPr>
          <w:rFonts w:hint="eastAsia" w:ascii="仿宋_GB2312" w:hAnsi="仿宋_GB2312" w:eastAsia="仿宋_GB2312" w:cs="仿宋_GB2312"/>
          <w:sz w:val="32"/>
          <w:szCs w:val="32"/>
          <w:lang w:val="en-US" w:eastAsia="zh-CN"/>
        </w:rPr>
        <w:t>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val="0"/>
          <w:sz w:val="32"/>
          <w:szCs w:val="32"/>
          <w:lang w:val="en-US" w:eastAsia="zh-CN"/>
        </w:rPr>
        <w:t>（二）市分解下达预算和绩效目标情况。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US" w:eastAsia="zh-CN"/>
        </w:rPr>
        <w:t>2020年5月-11月对2015年－2018年市科技创新项目</w:t>
      </w:r>
      <w:r>
        <w:rPr>
          <w:rFonts w:hint="default" w:ascii="仿宋_GB2312" w:hAnsi="仿宋_GB2312" w:eastAsia="仿宋_GB2312" w:cs="仿宋_GB2312"/>
          <w:sz w:val="32"/>
          <w:szCs w:val="32"/>
          <w:lang w:eastAsia="zh-CN"/>
        </w:rPr>
        <w:t>26个项目</w:t>
      </w:r>
      <w:r>
        <w:rPr>
          <w:rFonts w:hint="default" w:ascii="仿宋_GB2312" w:hAnsi="仿宋_GB2312" w:eastAsia="仿宋_GB2312" w:cs="仿宋_GB2312"/>
          <w:sz w:val="32"/>
          <w:szCs w:val="32"/>
          <w:lang w:val="en-US" w:eastAsia="zh-CN"/>
        </w:rPr>
        <w:t>进行了集中验收</w:t>
      </w:r>
      <w:r>
        <w:rPr>
          <w:rFonts w:hint="default" w:ascii="仿宋_GB2312" w:hAnsi="仿宋_GB2312" w:eastAsia="仿宋_GB2312" w:cs="仿宋_GB2312"/>
          <w:sz w:val="32"/>
          <w:szCs w:val="32"/>
          <w:lang w:eastAsia="zh-CN"/>
        </w:rPr>
        <w:t>，经评审专家组审核，</w:t>
      </w:r>
      <w:r>
        <w:rPr>
          <w:rFonts w:hint="default" w:ascii="仿宋_GB2312" w:hAnsi="仿宋_GB2312" w:eastAsia="仿宋_GB2312" w:cs="仿宋_GB2312"/>
          <w:sz w:val="32"/>
          <w:szCs w:val="32"/>
          <w:lang w:val="en-US" w:eastAsia="zh-CN"/>
        </w:rPr>
        <w:t>通过验收的</w:t>
      </w:r>
      <w:r>
        <w:rPr>
          <w:rFonts w:hint="default"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18个项目</w:t>
      </w:r>
      <w:r>
        <w:rPr>
          <w:rFonts w:hint="default" w:ascii="仿宋_GB2312" w:hAnsi="仿宋_GB2312" w:eastAsia="仿宋_GB2312" w:cs="仿宋_GB2312"/>
          <w:sz w:val="32"/>
          <w:szCs w:val="32"/>
          <w:lang w:eastAsia="zh-CN"/>
        </w:rPr>
        <w:t>（其中2个项目申请停止，6个项目待处理）。完成了对2015-2018年科技创新项目的集中清理验收工作。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二、绩效自评工作开展情况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bCs w:val="0"/>
          <w:sz w:val="32"/>
          <w:szCs w:val="32"/>
          <w:lang w:val="en-US" w:eastAsia="zh-CN"/>
        </w:rPr>
      </w:pPr>
      <w:r>
        <w:rPr>
          <w:rFonts w:hint="eastAsia" w:ascii="楷体_GB2312" w:hAnsi="楷体_GB2312" w:eastAsia="楷体_GB2312" w:cs="楷体_GB2312"/>
          <w:b/>
          <w:bCs w:val="0"/>
          <w:sz w:val="32"/>
          <w:szCs w:val="32"/>
          <w:lang w:val="en-US" w:eastAsia="zh-CN"/>
        </w:rPr>
        <w:t>（一）前期准备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各业务科室</w:t>
      </w:r>
      <w:r>
        <w:rPr>
          <w:rFonts w:hint="default" w:ascii="仿宋_GB2312" w:hAnsi="仿宋_GB2312" w:eastAsia="仿宋_GB2312" w:cs="仿宋_GB2312"/>
          <w:sz w:val="32"/>
          <w:szCs w:val="32"/>
          <w:lang w:eastAsia="zh-CN"/>
        </w:rPr>
        <w:t>向项目承担单位送达《项目验收告知函》，提出验收要求；监督管理科汇总反馈意见，组织项目单位准备验收资料，安排验收时间；对退回或逾期仍不申请验收项目，与申报项目主管部门沟通，确定不能验收项目清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bCs w:val="0"/>
          <w:sz w:val="32"/>
          <w:szCs w:val="32"/>
          <w:lang w:val="en-US" w:eastAsia="zh-CN"/>
        </w:rPr>
      </w:pPr>
      <w:r>
        <w:rPr>
          <w:rFonts w:hint="eastAsia" w:ascii="楷体_GB2312" w:hAnsi="楷体_GB2312" w:eastAsia="楷体_GB2312" w:cs="楷体_GB2312"/>
          <w:b/>
          <w:bCs w:val="0"/>
          <w:sz w:val="32"/>
          <w:szCs w:val="32"/>
          <w:lang w:val="en-US" w:eastAsia="zh-CN"/>
        </w:rPr>
        <w:t>（二）组织实施</w:t>
      </w:r>
    </w:p>
    <w:p>
      <w:pPr>
        <w:pStyle w:val="7"/>
        <w:keepNext w:val="0"/>
        <w:keepLines w:val="0"/>
        <w:widowControl/>
        <w:suppressLineNumbers w:val="0"/>
        <w:shd w:val="clear" w:fill="FFFFFF"/>
        <w:wordWrap/>
        <w:spacing w:before="0" w:beforeAutospacing="0" w:after="0" w:afterAutospacing="0"/>
        <w:ind w:left="0" w:right="0" w:firstLine="640" w:firstLineChars="200"/>
        <w:jc w:val="left"/>
        <w:rPr>
          <w:rFonts w:hint="default" w:ascii="仿宋_GB2312" w:hAnsi="仿宋_GB2312" w:eastAsia="仿宋_GB2312" w:cs="仿宋_GB2312"/>
          <w:bCs/>
          <w:kern w:val="2"/>
          <w:sz w:val="32"/>
          <w:szCs w:val="32"/>
          <w:lang w:val="en-US" w:eastAsia="zh-CN" w:bidi="ar-SA"/>
        </w:rPr>
      </w:pPr>
      <w:r>
        <w:rPr>
          <w:rFonts w:hint="default" w:ascii="楷体_GB2312" w:hAnsi="楷体_GB2312" w:eastAsia="楷体_GB2312" w:cs="楷体_GB2312"/>
          <w:b/>
          <w:bCs w:val="0"/>
          <w:sz w:val="32"/>
          <w:szCs w:val="32"/>
          <w:lang w:eastAsia="zh-CN"/>
        </w:rPr>
        <w:t>1.分类处理。</w:t>
      </w:r>
      <w:r>
        <w:rPr>
          <w:rFonts w:hint="default" w:ascii="仿宋_GB2312" w:hAnsi="仿宋_GB2312" w:eastAsia="仿宋_GB2312" w:cs="仿宋_GB2312"/>
          <w:bCs/>
          <w:kern w:val="2"/>
          <w:sz w:val="32"/>
          <w:szCs w:val="32"/>
          <w:lang w:val="en-US" w:eastAsia="zh-CN" w:bidi="ar-SA"/>
        </w:rPr>
        <w:t>对申请验收的项目，监督管理科邀请相关专家以项目合同书为基本依据，对项目的科技成果、应用效果、经济效益和社会效益、实施的技术路线、攻克关键技术的方案和效果，经费使用的合理性等做出客观、公正的评价。对不申请验收的项目，监督管理科提出具体项目处理意见及纳入科研诚信黑名单企业和项目负责人，经分管领导审核后，提交局党组研究并作出相应的处理意见。对需要终止和撤销的项目，由项目承担单位向监督管理科提出终止（撤销）申请，监督管理科提出处理方案，报分管领导确认。需要委托第三方科技服务机构评估的，经局党组研究统一安排。出具的评估意见报告，提交局党组会审定，</w:t>
      </w:r>
      <w:r>
        <w:rPr>
          <w:rFonts w:hint="default" w:ascii="仿宋_GB2312" w:hAnsi="仿宋_GB2312" w:eastAsia="仿宋_GB2312" w:cs="仿宋_GB2312"/>
          <w:bCs/>
          <w:kern w:val="2"/>
          <w:sz w:val="32"/>
          <w:szCs w:val="32"/>
          <w:lang w:eastAsia="zh-CN" w:bidi="ar-SA"/>
        </w:rPr>
        <w:t>作</w:t>
      </w:r>
      <w:r>
        <w:rPr>
          <w:rFonts w:hint="default" w:ascii="仿宋_GB2312" w:hAnsi="仿宋_GB2312" w:eastAsia="仿宋_GB2312" w:cs="仿宋_GB2312"/>
          <w:bCs/>
          <w:kern w:val="2"/>
          <w:sz w:val="32"/>
          <w:szCs w:val="32"/>
          <w:lang w:val="en-US" w:eastAsia="zh-CN" w:bidi="ar-SA"/>
        </w:rPr>
        <w:t>出处理决定。</w:t>
      </w:r>
    </w:p>
    <w:p>
      <w:pPr>
        <w:pStyle w:val="7"/>
        <w:keepNext w:val="0"/>
        <w:keepLines w:val="0"/>
        <w:widowControl/>
        <w:suppressLineNumbers w:val="0"/>
        <w:shd w:val="clear" w:fill="FFFFFF"/>
        <w:wordWrap/>
        <w:spacing w:before="0" w:beforeAutospacing="0" w:after="0" w:afterAutospacing="0"/>
        <w:ind w:left="0" w:right="0" w:firstLine="640" w:firstLineChars="200"/>
        <w:jc w:val="left"/>
        <w:rPr>
          <w:rFonts w:hint="default" w:ascii="仿宋_GB2312" w:hAnsi="仿宋_GB2312" w:eastAsia="仿宋_GB2312" w:cs="仿宋_GB2312"/>
          <w:bCs/>
          <w:kern w:val="2"/>
          <w:sz w:val="32"/>
          <w:szCs w:val="32"/>
          <w:lang w:eastAsia="zh-CN" w:bidi="ar-SA"/>
        </w:rPr>
      </w:pPr>
      <w:r>
        <w:rPr>
          <w:rFonts w:hint="default" w:ascii="仿宋_GB2312" w:hAnsi="仿宋_GB2312" w:eastAsia="仿宋_GB2312" w:cs="仿宋_GB2312"/>
          <w:b/>
          <w:bCs w:val="0"/>
          <w:kern w:val="2"/>
          <w:sz w:val="32"/>
          <w:szCs w:val="32"/>
          <w:lang w:eastAsia="zh-CN" w:bidi="ar-SA"/>
        </w:rPr>
        <w:t>2、邀请专家。</w:t>
      </w:r>
      <w:r>
        <w:rPr>
          <w:rFonts w:hint="default" w:ascii="仿宋_GB2312" w:hAnsi="仿宋_GB2312" w:eastAsia="仿宋_GB2312" w:cs="仿宋_GB2312"/>
          <w:bCs/>
          <w:kern w:val="2"/>
          <w:sz w:val="32"/>
          <w:szCs w:val="32"/>
          <w:lang w:eastAsia="zh-CN" w:bidi="ar-SA"/>
        </w:rPr>
        <w:t>验收工作开始后，市科技局根据对口技术、财务和管理专家进行邀请，并提醒专家遵守评审纪律，严格按照科技计划指南和项目评审工作有关规定要求，以科学的态度和方法，独立、客观、公正地对项目作出评价。</w:t>
      </w:r>
      <w:r>
        <w:rPr>
          <w:b w:val="0"/>
          <w:i w:val="0"/>
          <w:caps w:val="0"/>
          <w:color w:val="000000"/>
          <w:spacing w:val="0"/>
          <w:sz w:val="21"/>
          <w:szCs w:val="21"/>
          <w:shd w:val="clear" w:fill="FFFFFF"/>
        </w:rPr>
        <w:br w:type="textWrapping"/>
      </w:r>
      <w:r>
        <w:rPr>
          <w:rFonts w:hint="default"/>
          <w:b w:val="0"/>
          <w:i w:val="0"/>
          <w:caps w:val="0"/>
          <w:color w:val="000000"/>
          <w:spacing w:val="0"/>
          <w:sz w:val="21"/>
          <w:szCs w:val="21"/>
          <w:shd w:val="clear" w:fill="FFFFFF"/>
        </w:rPr>
        <w:t xml:space="preserve">   </w:t>
      </w:r>
      <w:r>
        <w:rPr>
          <w:rFonts w:hint="eastAsia" w:ascii="仿宋_GB2312" w:hAnsi="仿宋_GB2312" w:eastAsia="仿宋_GB2312" w:cs="仿宋_GB2312"/>
          <w:b w:val="0"/>
          <w:i w:val="0"/>
          <w:caps w:val="0"/>
          <w:color w:val="000000"/>
          <w:spacing w:val="0"/>
          <w:sz w:val="32"/>
          <w:szCs w:val="32"/>
          <w:shd w:val="clear" w:fill="FFFFFF"/>
        </w:rPr>
        <w:t xml:space="preserve"> </w:t>
      </w:r>
      <w:r>
        <w:rPr>
          <w:rFonts w:hint="default" w:ascii="仿宋_GB2312" w:hAnsi="仿宋_GB2312" w:eastAsia="仿宋_GB2312" w:cs="仿宋_GB2312"/>
          <w:b w:val="0"/>
          <w:i w:val="0"/>
          <w:caps w:val="0"/>
          <w:color w:val="000000"/>
          <w:spacing w:val="0"/>
          <w:sz w:val="32"/>
          <w:szCs w:val="32"/>
          <w:shd w:val="clear" w:fill="FFFFFF"/>
        </w:rPr>
        <w:t xml:space="preserve"> </w:t>
      </w:r>
      <w:r>
        <w:rPr>
          <w:rFonts w:hint="eastAsia" w:ascii="仿宋_GB2312" w:hAnsi="仿宋_GB2312" w:eastAsia="仿宋_GB2312" w:cs="仿宋_GB2312"/>
          <w:b/>
          <w:bCs w:val="0"/>
          <w:i w:val="0"/>
          <w:caps w:val="0"/>
          <w:color w:val="000000"/>
          <w:spacing w:val="0"/>
          <w:sz w:val="32"/>
          <w:szCs w:val="32"/>
          <w:shd w:val="clear" w:fill="FFFFFF"/>
        </w:rPr>
        <w:t>3、完成验收工作</w:t>
      </w:r>
      <w:r>
        <w:rPr>
          <w:rFonts w:hint="eastAsia" w:ascii="仿宋_GB2312" w:hAnsi="仿宋_GB2312" w:eastAsia="仿宋_GB2312" w:cs="仿宋_GB2312"/>
          <w:b/>
          <w:bCs w:val="0"/>
          <w:sz w:val="32"/>
          <w:szCs w:val="32"/>
          <w:lang w:eastAsia="zh-CN"/>
        </w:rPr>
        <w:t>。</w:t>
      </w:r>
      <w:r>
        <w:rPr>
          <w:rFonts w:hint="default" w:ascii="仿宋_GB2312" w:hAnsi="仿宋_GB2312" w:eastAsia="仿宋_GB2312" w:cs="仿宋_GB2312"/>
          <w:bCs/>
          <w:kern w:val="2"/>
          <w:sz w:val="32"/>
          <w:szCs w:val="32"/>
          <w:lang w:eastAsia="zh-CN" w:bidi="ar-SA"/>
        </w:rPr>
        <w:t>对</w:t>
      </w:r>
      <w:r>
        <w:rPr>
          <w:rFonts w:hint="default" w:ascii="仿宋_GB2312" w:hAnsi="仿宋_GB2312" w:eastAsia="仿宋_GB2312" w:cs="仿宋_GB2312"/>
          <w:sz w:val="32"/>
          <w:szCs w:val="32"/>
          <w:lang w:val="en-US" w:eastAsia="zh-CN"/>
        </w:rPr>
        <w:t>2015年－2018年</w:t>
      </w:r>
      <w:r>
        <w:rPr>
          <w:rFonts w:hint="default" w:ascii="仿宋_GB2312" w:hAnsi="仿宋_GB2312" w:eastAsia="仿宋_GB2312" w:cs="仿宋_GB2312"/>
          <w:bCs/>
          <w:kern w:val="2"/>
          <w:sz w:val="32"/>
          <w:szCs w:val="32"/>
          <w:lang w:val="en-US" w:eastAsia="zh-CN" w:bidi="ar-SA"/>
        </w:rPr>
        <w:t>市本级科技创新项目</w:t>
      </w:r>
      <w:r>
        <w:rPr>
          <w:rFonts w:hint="default" w:ascii="仿宋_GB2312" w:hAnsi="仿宋_GB2312" w:eastAsia="仿宋_GB2312" w:cs="仿宋_GB2312"/>
          <w:bCs/>
          <w:kern w:val="2"/>
          <w:sz w:val="32"/>
          <w:szCs w:val="32"/>
          <w:lang w:eastAsia="zh-CN" w:bidi="ar-SA"/>
        </w:rPr>
        <w:t>集中验收和现场验收过程中，工作人员各司其职，分工明确，组织有序。验收工作完成后，秉承公平、公正、公开原则及时公示了验收结果。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三、综合评价结论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en-US" w:eastAsia="zh-CN"/>
        </w:rPr>
        <w:t>20</w:t>
      </w:r>
      <w:r>
        <w:rPr>
          <w:rFonts w:hint="default"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eastAsia="zh-CN"/>
        </w:rPr>
        <w:t>市科技局高度重视对2015-2018年市本级科技创新项目的验收工作，迅速组建了验收评审工作专班，负责对外联络、评审会务和组织验收。邀请了对口技术、财务和管理专家进行项目的验收工作，要求</w:t>
      </w:r>
      <w:r>
        <w:rPr>
          <w:rFonts w:hint="default" w:ascii="仿宋_GB2312" w:hAnsi="仿宋_GB2312" w:eastAsia="仿宋_GB2312" w:cs="仿宋_GB2312"/>
          <w:bCs/>
          <w:kern w:val="2"/>
          <w:sz w:val="32"/>
          <w:szCs w:val="32"/>
          <w:lang w:eastAsia="zh-CN" w:bidi="ar-SA"/>
        </w:rPr>
        <w:t>专家遵守评审纪律，严格按照科技计划指南和项目评审工作有关规定要求，以科学的态度和方法，独立、客观、公正地对项目作出评价。</w:t>
      </w:r>
      <w:r>
        <w:rPr>
          <w:rFonts w:hint="default" w:ascii="仿宋_GB2312" w:hAnsi="仿宋_GB2312" w:eastAsia="仿宋_GB2312" w:cs="仿宋_GB2312"/>
          <w:sz w:val="32"/>
          <w:szCs w:val="32"/>
          <w:lang w:eastAsia="zh-CN"/>
        </w:rPr>
        <w:t>项目验收期间，分管领导、机关纪检部门和项目责任科室对项目验收进行了现场巡查，对发现的问题及时予以处理。专家组对市级科技项目开展情况给予肯定，认为项目工作扎实，组织得力，产业布局合理，对验收过程中发现的问题提出了宝贵的修改完善意见。此次市本级科技创新项目的验收推进科技项目管理工作，进一步规范科技项目制度化、科学化管理，推动了企业科技创新和成果转化能力的提升。</w:t>
      </w:r>
      <w:r>
        <w:rPr>
          <w:rFonts w:hint="default" w:ascii="仿宋_GB2312" w:hAnsi="仿宋_GB2312" w:eastAsia="仿宋_GB2312" w:cs="仿宋_GB2312"/>
          <w:sz w:val="32"/>
          <w:szCs w:val="32"/>
          <w:lang w:val="en-US" w:eastAsia="zh-CN"/>
        </w:rPr>
        <w:t>通过政府引导，市场配置资源的作用进一步显现，以企业为主体、市场为导向、产学研相结合的技术创新体系建设初见成效。综上所述，汇总各项目单位的指标，平均后自评得分</w:t>
      </w:r>
      <w:r>
        <w:rPr>
          <w:rFonts w:hint="eastAsia" w:ascii="仿宋_GB2312" w:hAnsi="仿宋_GB2312" w:eastAsia="仿宋_GB2312" w:cs="仿宋_GB2312"/>
          <w:sz w:val="32"/>
          <w:szCs w:val="32"/>
          <w:lang w:val="en-US" w:eastAsia="zh-CN"/>
        </w:rPr>
        <w:t>100</w:t>
      </w:r>
      <w:r>
        <w:rPr>
          <w:rFonts w:hint="default" w:ascii="仿宋_GB2312" w:hAnsi="仿宋_GB2312" w:eastAsia="仿宋_GB2312" w:cs="仿宋_GB2312"/>
          <w:sz w:val="32"/>
          <w:szCs w:val="32"/>
          <w:lang w:val="en-US" w:eastAsia="zh-CN"/>
        </w:rPr>
        <w:t>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四、绩效目标实现情况分析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bCs w:val="0"/>
          <w:sz w:val="32"/>
          <w:szCs w:val="32"/>
          <w:lang w:val="en-US" w:eastAsia="zh-CN"/>
        </w:rPr>
      </w:pPr>
      <w:r>
        <w:rPr>
          <w:rFonts w:hint="eastAsia" w:ascii="楷体_GB2312" w:hAnsi="楷体_GB2312" w:eastAsia="楷体_GB2312" w:cs="楷体_GB2312"/>
          <w:b/>
          <w:bCs w:val="0"/>
          <w:sz w:val="32"/>
          <w:szCs w:val="32"/>
          <w:lang w:val="en-US" w:eastAsia="zh-CN"/>
        </w:rPr>
        <w:t>（一）项目资金情况分析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b/>
          <w:bCs w:val="0"/>
          <w:sz w:val="32"/>
          <w:szCs w:val="32"/>
          <w:lang w:val="en-US" w:eastAsia="zh-CN"/>
        </w:rPr>
        <w:t>1.项目资金到位情况分析。</w:t>
      </w:r>
      <w:r>
        <w:rPr>
          <w:rFonts w:hint="default" w:ascii="仿宋_GB2312" w:hAnsi="仿宋_GB2312" w:eastAsia="仿宋_GB2312" w:cs="仿宋_GB2312"/>
          <w:b w:val="0"/>
          <w:bCs/>
          <w:sz w:val="32"/>
          <w:szCs w:val="32"/>
          <w:lang w:eastAsia="zh-CN"/>
        </w:rPr>
        <w:t>为搞好市本级科技创新项目的督查管理工作，我局对2015-2018年市本级</w:t>
      </w:r>
      <w:r>
        <w:rPr>
          <w:rFonts w:hint="default" w:ascii="仿宋_GB2312" w:hAnsi="仿宋_GB2312" w:eastAsia="仿宋_GB2312" w:cs="仿宋_GB2312"/>
          <w:sz w:val="32"/>
          <w:szCs w:val="32"/>
          <w:lang w:val="en-US" w:eastAsia="zh-CN"/>
        </w:rPr>
        <w:t>科技创新</w:t>
      </w:r>
      <w:r>
        <w:rPr>
          <w:rFonts w:hint="default" w:ascii="仿宋_GB2312" w:hAnsi="仿宋_GB2312" w:eastAsia="仿宋_GB2312" w:cs="仿宋_GB2312"/>
          <w:sz w:val="32"/>
          <w:szCs w:val="32"/>
          <w:lang w:eastAsia="zh-CN"/>
        </w:rPr>
        <w:t>项目验收工作的相关经费为12</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eastAsia="zh-CN"/>
        </w:rPr>
        <w:t>经市财政核定并下</w:t>
      </w:r>
      <w:r>
        <w:rPr>
          <w:rFonts w:hint="default" w:ascii="仿宋_GB2312" w:hAnsi="仿宋_GB2312" w:eastAsia="仿宋_GB2312" w:cs="仿宋_GB2312"/>
          <w:sz w:val="32"/>
          <w:szCs w:val="32"/>
          <w:lang w:eastAsia="zh-CN"/>
        </w:rPr>
        <w:t>达经费为10</w:t>
      </w:r>
      <w:r>
        <w:rPr>
          <w:rFonts w:hint="eastAsia" w:ascii="仿宋_GB2312" w:hAnsi="仿宋_GB2312" w:eastAsia="仿宋_GB2312" w:cs="仿宋_GB2312"/>
          <w:sz w:val="32"/>
          <w:szCs w:val="32"/>
          <w:lang w:val="en-US" w:eastAsia="zh-CN"/>
        </w:rPr>
        <w:t>万元</w:t>
      </w:r>
      <w:r>
        <w:rPr>
          <w:rFonts w:hint="default"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b/>
          <w:bCs w:val="0"/>
          <w:sz w:val="32"/>
          <w:szCs w:val="32"/>
          <w:lang w:val="en-US" w:eastAsia="zh-CN"/>
        </w:rPr>
        <w:t>2.项目资金执行情况分析。</w:t>
      </w:r>
      <w:r>
        <w:rPr>
          <w:rFonts w:hint="default" w:ascii="仿宋_GB2312" w:hAnsi="仿宋_GB2312" w:eastAsia="仿宋_GB2312" w:cs="仿宋_GB2312"/>
          <w:b w:val="0"/>
          <w:bCs/>
          <w:sz w:val="32"/>
          <w:szCs w:val="32"/>
          <w:lang w:eastAsia="zh-CN"/>
        </w:rPr>
        <w:t>我局对市本级</w:t>
      </w:r>
      <w:r>
        <w:rPr>
          <w:rFonts w:hint="default" w:ascii="仿宋_GB2312" w:hAnsi="仿宋_GB2312" w:eastAsia="仿宋_GB2312" w:cs="仿宋_GB2312"/>
          <w:sz w:val="32"/>
          <w:szCs w:val="32"/>
          <w:lang w:val="en-US" w:eastAsia="zh-CN"/>
        </w:rPr>
        <w:t>科技创新</w:t>
      </w:r>
      <w:r>
        <w:rPr>
          <w:rFonts w:hint="default" w:ascii="仿宋_GB2312" w:hAnsi="仿宋_GB2312" w:eastAsia="仿宋_GB2312" w:cs="仿宋_GB2312"/>
          <w:sz w:val="32"/>
          <w:szCs w:val="32"/>
          <w:lang w:eastAsia="zh-CN"/>
        </w:rPr>
        <w:t>项目验收的工作经费参照原《湖南省省级科技计划项目经费管理办法》第十条的规定，按800元/人天执行，26个项目，每个项目5名专家。专家车辆使用费、工作人员的差旅补助合计1.6万元。专家组对市级科技项目开展情况给予肯定，认为项目工作扎实，组织得力，产业布局合理，对验收过程中发现的问题提出了宝贵的修改完善意见。推进科技项目管理工作，进一步规范科技项目制度化、科学化管理，使</w:t>
      </w:r>
      <w:r>
        <w:rPr>
          <w:rFonts w:hint="default" w:ascii="仿宋_GB2312" w:hAnsi="仿宋_GB2312" w:eastAsia="仿宋_GB2312" w:cs="仿宋_GB2312"/>
          <w:sz w:val="32"/>
          <w:szCs w:val="32"/>
          <w:lang w:val="en-US" w:eastAsia="zh-CN"/>
        </w:rPr>
        <w:t>科技创新专项资金发挥了计划引导、鼓励创新、支撑产业发展的作用，产生了良好的经济社会效应。</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3.项目资金管理情况分析。</w:t>
      </w:r>
      <w:r>
        <w:rPr>
          <w:rFonts w:hint="default" w:ascii="仿宋_GB2312" w:hAnsi="仿宋_GB2312" w:eastAsia="仿宋_GB2312" w:cs="仿宋_GB2312"/>
          <w:sz w:val="32"/>
          <w:szCs w:val="32"/>
          <w:lang w:val="en-US" w:eastAsia="zh-CN"/>
        </w:rPr>
        <w:t>项目</w:t>
      </w:r>
      <w:r>
        <w:rPr>
          <w:rFonts w:hint="default" w:ascii="仿宋_GB2312" w:hAnsi="仿宋_GB2312" w:eastAsia="仿宋_GB2312" w:cs="仿宋_GB2312"/>
          <w:sz w:val="32"/>
          <w:szCs w:val="32"/>
          <w:lang w:eastAsia="zh-CN"/>
        </w:rPr>
        <w:t>验收完成</w:t>
      </w:r>
      <w:r>
        <w:rPr>
          <w:rFonts w:hint="default" w:ascii="仿宋_GB2312" w:hAnsi="仿宋_GB2312" w:eastAsia="仿宋_GB2312" w:cs="仿宋_GB2312"/>
          <w:sz w:val="32"/>
          <w:szCs w:val="32"/>
          <w:lang w:val="en-US" w:eastAsia="zh-CN"/>
        </w:rPr>
        <w:t>后，</w:t>
      </w:r>
      <w:r>
        <w:rPr>
          <w:rFonts w:hint="default" w:ascii="仿宋_GB2312" w:hAnsi="仿宋_GB2312" w:eastAsia="仿宋_GB2312" w:cs="仿宋_GB2312"/>
          <w:sz w:val="32"/>
          <w:szCs w:val="32"/>
          <w:lang w:eastAsia="zh-CN"/>
        </w:rPr>
        <w:t>我局</w:t>
      </w:r>
      <w:r>
        <w:rPr>
          <w:rFonts w:hint="default" w:ascii="仿宋_GB2312" w:hAnsi="仿宋_GB2312" w:eastAsia="仿宋_GB2312" w:cs="仿宋_GB2312"/>
          <w:sz w:val="32"/>
          <w:szCs w:val="32"/>
          <w:lang w:val="en-US" w:eastAsia="zh-CN"/>
        </w:rPr>
        <w:t>及时</w:t>
      </w:r>
      <w:r>
        <w:rPr>
          <w:rFonts w:hint="default" w:ascii="仿宋_GB2312" w:hAnsi="仿宋_GB2312" w:eastAsia="仿宋_GB2312" w:cs="仿宋_GB2312"/>
          <w:sz w:val="32"/>
          <w:szCs w:val="32"/>
          <w:lang w:eastAsia="zh-CN"/>
        </w:rPr>
        <w:t>下发了对验收专家的工作经费并</w:t>
      </w:r>
      <w:r>
        <w:rPr>
          <w:rFonts w:hint="default" w:ascii="仿宋_GB2312" w:hAnsi="仿宋_GB2312" w:eastAsia="仿宋_GB2312" w:cs="仿宋_GB2312"/>
          <w:sz w:val="32"/>
          <w:szCs w:val="32"/>
          <w:lang w:val="en-US" w:eastAsia="zh-CN"/>
        </w:rPr>
        <w:t>督促项目承担单位做好项目验收工作。财务管理方面，要求项目承担单位建立健全财务制度，设立研发经费辅助账，做到专款专用，确保项目资金安全运行、规范运行。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（二）项目绩效指标完成情况分析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2020年5月-11月对2015年－2018年市科技创新项目</w:t>
      </w:r>
      <w:r>
        <w:rPr>
          <w:rFonts w:hint="default" w:ascii="仿宋_GB2312" w:hAnsi="仿宋_GB2312" w:eastAsia="仿宋_GB2312" w:cs="仿宋_GB2312"/>
          <w:sz w:val="32"/>
          <w:szCs w:val="32"/>
          <w:lang w:eastAsia="zh-CN"/>
        </w:rPr>
        <w:t>26个项目</w:t>
      </w:r>
      <w:r>
        <w:rPr>
          <w:rFonts w:hint="default" w:ascii="仿宋_GB2312" w:hAnsi="仿宋_GB2312" w:eastAsia="仿宋_GB2312" w:cs="仿宋_GB2312"/>
          <w:sz w:val="32"/>
          <w:szCs w:val="32"/>
          <w:lang w:val="en-US" w:eastAsia="zh-CN"/>
        </w:rPr>
        <w:t>进行了集中验收</w:t>
      </w:r>
      <w:r>
        <w:rPr>
          <w:rFonts w:hint="default" w:ascii="仿宋_GB2312" w:hAnsi="仿宋_GB2312" w:eastAsia="仿宋_GB2312" w:cs="仿宋_GB2312"/>
          <w:sz w:val="32"/>
          <w:szCs w:val="32"/>
          <w:lang w:eastAsia="zh-CN"/>
        </w:rPr>
        <w:t>，经评审专家组审核，</w:t>
      </w:r>
      <w:r>
        <w:rPr>
          <w:rFonts w:hint="default" w:ascii="仿宋_GB2312" w:hAnsi="仿宋_GB2312" w:eastAsia="仿宋_GB2312" w:cs="仿宋_GB2312"/>
          <w:sz w:val="32"/>
          <w:szCs w:val="32"/>
          <w:lang w:val="en-US" w:eastAsia="zh-CN"/>
        </w:rPr>
        <w:t>通过验收的</w:t>
      </w:r>
      <w:r>
        <w:rPr>
          <w:rFonts w:hint="default"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18个项目</w:t>
      </w:r>
      <w:r>
        <w:rPr>
          <w:rFonts w:hint="default" w:ascii="仿宋_GB2312" w:hAnsi="仿宋_GB2312" w:eastAsia="仿宋_GB2312" w:cs="仿宋_GB2312"/>
          <w:sz w:val="32"/>
          <w:szCs w:val="32"/>
          <w:lang w:eastAsia="zh-CN"/>
        </w:rPr>
        <w:t>（其中2个项目申请停止，6个项目待处理）。完成了对2015-2018年科技创新项目的集中清理验收工作。</w:t>
      </w:r>
      <w:r>
        <w:rPr>
          <w:rFonts w:hint="default" w:ascii="仿宋_GB2312" w:hAnsi="仿宋_GB2312" w:eastAsia="仿宋_GB2312" w:cs="仿宋_GB2312"/>
          <w:sz w:val="32"/>
          <w:szCs w:val="32"/>
          <w:lang w:val="en-US" w:eastAsia="zh-CN"/>
        </w:rPr>
        <w:t>通过项目计划的实施，广大项目承担单位提升了科技创新能力，加速了科技成果转化，提高了市场销售份额，产生了良好的经济效益，满意度达到了</w:t>
      </w:r>
      <w:r>
        <w:rPr>
          <w:rFonts w:hint="default" w:ascii="仿宋_GB2312" w:hAnsi="仿宋_GB2312" w:eastAsia="仿宋_GB2312" w:cs="仿宋_GB2312"/>
          <w:sz w:val="32"/>
          <w:szCs w:val="32"/>
          <w:lang w:eastAsia="zh-CN"/>
        </w:rPr>
        <w:t>大幅度提升</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五、绩效目标未完成原因和下一步改进措施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2015年－2018年市</w:t>
      </w:r>
      <w:r>
        <w:rPr>
          <w:rFonts w:hint="default" w:ascii="仿宋_GB2312" w:hAnsi="仿宋_GB2312" w:eastAsia="仿宋_GB2312" w:cs="仿宋_GB2312"/>
          <w:sz w:val="32"/>
          <w:szCs w:val="32"/>
          <w:lang w:eastAsia="zh-CN"/>
        </w:rPr>
        <w:t>科技创新项目验收工作经费</w:t>
      </w:r>
      <w:r>
        <w:rPr>
          <w:rFonts w:hint="default" w:ascii="仿宋_GB2312" w:hAnsi="仿宋_GB2312" w:eastAsia="仿宋_GB2312" w:cs="仿宋_GB2312"/>
          <w:sz w:val="32"/>
          <w:szCs w:val="32"/>
          <w:lang w:val="en-US" w:eastAsia="zh-CN"/>
        </w:rPr>
        <w:t>实施情况良好，圆满的完成了绩效目标。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六、绩效自评结果应用建议和公开情况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（一）加大财政支持，促进创新创业。</w:t>
      </w:r>
      <w:r>
        <w:rPr>
          <w:rFonts w:hint="default" w:ascii="仿宋_GB2312" w:hAnsi="仿宋_GB2312" w:eastAsia="仿宋_GB2312" w:cs="仿宋_GB2312"/>
          <w:sz w:val="32"/>
          <w:szCs w:val="32"/>
          <w:lang w:val="en-US" w:eastAsia="zh-CN"/>
        </w:rPr>
        <w:t>请求市财政进一步加大对全市</w:t>
      </w:r>
      <w:r>
        <w:rPr>
          <w:rFonts w:hint="default" w:ascii="仿宋_GB2312" w:hAnsi="仿宋_GB2312" w:eastAsia="仿宋_GB2312" w:cs="仿宋_GB2312"/>
          <w:sz w:val="32"/>
          <w:szCs w:val="32"/>
          <w:lang w:eastAsia="zh-CN"/>
        </w:rPr>
        <w:t>科技创新项目验收项目资金</w:t>
      </w:r>
      <w:r>
        <w:rPr>
          <w:rFonts w:hint="default" w:ascii="仿宋_GB2312" w:hAnsi="仿宋_GB2312" w:eastAsia="仿宋_GB2312" w:cs="仿宋_GB2312"/>
          <w:sz w:val="32"/>
          <w:szCs w:val="32"/>
          <w:lang w:val="en-US" w:eastAsia="zh-CN"/>
        </w:rPr>
        <w:t>的支持力度，并加强对科技创新专项资金规范化使用的督查和指导，进一步提高我市科技创新能力，推动我市创新创业工作高质量发展。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（二）创新投入方式，引导资本集聚。</w:t>
      </w:r>
      <w:r>
        <w:rPr>
          <w:rFonts w:hint="default" w:ascii="仿宋_GB2312" w:hAnsi="仿宋_GB2312" w:eastAsia="仿宋_GB2312" w:cs="仿宋_GB2312"/>
          <w:sz w:val="32"/>
          <w:szCs w:val="32"/>
          <w:lang w:val="en-US" w:eastAsia="zh-CN"/>
        </w:rPr>
        <w:t>进一步创新财政科技经费的投入方式，提高财政资金的引导作用和使用绩效，充分发挥引导杠杆作用，撬动金融资本、社会资本向科技创新集聚。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七、绩效自评工作的经验、问题和建议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bCs w:val="0"/>
          <w:sz w:val="32"/>
          <w:szCs w:val="32"/>
          <w:lang w:val="en-US" w:eastAsia="zh-CN"/>
        </w:rPr>
      </w:pPr>
      <w:r>
        <w:rPr>
          <w:rFonts w:hint="eastAsia" w:ascii="楷体_GB2312" w:hAnsi="楷体_GB2312" w:eastAsia="楷体_GB2312" w:cs="楷体_GB2312"/>
          <w:b/>
          <w:bCs w:val="0"/>
          <w:sz w:val="32"/>
          <w:szCs w:val="32"/>
          <w:lang w:val="en-US" w:eastAsia="zh-CN"/>
        </w:rPr>
        <w:t>（一）主要做法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1.明确目标定位。</w:t>
      </w:r>
      <w:r>
        <w:rPr>
          <w:rFonts w:hint="default" w:ascii="仿宋_GB2312" w:hAnsi="仿宋_GB2312" w:eastAsia="仿宋_GB2312" w:cs="仿宋_GB2312"/>
          <w:sz w:val="32"/>
          <w:szCs w:val="32"/>
          <w:lang w:val="en-US" w:eastAsia="zh-CN"/>
        </w:rPr>
        <w:t>紧紧围绕市委、市政府科技强市战略，紧扣我市产业发展重大技术需求，部署创新任务。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2.严格审批流程。</w:t>
      </w:r>
      <w:r>
        <w:rPr>
          <w:rFonts w:hint="default" w:ascii="仿宋_GB2312" w:hAnsi="仿宋_GB2312" w:eastAsia="仿宋_GB2312" w:cs="仿宋_GB2312"/>
          <w:sz w:val="32"/>
          <w:szCs w:val="32"/>
          <w:lang w:val="en-US" w:eastAsia="zh-CN"/>
        </w:rPr>
        <w:t>为充分发挥资金使用效益，严格资金分配。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3.加强项目管理。</w:t>
      </w:r>
      <w:r>
        <w:rPr>
          <w:rFonts w:hint="default" w:ascii="仿宋_GB2312" w:hAnsi="仿宋_GB2312" w:eastAsia="仿宋_GB2312" w:cs="仿宋_GB2312"/>
          <w:sz w:val="32"/>
          <w:szCs w:val="32"/>
          <w:lang w:val="en-US" w:eastAsia="zh-CN"/>
        </w:rPr>
        <w:t>项目立项后，实行合同管理，确保项目承担单位按确定的目标和规定的进度抓好项目实施。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val="0"/>
          <w:sz w:val="32"/>
          <w:szCs w:val="32"/>
          <w:lang w:val="en-US" w:eastAsia="zh-CN"/>
        </w:rPr>
        <w:t>（</w:t>
      </w:r>
      <w:r>
        <w:rPr>
          <w:rFonts w:hint="default" w:ascii="楷体_GB2312" w:hAnsi="楷体_GB2312" w:eastAsia="楷体_GB2312" w:cs="楷体_GB2312"/>
          <w:b/>
          <w:bCs w:val="0"/>
          <w:sz w:val="32"/>
          <w:szCs w:val="32"/>
          <w:lang w:eastAsia="zh-CN"/>
        </w:rPr>
        <w:t>二</w:t>
      </w:r>
      <w:r>
        <w:rPr>
          <w:rFonts w:hint="eastAsia" w:ascii="楷体_GB2312" w:hAnsi="楷体_GB2312" w:eastAsia="楷体_GB2312" w:cs="楷体_GB2312"/>
          <w:b/>
          <w:bCs w:val="0"/>
          <w:sz w:val="32"/>
          <w:szCs w:val="32"/>
          <w:lang w:val="en-US" w:eastAsia="zh-CN"/>
        </w:rPr>
        <w:t>）有关建议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1.严格合同管理，实行信息公开。</w:t>
      </w:r>
      <w:r>
        <w:rPr>
          <w:rFonts w:hint="default" w:ascii="仿宋_GB2312" w:hAnsi="仿宋_GB2312" w:eastAsia="仿宋_GB2312" w:cs="仿宋_GB2312"/>
          <w:sz w:val="32"/>
          <w:szCs w:val="32"/>
          <w:lang w:val="en-US" w:eastAsia="zh-CN"/>
        </w:rPr>
        <w:t>加强对项目实施的事中监督检查，对项目单位不按合同执行、挪用资金的行为予以坚决制止，不听劝阻的，收回安排的项目资金。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2.加强资金管理，做到专款专用。</w:t>
      </w:r>
      <w:r>
        <w:rPr>
          <w:rFonts w:hint="default" w:ascii="仿宋_GB2312" w:hAnsi="仿宋_GB2312" w:eastAsia="仿宋_GB2312" w:cs="仿宋_GB2312"/>
          <w:sz w:val="32"/>
          <w:szCs w:val="32"/>
          <w:lang w:val="en-US" w:eastAsia="zh-CN"/>
        </w:rPr>
        <w:t>加大对项目单位资金管理和使用情况监督检查力度，加强对项目的绩效管理，在项目立项和资金拨付等环节，明确要求资金使用管理规范，项目经费必须纳入单位财务统一管理，建立专账，确保专款专用、合理使用、规范管理，避免挤占挪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val="0"/>
          <w:sz w:val="32"/>
          <w:szCs w:val="32"/>
          <w:lang w:val="en-US" w:eastAsia="zh-CN"/>
        </w:rPr>
        <w:t>3.坚持集中财力，聚焦重点项目。</w:t>
      </w:r>
      <w:r>
        <w:rPr>
          <w:rFonts w:hint="default" w:ascii="仿宋_GB2312" w:hAnsi="仿宋_GB2312" w:eastAsia="仿宋_GB2312" w:cs="仿宋_GB2312"/>
          <w:sz w:val="32"/>
          <w:szCs w:val="32"/>
          <w:lang w:val="en-US" w:eastAsia="zh-CN"/>
        </w:rPr>
        <w:t>围绕重大科技创新项目，集中有限资金“择优扶强”。选择科技含量高、市场前景好的项目进行重点支持，使有限的资金投入到更好、更优的高新技术产品研发、先进技术转化中，使财政资金使用绩效最大化。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八、其他需说明的问题。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无。</w:t>
      </w: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pStyle w:val="2"/>
        <w:ind w:left="0" w:leftChars="0" w:firstLine="0" w:firstLineChars="0"/>
        <w:rPr>
          <w:rFonts w:hint="eastAsia" w:ascii="仿宋_GB2312" w:hAnsi="宋体" w:eastAsia="仿宋_GB2312" w:cs="宋体"/>
          <w:bCs/>
          <w:sz w:val="32"/>
          <w:szCs w:val="32"/>
        </w:rPr>
      </w:pPr>
    </w:p>
    <w:p>
      <w:pPr>
        <w:keepNext w:val="0"/>
        <w:keepLines w:val="0"/>
        <w:pageBreakBefore w:val="0"/>
        <w:widowControl/>
        <w:shd w:val="clear" w:color="auto" w:fill="FFFFFF"/>
        <w:kinsoku/>
        <w:wordWrap/>
        <w:overflowPunct/>
        <w:topLinePunct w:val="0"/>
        <w:autoSpaceDE/>
        <w:autoSpaceDN/>
        <w:bidi w:val="0"/>
        <w:adjustRightInd w:val="0"/>
        <w:snapToGrid/>
        <w:spacing w:before="100" w:beforeAutospacing="1" w:after="100" w:afterAutospacing="1" w:line="600" w:lineRule="exact"/>
        <w:jc w:val="center"/>
        <w:textAlignment w:val="auto"/>
        <w:outlineLvl w:val="9"/>
        <w:rPr>
          <w:rFonts w:hint="eastAsia" w:ascii="方正小标宋_GBK" w:eastAsia="方正小标宋_GBK" w:cs="宋体"/>
          <w:b w:val="0"/>
          <w:bCs w:val="0"/>
          <w:kern w:val="0"/>
          <w:sz w:val="44"/>
          <w:szCs w:val="44"/>
          <w:lang w:bidi="ar-SA"/>
        </w:rPr>
      </w:pPr>
      <w:r>
        <w:rPr>
          <w:rFonts w:hint="eastAsia" w:ascii="方正小标宋_GBK" w:eastAsia="方正小标宋_GBK" w:cs="宋体"/>
          <w:b w:val="0"/>
          <w:bCs w:val="0"/>
          <w:kern w:val="0"/>
          <w:sz w:val="44"/>
          <w:szCs w:val="44"/>
          <w:lang w:bidi="ar-SA"/>
        </w:rPr>
        <w:t>永州市</w:t>
      </w:r>
      <w:r>
        <w:rPr>
          <w:rFonts w:hint="eastAsia" w:ascii="方正小标宋_GBK" w:eastAsia="方正小标宋_GBK" w:cs="宋体"/>
          <w:b w:val="0"/>
          <w:bCs w:val="0"/>
          <w:kern w:val="0"/>
          <w:sz w:val="44"/>
          <w:szCs w:val="44"/>
          <w:lang w:eastAsia="zh-CN" w:bidi="ar-SA"/>
        </w:rPr>
        <w:t>科学</w:t>
      </w:r>
      <w:r>
        <w:rPr>
          <w:rFonts w:hint="eastAsia" w:ascii="方正小标宋_GBK" w:eastAsia="方正小标宋_GBK" w:cs="宋体"/>
          <w:b w:val="0"/>
          <w:bCs w:val="0"/>
          <w:kern w:val="0"/>
          <w:sz w:val="44"/>
          <w:szCs w:val="44"/>
          <w:lang w:bidi="ar-SA"/>
        </w:rPr>
        <w:t>技</w:t>
      </w:r>
      <w:r>
        <w:rPr>
          <w:rFonts w:hint="eastAsia" w:ascii="方正小标宋_GBK" w:eastAsia="方正小标宋_GBK" w:cs="宋体"/>
          <w:b w:val="0"/>
          <w:bCs w:val="0"/>
          <w:kern w:val="0"/>
          <w:sz w:val="44"/>
          <w:szCs w:val="44"/>
          <w:lang w:eastAsia="zh-CN" w:bidi="ar-SA"/>
        </w:rPr>
        <w:t>术</w:t>
      </w:r>
      <w:r>
        <w:rPr>
          <w:rFonts w:hint="eastAsia" w:ascii="方正小标宋_GBK" w:eastAsia="方正小标宋_GBK" w:cs="宋体"/>
          <w:b w:val="0"/>
          <w:bCs w:val="0"/>
          <w:kern w:val="0"/>
          <w:sz w:val="44"/>
          <w:szCs w:val="44"/>
          <w:lang w:bidi="ar-SA"/>
        </w:rPr>
        <w:t>局科普专项经费</w:t>
      </w:r>
    </w:p>
    <w:p>
      <w:pPr>
        <w:keepNext w:val="0"/>
        <w:keepLines w:val="0"/>
        <w:pageBreakBefore w:val="0"/>
        <w:widowControl/>
        <w:shd w:val="clear" w:color="auto" w:fill="FFFFFF"/>
        <w:kinsoku/>
        <w:wordWrap/>
        <w:overflowPunct/>
        <w:topLinePunct w:val="0"/>
        <w:autoSpaceDE/>
        <w:autoSpaceDN/>
        <w:bidi w:val="0"/>
        <w:adjustRightInd w:val="0"/>
        <w:snapToGrid/>
        <w:spacing w:before="100" w:beforeAutospacing="1" w:after="100" w:afterAutospacing="1" w:line="600" w:lineRule="exact"/>
        <w:jc w:val="center"/>
        <w:textAlignment w:val="auto"/>
        <w:outlineLvl w:val="9"/>
        <w:rPr>
          <w:rFonts w:hint="eastAsia" w:ascii="方正小标宋_GBK" w:eastAsia="方正小标宋_GBK" w:cs="宋体"/>
          <w:b w:val="0"/>
          <w:bCs w:val="0"/>
          <w:kern w:val="0"/>
          <w:sz w:val="44"/>
          <w:szCs w:val="44"/>
          <w:lang w:bidi="ar-SA"/>
        </w:rPr>
      </w:pPr>
      <w:r>
        <w:rPr>
          <w:rFonts w:hint="eastAsia" w:ascii="方正小标宋_GBK" w:eastAsia="方正小标宋_GBK" w:cs="宋体"/>
          <w:b w:val="0"/>
          <w:bCs w:val="0"/>
          <w:kern w:val="0"/>
          <w:sz w:val="44"/>
          <w:szCs w:val="44"/>
          <w:lang w:bidi="ar-SA"/>
        </w:rPr>
        <w:t>2020年度绩效自评报告</w:t>
      </w:r>
    </w:p>
    <w:p>
      <w:pPr>
        <w:widowControl/>
        <w:shd w:val="clear" w:color="auto" w:fill="FFFFFF"/>
        <w:adjustRightInd w:val="0"/>
        <w:snapToGrid w:val="0"/>
        <w:spacing w:line="640" w:lineRule="exact"/>
        <w:ind w:firstLine="600" w:firstLineChars="200"/>
        <w:jc w:val="left"/>
        <w:rPr>
          <w:rFonts w:hint="eastAsia" w:ascii="仿宋" w:eastAsia="仿宋" w:cs="宋体"/>
          <w:b/>
          <w:bCs/>
          <w:kern w:val="0"/>
          <w:sz w:val="30"/>
          <w:szCs w:val="30"/>
          <w:lang w:bidi="ar-SA"/>
        </w:rPr>
      </w:pPr>
      <w:r>
        <w:rPr>
          <w:rFonts w:hint="eastAsia" w:ascii="仿宋" w:eastAsia="仿宋" w:cs="宋体"/>
          <w:b/>
          <w:bCs/>
          <w:kern w:val="0"/>
          <w:sz w:val="30"/>
          <w:szCs w:val="30"/>
          <w:lang w:bidi="ar-SA"/>
        </w:rPr>
        <w:t>一、基本情况</w:t>
      </w:r>
    </w:p>
    <w:p>
      <w:pPr>
        <w:spacing w:line="640" w:lineRule="exact"/>
        <w:ind w:firstLine="600" w:firstLineChars="200"/>
        <w:rPr>
          <w:rFonts w:hint="eastAsia" w:ascii="仿宋" w:eastAsia="仿宋"/>
          <w:sz w:val="30"/>
          <w:szCs w:val="30"/>
        </w:rPr>
      </w:pPr>
      <w:r>
        <w:rPr>
          <w:rFonts w:hint="eastAsia" w:ascii="仿宋" w:eastAsia="仿宋" w:cs="Times New Roman"/>
          <w:kern w:val="0"/>
          <w:sz w:val="30"/>
          <w:szCs w:val="30"/>
          <w:lang w:bidi="ar-SA"/>
        </w:rPr>
        <w:t>2020</w:t>
      </w:r>
      <w:r>
        <w:rPr>
          <w:rFonts w:hint="eastAsia" w:ascii="仿宋" w:eastAsia="仿宋" w:cs="宋体"/>
          <w:kern w:val="0"/>
          <w:sz w:val="30"/>
          <w:szCs w:val="30"/>
          <w:lang w:bidi="ar-SA"/>
        </w:rPr>
        <w:t>年市财政安排市科技局科普专项工作经费</w:t>
      </w:r>
      <w:r>
        <w:rPr>
          <w:rFonts w:hint="eastAsia" w:ascii="仿宋" w:eastAsia="仿宋" w:cs="Times New Roman"/>
          <w:kern w:val="0"/>
          <w:sz w:val="30"/>
          <w:szCs w:val="30"/>
          <w:lang w:bidi="ar-SA"/>
        </w:rPr>
        <w:t>5</w:t>
      </w:r>
      <w:r>
        <w:rPr>
          <w:rFonts w:hint="eastAsia" w:ascii="仿宋" w:eastAsia="仿宋" w:cs="宋体"/>
          <w:kern w:val="0"/>
          <w:sz w:val="30"/>
          <w:szCs w:val="30"/>
          <w:lang w:bidi="ar-SA"/>
        </w:rPr>
        <w:t>万元，全部用于科普工作。主要绩效目标是：开展文化科技卫生“三下乡”、永州科技活动周等科普活动的开展</w:t>
      </w:r>
      <w:r>
        <w:rPr>
          <w:rFonts w:hint="eastAsia" w:ascii="仿宋" w:eastAsia="仿宋"/>
          <w:sz w:val="30"/>
          <w:szCs w:val="30"/>
        </w:rPr>
        <w:t>。</w:t>
      </w:r>
    </w:p>
    <w:p>
      <w:pPr>
        <w:ind w:firstLine="600" w:firstLineChars="200"/>
        <w:rPr>
          <w:rFonts w:hint="eastAsia" w:ascii="仿宋" w:eastAsia="仿宋" w:cs="宋体"/>
          <w:b/>
          <w:bCs/>
          <w:sz w:val="30"/>
          <w:szCs w:val="30"/>
          <w:lang w:bidi="ar-SA"/>
        </w:rPr>
      </w:pPr>
      <w:r>
        <w:rPr>
          <w:rFonts w:hint="eastAsia" w:ascii="仿宋" w:eastAsia="仿宋" w:cs="宋体"/>
          <w:b/>
          <w:bCs/>
          <w:sz w:val="30"/>
          <w:szCs w:val="30"/>
          <w:lang w:bidi="ar-SA"/>
        </w:rPr>
        <w:t>二、绩效自评工作开展情况</w:t>
      </w:r>
    </w:p>
    <w:p>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eastAsia="仿宋" w:cs="仿宋_GB2312"/>
          <w:b/>
          <w:sz w:val="30"/>
          <w:szCs w:val="30"/>
          <w:lang w:val="en-US" w:eastAsia="zh-CN" w:bidi="ar-SA"/>
        </w:rPr>
      </w:pPr>
      <w:r>
        <w:rPr>
          <w:rFonts w:hint="eastAsia" w:ascii="仿宋" w:eastAsia="仿宋" w:cs="楷体_GB2312"/>
          <w:b/>
          <w:sz w:val="30"/>
          <w:szCs w:val="30"/>
          <w:lang w:val="en-US" w:eastAsia="zh-CN" w:bidi="ar-SA"/>
        </w:rPr>
        <w:t>（一）前期准备</w:t>
      </w:r>
    </w:p>
    <w:p>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eastAsia="仿宋" w:cs="仿宋_GB2312"/>
          <w:sz w:val="30"/>
          <w:szCs w:val="30"/>
          <w:lang w:val="en-US" w:eastAsia="zh-CN" w:bidi="ar-SA"/>
        </w:rPr>
      </w:pPr>
      <w:r>
        <w:rPr>
          <w:rFonts w:hint="eastAsia" w:ascii="仿宋" w:eastAsia="仿宋" w:cs="仿宋_GB2312"/>
          <w:b/>
          <w:sz w:val="30"/>
          <w:szCs w:val="30"/>
          <w:lang w:val="en-US" w:eastAsia="zh-CN" w:bidi="ar-SA"/>
        </w:rPr>
        <w:t>1.成立工作小组。</w:t>
      </w:r>
      <w:r>
        <w:rPr>
          <w:rFonts w:hint="eastAsia" w:ascii="仿宋" w:eastAsia="仿宋" w:cs="仿宋_GB2312"/>
          <w:sz w:val="30"/>
          <w:szCs w:val="30"/>
          <w:lang w:val="en-US" w:eastAsia="zh-CN" w:bidi="ar-SA"/>
        </w:rPr>
        <w:t>为有效开展绩效评价，按照市财政局专项资金绩效考核的有关要求，成立绩效评价工作小组，由办公室牵头，各业务科室具体参与。</w:t>
      </w:r>
    </w:p>
    <w:p>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eastAsia="仿宋" w:cs="仿宋_GB2312"/>
          <w:sz w:val="30"/>
          <w:szCs w:val="30"/>
          <w:lang w:val="en-US" w:eastAsia="zh-CN" w:bidi="ar-SA"/>
        </w:rPr>
      </w:pPr>
      <w:r>
        <w:rPr>
          <w:rFonts w:hint="eastAsia" w:ascii="仿宋" w:eastAsia="仿宋" w:cs="仿宋_GB2312"/>
          <w:b/>
          <w:sz w:val="30"/>
          <w:szCs w:val="30"/>
          <w:lang w:val="en-US" w:eastAsia="zh-CN" w:bidi="ar-SA"/>
        </w:rPr>
        <w:t>2.制定工作方案。</w:t>
      </w:r>
      <w:r>
        <w:rPr>
          <w:rFonts w:hint="eastAsia" w:ascii="仿宋" w:eastAsia="仿宋" w:cs="仿宋_GB2312"/>
          <w:sz w:val="30"/>
          <w:szCs w:val="30"/>
          <w:lang w:val="en-US" w:eastAsia="zh-CN" w:bidi="ar-SA"/>
        </w:rPr>
        <w:t>根据评价绩效有关要求，制定了评价方案，评价方案确定了绩效评价的依据、目的、对象、原则、内容、方法、标准、组织、工作进度及附表格式等。</w:t>
      </w:r>
    </w:p>
    <w:p>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eastAsia="仿宋" w:cs="仿宋_GB2312"/>
          <w:b/>
          <w:sz w:val="30"/>
          <w:szCs w:val="30"/>
          <w:lang w:val="en-US" w:eastAsia="zh-CN" w:bidi="ar-SA"/>
        </w:rPr>
      </w:pPr>
      <w:r>
        <w:rPr>
          <w:rFonts w:hint="eastAsia" w:ascii="仿宋" w:eastAsia="仿宋" w:cs="楷体_GB2312"/>
          <w:b/>
          <w:sz w:val="30"/>
          <w:szCs w:val="30"/>
          <w:lang w:val="en-US" w:eastAsia="zh-CN" w:bidi="ar-SA"/>
        </w:rPr>
        <w:t>（二）组织实施</w:t>
      </w:r>
    </w:p>
    <w:p>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eastAsia="仿宋" w:cs="仿宋_GB2312"/>
          <w:sz w:val="30"/>
          <w:szCs w:val="30"/>
          <w:lang w:val="en-US" w:eastAsia="zh-CN" w:bidi="ar-SA"/>
        </w:rPr>
      </w:pPr>
      <w:r>
        <w:rPr>
          <w:rFonts w:hint="eastAsia" w:ascii="仿宋" w:eastAsia="仿宋" w:cs="仿宋_GB2312"/>
          <w:b/>
          <w:sz w:val="30"/>
          <w:szCs w:val="30"/>
          <w:lang w:val="en-US" w:eastAsia="zh-CN" w:bidi="ar-SA"/>
        </w:rPr>
        <w:t>1.项目单位自评。</w:t>
      </w:r>
      <w:r>
        <w:rPr>
          <w:rFonts w:hint="eastAsia" w:ascii="仿宋" w:eastAsia="仿宋" w:cs="仿宋_GB2312"/>
          <w:sz w:val="30"/>
          <w:szCs w:val="30"/>
          <w:lang w:val="en-US" w:eastAsia="zh-CN" w:bidi="ar-SA"/>
        </w:rPr>
        <w:t>市科技局向专项资金使用单位下发通知，要求项目承担单位做好自评工作，整理项目实施及资金管理使用情况等佐证材料，填报有关绩效资料，提交至项目推荐单位审查。</w:t>
      </w:r>
    </w:p>
    <w:p>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eastAsia="仿宋" w:cs="仿宋_GB2312"/>
          <w:sz w:val="30"/>
          <w:szCs w:val="30"/>
          <w:lang w:val="en-US" w:eastAsia="zh-CN" w:bidi="ar-SA"/>
        </w:rPr>
      </w:pPr>
      <w:r>
        <w:rPr>
          <w:rFonts w:hint="eastAsia" w:ascii="仿宋" w:eastAsia="仿宋" w:cs="仿宋_GB2312"/>
          <w:b/>
          <w:sz w:val="30"/>
          <w:szCs w:val="30"/>
          <w:lang w:val="en-US" w:eastAsia="zh-CN" w:bidi="ar-SA"/>
        </w:rPr>
        <w:t>2.推荐单位上报。</w:t>
      </w:r>
      <w:r>
        <w:rPr>
          <w:rFonts w:hint="eastAsia" w:ascii="仿宋" w:eastAsia="仿宋" w:cs="仿宋_GB2312"/>
          <w:sz w:val="30"/>
          <w:szCs w:val="30"/>
          <w:lang w:val="en-US" w:eastAsia="zh-CN" w:bidi="ar-SA"/>
        </w:rPr>
        <w:t>项目推荐单位将本地区、本部门所属项目的绩效评价材料，报市科技局有关业务主管科室审核。</w:t>
      </w:r>
    </w:p>
    <w:p>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eastAsia="仿宋" w:cs="仿宋_GB2312"/>
          <w:sz w:val="30"/>
          <w:szCs w:val="30"/>
          <w:lang w:val="en-US" w:eastAsia="zh-CN" w:bidi="ar-SA"/>
        </w:rPr>
      </w:pPr>
      <w:r>
        <w:rPr>
          <w:rFonts w:hint="eastAsia" w:ascii="仿宋" w:eastAsia="仿宋" w:cs="仿宋_GB2312"/>
          <w:b/>
          <w:sz w:val="30"/>
          <w:szCs w:val="30"/>
          <w:lang w:val="en-US" w:eastAsia="zh-CN" w:bidi="ar-SA"/>
        </w:rPr>
        <w:t>3.业务科室审核。</w:t>
      </w:r>
      <w:r>
        <w:rPr>
          <w:rFonts w:hint="eastAsia" w:ascii="仿宋" w:eastAsia="仿宋" w:cs="仿宋_GB2312"/>
          <w:sz w:val="30"/>
          <w:szCs w:val="30"/>
          <w:lang w:val="en-US" w:eastAsia="zh-CN" w:bidi="ar-SA"/>
        </w:rPr>
        <w:t>市科技局各业务科室对所负责的项目绩效评价材料进行审核，对不符合要求的资料打回重报，直至合格为止。</w:t>
      </w:r>
    </w:p>
    <w:p>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eastAsia="仿宋" w:cs="仿宋_GB2312"/>
          <w:b/>
          <w:sz w:val="30"/>
          <w:szCs w:val="30"/>
          <w:lang w:val="en-US" w:eastAsia="zh-CN" w:bidi="ar-SA"/>
        </w:rPr>
      </w:pPr>
      <w:r>
        <w:rPr>
          <w:rFonts w:hint="eastAsia" w:ascii="仿宋" w:eastAsia="仿宋" w:cs="楷体_GB2312"/>
          <w:b/>
          <w:sz w:val="30"/>
          <w:szCs w:val="30"/>
          <w:lang w:val="en-US" w:eastAsia="zh-CN" w:bidi="ar-SA"/>
        </w:rPr>
        <w:t>（三）分析评价</w:t>
      </w:r>
    </w:p>
    <w:p>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eastAsia="仿宋" w:cs="仿宋_GB2312"/>
          <w:sz w:val="30"/>
          <w:szCs w:val="30"/>
          <w:lang w:val="en-US" w:eastAsia="zh-CN" w:bidi="ar-SA"/>
        </w:rPr>
      </w:pPr>
      <w:r>
        <w:rPr>
          <w:rFonts w:hint="eastAsia" w:ascii="仿宋" w:eastAsia="仿宋" w:cs="仿宋_GB2312"/>
          <w:b/>
          <w:sz w:val="30"/>
          <w:szCs w:val="30"/>
          <w:lang w:val="en-US" w:eastAsia="zh-CN" w:bidi="ar-SA"/>
        </w:rPr>
        <w:t>1.数据汇总，起草报告。</w:t>
      </w:r>
      <w:r>
        <w:rPr>
          <w:rFonts w:hint="eastAsia" w:ascii="仿宋" w:eastAsia="仿宋" w:cs="仿宋_GB2312"/>
          <w:sz w:val="30"/>
          <w:szCs w:val="30"/>
          <w:lang w:val="en-US" w:eastAsia="zh-CN" w:bidi="ar-SA"/>
        </w:rPr>
        <w:t>经分管领导同意后，绩效评价工作组进行汇总，对评价对象进行定量定性分析和综合评价，形成评价结论，并起草评价报告。</w:t>
      </w:r>
    </w:p>
    <w:p>
      <w:pPr>
        <w:ind w:left="159" w:leftChars="76" w:firstLine="450" w:firstLineChars="150"/>
        <w:rPr>
          <w:rFonts w:hint="eastAsia" w:ascii="仿宋" w:eastAsia="仿宋" w:cs="仿宋_GB2312"/>
          <w:sz w:val="30"/>
          <w:szCs w:val="30"/>
          <w:lang w:val="en-US" w:eastAsia="zh-CN" w:bidi="ar-SA"/>
        </w:rPr>
      </w:pPr>
      <w:r>
        <w:rPr>
          <w:rFonts w:hint="eastAsia" w:ascii="仿宋" w:eastAsia="仿宋" w:cs="仿宋_GB2312"/>
          <w:b/>
          <w:sz w:val="30"/>
          <w:szCs w:val="30"/>
          <w:lang w:val="en-US" w:eastAsia="zh-CN" w:bidi="ar-SA"/>
        </w:rPr>
        <w:t>2.召开会议，分析评价。</w:t>
      </w:r>
      <w:r>
        <w:rPr>
          <w:rFonts w:hint="eastAsia" w:ascii="仿宋" w:eastAsia="仿宋" w:cs="仿宋_GB2312"/>
          <w:sz w:val="30"/>
          <w:szCs w:val="30"/>
          <w:lang w:val="en-US" w:eastAsia="zh-CN" w:bidi="ar-SA"/>
        </w:rPr>
        <w:t>召开绩效自评工作专题会议，总结经验与做法，分析存在的问题，并对将来专项经费使用提出建议。会议对评价报告送审稿进行审议，经局领导审定后，形成最终的绩效评价报告，并将纸质材料送市财政局审核备案。</w:t>
      </w:r>
    </w:p>
    <w:p>
      <w:pPr>
        <w:ind w:left="159" w:leftChars="76" w:firstLine="450" w:firstLineChars="150"/>
        <w:rPr>
          <w:rFonts w:hint="eastAsia" w:ascii="仿宋" w:eastAsia="仿宋" w:cs="宋体"/>
          <w:b/>
          <w:bCs/>
          <w:sz w:val="30"/>
          <w:szCs w:val="30"/>
          <w:lang w:bidi="ar-SA"/>
        </w:rPr>
      </w:pPr>
      <w:r>
        <w:rPr>
          <w:rFonts w:hint="eastAsia" w:ascii="仿宋" w:eastAsia="仿宋" w:cs="宋体"/>
          <w:b/>
          <w:bCs/>
          <w:sz w:val="30"/>
          <w:szCs w:val="30"/>
          <w:lang w:bidi="ar-SA"/>
        </w:rPr>
        <w:t>三、综合评价结论</w:t>
      </w:r>
    </w:p>
    <w:p>
      <w:pPr>
        <w:widowControl/>
        <w:shd w:val="clear" w:color="auto" w:fill="FFFFFF"/>
        <w:adjustRightInd w:val="0"/>
        <w:snapToGrid w:val="0"/>
        <w:spacing w:line="640" w:lineRule="exact"/>
        <w:ind w:firstLine="600" w:firstLineChars="200"/>
        <w:jc w:val="left"/>
        <w:rPr>
          <w:rFonts w:hint="eastAsia" w:ascii="仿宋" w:eastAsia="仿宋" w:cs="宋体"/>
          <w:kern w:val="0"/>
          <w:sz w:val="30"/>
          <w:szCs w:val="30"/>
          <w:lang w:bidi="ar-SA"/>
        </w:rPr>
      </w:pPr>
      <w:r>
        <w:rPr>
          <w:rFonts w:hint="eastAsia" w:ascii="仿宋" w:eastAsia="仿宋" w:cs="宋体"/>
          <w:kern w:val="0"/>
          <w:sz w:val="30"/>
          <w:szCs w:val="30"/>
          <w:lang w:bidi="ar-SA"/>
        </w:rPr>
        <w:t>经局党组审议后，形成自评报告，自评得分</w:t>
      </w:r>
      <w:r>
        <w:rPr>
          <w:rFonts w:hint="eastAsia" w:ascii="仿宋" w:eastAsia="仿宋" w:cs="Times New Roman"/>
          <w:kern w:val="0"/>
          <w:sz w:val="30"/>
          <w:szCs w:val="30"/>
          <w:lang w:val="en-US" w:eastAsia="zh-CN" w:bidi="ar-SA"/>
        </w:rPr>
        <w:t>100</w:t>
      </w:r>
      <w:r>
        <w:rPr>
          <w:rFonts w:hint="eastAsia" w:ascii="仿宋" w:eastAsia="仿宋" w:cs="宋体"/>
          <w:kern w:val="0"/>
          <w:sz w:val="30"/>
          <w:szCs w:val="30"/>
          <w:lang w:bidi="ar-SA"/>
        </w:rPr>
        <w:t>分（详见附表），财政支出绩效为“优”。</w:t>
      </w:r>
    </w:p>
    <w:p>
      <w:pPr>
        <w:ind w:firstLine="600" w:firstLineChars="200"/>
        <w:rPr>
          <w:rFonts w:hint="eastAsia" w:ascii="仿宋" w:eastAsia="仿宋" w:cs="黑体"/>
          <w:b/>
          <w:bCs/>
          <w:sz w:val="30"/>
          <w:szCs w:val="30"/>
          <w:lang w:bidi="ar-SA"/>
        </w:rPr>
      </w:pPr>
      <w:r>
        <w:rPr>
          <w:rFonts w:hint="eastAsia" w:ascii="仿宋" w:eastAsia="仿宋" w:cs="宋体"/>
          <w:b/>
          <w:bCs/>
          <w:sz w:val="30"/>
          <w:szCs w:val="30"/>
          <w:lang w:bidi="ar-SA"/>
        </w:rPr>
        <w:t>四、绩效目标实现情况分析</w:t>
      </w:r>
    </w:p>
    <w:p>
      <w:pPr>
        <w:ind w:firstLine="600" w:firstLineChars="200"/>
        <w:rPr>
          <w:rFonts w:hint="eastAsia" w:ascii="仿宋" w:eastAsia="仿宋" w:cs="宋体"/>
          <w:b/>
          <w:bCs/>
          <w:sz w:val="30"/>
          <w:szCs w:val="30"/>
          <w:lang w:bidi="ar-SA"/>
        </w:rPr>
      </w:pPr>
      <w:r>
        <w:rPr>
          <w:rFonts w:hint="eastAsia" w:ascii="仿宋" w:eastAsia="仿宋" w:cs="宋体"/>
          <w:b/>
          <w:bCs/>
          <w:sz w:val="30"/>
          <w:szCs w:val="30"/>
          <w:lang w:bidi="ar-SA"/>
        </w:rPr>
        <w:t>（一）项目资金情况分析。</w:t>
      </w:r>
    </w:p>
    <w:p>
      <w:pPr>
        <w:ind w:left="320" w:firstLine="300" w:firstLineChars="100"/>
        <w:rPr>
          <w:rFonts w:hint="eastAsia" w:ascii="仿宋" w:eastAsia="仿宋"/>
          <w:bCs/>
          <w:sz w:val="30"/>
          <w:szCs w:val="30"/>
        </w:rPr>
      </w:pPr>
      <w:r>
        <w:rPr>
          <w:rFonts w:hint="eastAsia" w:ascii="仿宋" w:eastAsia="仿宋"/>
          <w:bCs/>
          <w:sz w:val="30"/>
          <w:szCs w:val="30"/>
        </w:rPr>
        <w:t>1.项目资金到位情况分析。</w:t>
      </w:r>
    </w:p>
    <w:p>
      <w:pPr>
        <w:ind w:left="320" w:firstLine="600" w:firstLineChars="200"/>
        <w:rPr>
          <w:rFonts w:hint="eastAsia" w:ascii="仿宋" w:eastAsia="仿宋" w:cs="宋体"/>
          <w:kern w:val="0"/>
          <w:sz w:val="30"/>
          <w:szCs w:val="30"/>
          <w:lang w:bidi="ar-SA"/>
        </w:rPr>
      </w:pPr>
      <w:r>
        <w:rPr>
          <w:rFonts w:hint="eastAsia" w:ascii="仿宋" w:eastAsia="仿宋"/>
          <w:sz w:val="30"/>
          <w:szCs w:val="30"/>
        </w:rPr>
        <w:t>根据中央、省、市各级对科普工作的指示、要求和市科普工作年度计划，2020年</w:t>
      </w:r>
      <w:r>
        <w:rPr>
          <w:rFonts w:hint="eastAsia" w:ascii="仿宋" w:eastAsia="仿宋" w:cs="宋体"/>
          <w:kern w:val="0"/>
          <w:sz w:val="30"/>
          <w:szCs w:val="30"/>
          <w:lang w:bidi="ar-SA"/>
        </w:rPr>
        <w:t>市财政实际安排给我局科普专项经费</w:t>
      </w:r>
      <w:r>
        <w:rPr>
          <w:rFonts w:hint="eastAsia" w:ascii="仿宋" w:eastAsia="仿宋" w:cs="Times New Roman"/>
          <w:kern w:val="0"/>
          <w:sz w:val="30"/>
          <w:szCs w:val="30"/>
          <w:lang w:bidi="ar-SA"/>
        </w:rPr>
        <w:t>5</w:t>
      </w:r>
      <w:r>
        <w:rPr>
          <w:rFonts w:hint="eastAsia" w:ascii="仿宋" w:eastAsia="仿宋" w:cs="宋体"/>
          <w:kern w:val="0"/>
          <w:sz w:val="30"/>
          <w:szCs w:val="30"/>
          <w:lang w:bidi="ar-SA"/>
        </w:rPr>
        <w:t>万元。</w:t>
      </w:r>
    </w:p>
    <w:p>
      <w:pPr>
        <w:ind w:firstLine="750" w:firstLineChars="250"/>
        <w:rPr>
          <w:rFonts w:hint="eastAsia" w:ascii="仿宋" w:eastAsia="仿宋"/>
          <w:bCs/>
          <w:sz w:val="30"/>
          <w:szCs w:val="30"/>
        </w:rPr>
      </w:pPr>
      <w:r>
        <w:rPr>
          <w:rFonts w:hint="eastAsia" w:ascii="仿宋" w:eastAsia="仿宋"/>
          <w:bCs/>
          <w:sz w:val="30"/>
          <w:szCs w:val="30"/>
        </w:rPr>
        <w:t>2.项目资金执行情况分析。</w:t>
      </w:r>
    </w:p>
    <w:p>
      <w:pPr>
        <w:ind w:left="320" w:firstLine="600" w:firstLineChars="200"/>
        <w:rPr>
          <w:rFonts w:hint="eastAsia" w:ascii="仿宋" w:eastAsia="仿宋"/>
          <w:sz w:val="30"/>
          <w:szCs w:val="30"/>
        </w:rPr>
      </w:pPr>
      <w:r>
        <w:rPr>
          <w:rFonts w:hint="eastAsia" w:ascii="仿宋" w:eastAsia="仿宋"/>
          <w:sz w:val="30"/>
          <w:szCs w:val="30"/>
        </w:rPr>
        <w:t>项目资金主要用于在双牌举办的科技活动周启动仪式3万元；用于江华县水口镇文化科技卫生“三下乡”活动，捐款2万元。</w:t>
      </w:r>
    </w:p>
    <w:p>
      <w:pPr>
        <w:ind w:left="320" w:firstLine="600" w:firstLineChars="200"/>
        <w:rPr>
          <w:rFonts w:hint="eastAsia" w:ascii="仿宋" w:eastAsia="仿宋"/>
          <w:bCs/>
          <w:sz w:val="30"/>
          <w:szCs w:val="30"/>
        </w:rPr>
      </w:pPr>
      <w:r>
        <w:rPr>
          <w:rFonts w:hint="eastAsia" w:ascii="仿宋" w:eastAsia="仿宋"/>
          <w:bCs/>
          <w:sz w:val="30"/>
          <w:szCs w:val="30"/>
        </w:rPr>
        <w:t>3.项目资金管理情况分析。</w:t>
      </w:r>
    </w:p>
    <w:p>
      <w:pPr>
        <w:spacing w:line="600" w:lineRule="exact"/>
        <w:ind w:firstLine="675" w:firstLineChars="225"/>
        <w:rPr>
          <w:rFonts w:hint="eastAsia" w:ascii="仿宋" w:eastAsia="仿宋" w:cs="宋体"/>
          <w:kern w:val="0"/>
          <w:sz w:val="30"/>
          <w:szCs w:val="30"/>
          <w:lang w:bidi="ar-SA"/>
        </w:rPr>
      </w:pPr>
      <w:r>
        <w:rPr>
          <w:rFonts w:hint="eastAsia" w:ascii="仿宋" w:eastAsia="仿宋"/>
          <w:sz w:val="30"/>
          <w:szCs w:val="30"/>
        </w:rPr>
        <w:t>根据《会计法》、《预算法》、《行政单位会计制度》等法律和财政部及省财政厅有关财务规章的规定，我局制订了《财务管理制度》，经费开支严格按照制度执行。</w:t>
      </w:r>
      <w:r>
        <w:rPr>
          <w:rFonts w:hint="eastAsia" w:ascii="仿宋" w:eastAsia="仿宋" w:cs="宋体"/>
          <w:kern w:val="0"/>
          <w:sz w:val="30"/>
          <w:szCs w:val="30"/>
          <w:lang w:bidi="ar-SA"/>
        </w:rPr>
        <w:t>所有开支先由经手人写明用途，证明人签字，财务人员审核单据是否规范、手续是否完备、开支标准是否符合财务规定，再按规定报分管财务局领导审批。1万元以上的开支，经党组会议研究后先后经分管财务的局领导审批。</w:t>
      </w:r>
    </w:p>
    <w:p>
      <w:pPr>
        <w:ind w:firstLine="600" w:firstLineChars="200"/>
        <w:outlineLvl w:val="0"/>
        <w:rPr>
          <w:rFonts w:hint="eastAsia" w:ascii="仿宋" w:eastAsia="仿宋" w:cs="宋体"/>
          <w:b/>
          <w:bCs/>
          <w:sz w:val="30"/>
          <w:szCs w:val="30"/>
          <w:lang w:bidi="ar-SA"/>
        </w:rPr>
      </w:pPr>
      <w:r>
        <w:rPr>
          <w:rFonts w:hint="eastAsia" w:ascii="仿宋" w:eastAsia="仿宋" w:cs="宋体"/>
          <w:b/>
          <w:bCs/>
          <w:sz w:val="30"/>
          <w:szCs w:val="30"/>
          <w:lang w:bidi="ar-SA"/>
        </w:rPr>
        <w:t>（二）项目绩效指标完成情况分析。</w:t>
      </w:r>
    </w:p>
    <w:p>
      <w:pPr>
        <w:numPr>
          <w:ilvl w:val="0"/>
          <w:numId w:val="5"/>
        </w:numPr>
        <w:rPr>
          <w:rFonts w:hint="eastAsia" w:ascii="仿宋" w:eastAsia="仿宋"/>
          <w:b/>
          <w:bCs/>
          <w:sz w:val="30"/>
          <w:szCs w:val="30"/>
        </w:rPr>
      </w:pPr>
      <w:r>
        <w:rPr>
          <w:rFonts w:hint="eastAsia" w:ascii="仿宋" w:eastAsia="仿宋"/>
          <w:b/>
          <w:bCs/>
          <w:sz w:val="30"/>
          <w:szCs w:val="30"/>
        </w:rPr>
        <w:t>产出指标完成情况分析。</w:t>
      </w:r>
    </w:p>
    <w:p>
      <w:pPr>
        <w:ind w:firstLine="600" w:firstLineChars="200"/>
        <w:rPr>
          <w:rFonts w:hint="eastAsia" w:ascii="仿宋" w:eastAsia="仿宋"/>
          <w:bCs/>
          <w:sz w:val="30"/>
          <w:szCs w:val="30"/>
        </w:rPr>
      </w:pPr>
      <w:r>
        <w:rPr>
          <w:rFonts w:hint="eastAsia" w:ascii="仿宋" w:eastAsia="仿宋"/>
          <w:bCs/>
          <w:sz w:val="30"/>
          <w:szCs w:val="30"/>
        </w:rPr>
        <w:t>2020年1月13日，我局组织专家服务团赴江华县水口镇开展文化科技卫生“三下乡”活动，向当地捐赠2万元，并编印了《永州科技扶贫产业发展实用技术》等科普宣传资料，开展科普活动。2020年9月，在双牌县科工局的协助下，承办了永州市科技活动周启动仪式，承办经费3万元。</w:t>
      </w:r>
    </w:p>
    <w:p>
      <w:pPr>
        <w:ind w:firstLine="600" w:firstLineChars="200"/>
        <w:rPr>
          <w:rFonts w:hint="eastAsia" w:ascii="仿宋" w:eastAsia="仿宋"/>
          <w:b/>
          <w:bCs/>
          <w:sz w:val="30"/>
          <w:szCs w:val="30"/>
        </w:rPr>
      </w:pPr>
      <w:r>
        <w:rPr>
          <w:rFonts w:hint="eastAsia" w:ascii="仿宋" w:eastAsia="仿宋"/>
          <w:b/>
          <w:bCs/>
          <w:sz w:val="30"/>
          <w:szCs w:val="30"/>
        </w:rPr>
        <w:t>2.效益指标完成情况分析。</w:t>
      </w:r>
    </w:p>
    <w:p>
      <w:pPr>
        <w:ind w:firstLine="600" w:firstLineChars="200"/>
        <w:rPr>
          <w:rFonts w:hint="eastAsia" w:ascii="仿宋" w:eastAsia="仿宋"/>
          <w:bCs/>
          <w:sz w:val="30"/>
          <w:szCs w:val="30"/>
        </w:rPr>
      </w:pPr>
      <w:r>
        <w:rPr>
          <w:rFonts w:hint="eastAsia" w:ascii="仿宋" w:eastAsia="仿宋"/>
          <w:bCs/>
          <w:sz w:val="30"/>
          <w:szCs w:val="30"/>
        </w:rPr>
        <w:t>无</w:t>
      </w:r>
    </w:p>
    <w:p>
      <w:pPr>
        <w:ind w:firstLine="600" w:firstLineChars="200"/>
        <w:rPr>
          <w:rFonts w:hint="eastAsia" w:ascii="仿宋" w:eastAsia="仿宋"/>
          <w:b/>
          <w:bCs/>
          <w:sz w:val="30"/>
          <w:szCs w:val="30"/>
        </w:rPr>
      </w:pPr>
      <w:r>
        <w:rPr>
          <w:rFonts w:hint="eastAsia" w:ascii="仿宋" w:eastAsia="仿宋"/>
          <w:b/>
          <w:bCs/>
          <w:sz w:val="30"/>
          <w:szCs w:val="30"/>
        </w:rPr>
        <w:t>3.满意度指标完成情况分析。</w:t>
      </w:r>
    </w:p>
    <w:p>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eastAsia="仿宋" w:cs="仿宋_GB2312"/>
          <w:sz w:val="30"/>
          <w:szCs w:val="30"/>
          <w:lang w:val="en-US" w:eastAsia="zh-CN" w:bidi="ar-SA"/>
        </w:rPr>
      </w:pPr>
      <w:r>
        <w:rPr>
          <w:rFonts w:hint="eastAsia" w:ascii="仿宋" w:eastAsia="仿宋" w:cs="仿宋_GB2312"/>
          <w:sz w:val="30"/>
          <w:szCs w:val="30"/>
          <w:lang w:val="en-US" w:eastAsia="zh-CN" w:bidi="ar-SA"/>
        </w:rPr>
        <w:t>通过项目计划的实施，拓展了科学普及受众人群。科普受益人群满意度达到了95%以上。</w:t>
      </w:r>
    </w:p>
    <w:p>
      <w:pPr>
        <w:ind w:firstLine="600" w:firstLineChars="200"/>
        <w:rPr>
          <w:rFonts w:hint="eastAsia" w:ascii="仿宋" w:eastAsia="仿宋" w:cs="宋体"/>
          <w:b/>
          <w:bCs/>
          <w:sz w:val="30"/>
          <w:szCs w:val="30"/>
          <w:lang w:bidi="ar-SA"/>
        </w:rPr>
      </w:pPr>
      <w:r>
        <w:rPr>
          <w:rFonts w:hint="eastAsia" w:ascii="仿宋" w:eastAsia="仿宋" w:cs="宋体"/>
          <w:b/>
          <w:bCs/>
          <w:sz w:val="30"/>
          <w:szCs w:val="30"/>
          <w:lang w:bidi="ar-SA"/>
        </w:rPr>
        <w:t>五、绩效目标未完成原因和下一步改进措施</w:t>
      </w:r>
    </w:p>
    <w:p>
      <w:pPr>
        <w:ind w:firstLine="600" w:firstLineChars="200"/>
        <w:rPr>
          <w:rFonts w:hint="eastAsia" w:ascii="仿宋" w:eastAsia="仿宋" w:cs="宋体"/>
          <w:bCs/>
          <w:sz w:val="30"/>
          <w:szCs w:val="30"/>
          <w:lang w:bidi="ar-SA"/>
        </w:rPr>
      </w:pPr>
      <w:r>
        <w:rPr>
          <w:rFonts w:hint="eastAsia" w:ascii="仿宋" w:eastAsia="仿宋" w:cs="宋体"/>
          <w:bCs/>
          <w:sz w:val="30"/>
          <w:szCs w:val="30"/>
          <w:lang w:bidi="ar-SA"/>
        </w:rPr>
        <w:t>2020年科普专项按质按量圆满完成了本年度的绩效目标。</w:t>
      </w:r>
    </w:p>
    <w:p>
      <w:pPr>
        <w:ind w:firstLine="600" w:firstLineChars="200"/>
        <w:rPr>
          <w:rFonts w:hint="eastAsia" w:ascii="仿宋" w:eastAsia="仿宋" w:cs="宋体"/>
          <w:b/>
          <w:bCs/>
          <w:sz w:val="30"/>
          <w:szCs w:val="30"/>
          <w:lang w:bidi="ar-SA"/>
        </w:rPr>
      </w:pPr>
      <w:r>
        <w:rPr>
          <w:rFonts w:hint="eastAsia" w:ascii="仿宋" w:eastAsia="仿宋" w:cs="宋体"/>
          <w:b/>
          <w:bCs/>
          <w:sz w:val="30"/>
          <w:szCs w:val="30"/>
          <w:lang w:bidi="ar-SA"/>
        </w:rPr>
        <w:t>六、绩效自评结果拟应用和公开情况</w:t>
      </w:r>
    </w:p>
    <w:p>
      <w:pPr>
        <w:spacing w:line="600" w:lineRule="exact"/>
        <w:ind w:firstLine="675" w:firstLineChars="225"/>
        <w:rPr>
          <w:rFonts w:hint="eastAsia" w:ascii="仿宋" w:eastAsia="仿宋"/>
          <w:sz w:val="30"/>
          <w:szCs w:val="30"/>
        </w:rPr>
      </w:pPr>
      <w:r>
        <w:rPr>
          <w:rFonts w:hint="eastAsia" w:ascii="仿宋" w:eastAsia="仿宋"/>
          <w:sz w:val="30"/>
          <w:szCs w:val="30"/>
        </w:rPr>
        <w:t>专项资金使用效果很好，绩效自评结果为“优”，建议2021年科普专项经费预算增加到50万元。</w:t>
      </w:r>
    </w:p>
    <w:p>
      <w:pPr>
        <w:ind w:firstLine="600" w:firstLineChars="200"/>
        <w:rPr>
          <w:rFonts w:hint="eastAsia" w:ascii="仿宋" w:eastAsia="仿宋" w:cs="宋体"/>
          <w:b/>
          <w:bCs/>
          <w:sz w:val="30"/>
          <w:szCs w:val="30"/>
          <w:lang w:bidi="ar-SA"/>
        </w:rPr>
      </w:pPr>
      <w:r>
        <w:rPr>
          <w:rFonts w:hint="eastAsia" w:ascii="仿宋" w:eastAsia="仿宋" w:cs="宋体"/>
          <w:b/>
          <w:bCs/>
          <w:sz w:val="30"/>
          <w:szCs w:val="30"/>
          <w:lang w:bidi="ar-SA"/>
        </w:rPr>
        <w:t>七、绩效自评工作的经验、问题和建议。</w:t>
      </w:r>
    </w:p>
    <w:p>
      <w:pPr>
        <w:pStyle w:val="8"/>
        <w:shd w:val="clear" w:color="auto" w:fill="FFFFFF"/>
        <w:spacing w:before="0" w:beforeAutospacing="0" w:after="0" w:afterAutospacing="0" w:line="640" w:lineRule="exact"/>
        <w:ind w:firstLine="640"/>
        <w:rPr>
          <w:rFonts w:hint="eastAsia" w:ascii="仿宋" w:eastAsia="仿宋"/>
          <w:b/>
          <w:bCs/>
          <w:color w:val="000000"/>
          <w:sz w:val="30"/>
          <w:szCs w:val="30"/>
        </w:rPr>
      </w:pPr>
      <w:r>
        <w:rPr>
          <w:rFonts w:hint="eastAsia" w:ascii="仿宋" w:eastAsia="仿宋"/>
          <w:b/>
          <w:bCs/>
          <w:color w:val="000000"/>
          <w:sz w:val="30"/>
          <w:szCs w:val="30"/>
        </w:rPr>
        <w:t>（一）绩效自评工作的经验</w:t>
      </w:r>
    </w:p>
    <w:p>
      <w:pPr>
        <w:pStyle w:val="8"/>
        <w:shd w:val="clear" w:color="auto" w:fill="FFFFFF"/>
        <w:spacing w:before="0" w:beforeAutospacing="0" w:after="0" w:afterAutospacing="0" w:line="640" w:lineRule="exact"/>
        <w:ind w:firstLine="640"/>
        <w:rPr>
          <w:rFonts w:hint="eastAsia" w:ascii="仿宋" w:eastAsia="仿宋"/>
          <w:color w:val="555555"/>
          <w:sz w:val="30"/>
          <w:szCs w:val="30"/>
        </w:rPr>
      </w:pPr>
      <w:r>
        <w:rPr>
          <w:rFonts w:hint="eastAsia" w:ascii="仿宋" w:eastAsia="仿宋"/>
          <w:b/>
          <w:bCs/>
          <w:color w:val="000000"/>
          <w:sz w:val="30"/>
          <w:szCs w:val="30"/>
        </w:rPr>
        <w:t>1、加强组织领导。</w:t>
      </w:r>
      <w:r>
        <w:rPr>
          <w:rFonts w:hint="eastAsia" w:ascii="仿宋" w:eastAsia="仿宋"/>
          <w:color w:val="000000"/>
          <w:sz w:val="30"/>
          <w:szCs w:val="30"/>
        </w:rPr>
        <w:t>争取领导重视，我局先后多次召开党组会、专题研究预算资金绩效评价管理工作，明确预算绩效管理工作职能小组和职责分工，确定预算绩效管理工作联络员，并将其作为部门日常性重要工作来抓。即设立了由局长欧阳树生任组长、分管副局长唐修峰任副组长、各业务科室负责人为成员的工作小组，下设办公室具体负责日常预算和项目资金管理工作，确保绩效评价管理工作全面推进。</w:t>
      </w:r>
    </w:p>
    <w:p>
      <w:pPr>
        <w:pStyle w:val="8"/>
        <w:shd w:val="clear" w:color="auto" w:fill="FFFFFF"/>
        <w:spacing w:before="0" w:beforeAutospacing="0" w:after="0" w:afterAutospacing="0" w:line="640" w:lineRule="exact"/>
        <w:ind w:firstLine="631"/>
        <w:jc w:val="both"/>
        <w:rPr>
          <w:rFonts w:hint="eastAsia" w:ascii="仿宋" w:eastAsia="仿宋" w:cs="Times New Roman"/>
          <w:color w:val="555555"/>
          <w:sz w:val="30"/>
          <w:szCs w:val="30"/>
          <w:lang w:bidi="ar-SA"/>
        </w:rPr>
      </w:pPr>
      <w:r>
        <w:rPr>
          <w:rFonts w:hint="eastAsia" w:ascii="仿宋" w:eastAsia="仿宋" w:cs="Times New Roman"/>
          <w:b/>
          <w:bCs/>
          <w:color w:val="000000"/>
          <w:sz w:val="30"/>
          <w:szCs w:val="30"/>
          <w:lang w:bidi="ar-SA"/>
        </w:rPr>
        <w:t>2、加强制度建设。</w:t>
      </w:r>
      <w:r>
        <w:rPr>
          <w:rFonts w:hint="eastAsia" w:ascii="仿宋" w:eastAsia="仿宋" w:cs="Times New Roman"/>
          <w:color w:val="000000"/>
          <w:sz w:val="30"/>
          <w:szCs w:val="30"/>
          <w:lang w:bidi="ar-SA"/>
        </w:rPr>
        <w:t>根据财政局预算资金绩效评价管理办法和一系列文件精神，结合我局实际，细化考核指标，完善考核标准，进一步明确了绩效考核工作目标，明确了评价管理考核责任，使我局的各项工作有标准、有措施的稳步开展。</w:t>
      </w:r>
    </w:p>
    <w:p>
      <w:pPr>
        <w:pStyle w:val="8"/>
        <w:shd w:val="clear" w:color="auto" w:fill="FFFFFF"/>
        <w:spacing w:before="0" w:beforeAutospacing="0" w:after="0" w:afterAutospacing="0" w:line="640" w:lineRule="exact"/>
        <w:ind w:firstLine="600" w:firstLineChars="200"/>
        <w:jc w:val="both"/>
        <w:rPr>
          <w:rFonts w:hint="eastAsia" w:ascii="仿宋" w:eastAsia="仿宋" w:cs="Times New Roman"/>
          <w:b/>
          <w:bCs/>
          <w:color w:val="000000"/>
          <w:sz w:val="30"/>
          <w:szCs w:val="30"/>
          <w:lang w:bidi="ar-SA"/>
        </w:rPr>
      </w:pPr>
      <w:r>
        <w:rPr>
          <w:rFonts w:hint="eastAsia" w:ascii="仿宋" w:eastAsia="仿宋" w:cs="Times New Roman"/>
          <w:b/>
          <w:bCs/>
          <w:color w:val="000000"/>
          <w:sz w:val="30"/>
          <w:szCs w:val="30"/>
          <w:lang w:bidi="ar-SA"/>
        </w:rPr>
        <w:t>（二）存在的主要问题</w:t>
      </w:r>
    </w:p>
    <w:p>
      <w:pPr>
        <w:pStyle w:val="8"/>
        <w:shd w:val="clear" w:color="auto" w:fill="FFFFFF"/>
        <w:spacing w:before="0" w:beforeAutospacing="0" w:after="0" w:afterAutospacing="0" w:line="640" w:lineRule="exact"/>
        <w:ind w:firstLine="600" w:firstLineChars="200"/>
        <w:jc w:val="both"/>
        <w:rPr>
          <w:rFonts w:hint="eastAsia" w:ascii="仿宋" w:eastAsia="仿宋" w:cs="Times New Roman"/>
          <w:color w:val="555555"/>
          <w:sz w:val="30"/>
          <w:szCs w:val="30"/>
          <w:lang w:bidi="ar-SA"/>
        </w:rPr>
      </w:pPr>
      <w:r>
        <w:rPr>
          <w:rFonts w:hint="eastAsia" w:ascii="仿宋" w:eastAsia="仿宋" w:cs="Times New Roman"/>
          <w:color w:val="000000"/>
          <w:sz w:val="30"/>
          <w:szCs w:val="30"/>
          <w:lang w:bidi="ar-SA"/>
        </w:rPr>
        <w:t>1、评价指标体系需要进一步完善。财政支出评价对象涉及部门多，指标体系之间差异性大，难以把握评价办法，还不能满足目前工作开展需要。</w:t>
      </w:r>
    </w:p>
    <w:p>
      <w:pPr>
        <w:pStyle w:val="8"/>
        <w:shd w:val="clear" w:color="auto" w:fill="FFFFFF"/>
        <w:spacing w:before="0" w:beforeAutospacing="0" w:after="0" w:afterAutospacing="0" w:line="640" w:lineRule="exact"/>
        <w:ind w:firstLine="628"/>
        <w:jc w:val="both"/>
        <w:rPr>
          <w:rFonts w:hint="eastAsia" w:ascii="仿宋" w:eastAsia="仿宋" w:cs="Times New Roman"/>
          <w:color w:val="555555"/>
          <w:sz w:val="30"/>
          <w:szCs w:val="30"/>
          <w:lang w:bidi="ar-SA"/>
        </w:rPr>
      </w:pPr>
      <w:r>
        <w:rPr>
          <w:rFonts w:hint="eastAsia" w:ascii="仿宋" w:eastAsia="仿宋" w:cs="Times New Roman"/>
          <w:color w:val="000000"/>
          <w:sz w:val="30"/>
          <w:szCs w:val="30"/>
          <w:lang w:bidi="ar-SA"/>
        </w:rPr>
        <w:t>2、业务素质有待进一步提高。由于预算绩效管理工作缺乏系统的培训，对预算绩效管理认识不到位、理解不充分，对预算绩效管理业务不了解、不熟悉，对工作重点把握不到位。还需加大对会计人员的培训力度，进一步统一认识，充实业务知识。</w:t>
      </w:r>
    </w:p>
    <w:p>
      <w:pPr>
        <w:pStyle w:val="8"/>
        <w:shd w:val="clear" w:color="auto" w:fill="FFFFFF"/>
        <w:spacing w:before="0" w:beforeAutospacing="0" w:after="0" w:afterAutospacing="0" w:line="640" w:lineRule="exact"/>
        <w:ind w:firstLine="631"/>
        <w:jc w:val="both"/>
        <w:rPr>
          <w:rFonts w:hint="eastAsia" w:ascii="仿宋" w:eastAsia="仿宋" w:cs="Times New Roman"/>
          <w:color w:val="555555"/>
          <w:sz w:val="30"/>
          <w:szCs w:val="30"/>
          <w:lang w:bidi="ar-SA"/>
        </w:rPr>
      </w:pPr>
      <w:r>
        <w:rPr>
          <w:rFonts w:hint="eastAsia" w:ascii="仿宋" w:eastAsia="仿宋" w:cs="Times New Roman"/>
          <w:b/>
          <w:bCs/>
          <w:color w:val="000000"/>
          <w:sz w:val="30"/>
          <w:szCs w:val="30"/>
          <w:lang w:bidi="ar-SA"/>
        </w:rPr>
        <w:t>（三）下一步打算和建议</w:t>
      </w:r>
    </w:p>
    <w:p>
      <w:pPr>
        <w:pStyle w:val="8"/>
        <w:shd w:val="clear" w:color="auto" w:fill="FFFFFF"/>
        <w:spacing w:before="0" w:beforeAutospacing="0" w:after="0" w:afterAutospacing="0" w:line="640" w:lineRule="exact"/>
        <w:ind w:firstLine="628"/>
        <w:jc w:val="both"/>
        <w:rPr>
          <w:rFonts w:hint="eastAsia" w:ascii="仿宋" w:eastAsia="仿宋" w:cs="Times New Roman"/>
          <w:color w:val="555555"/>
          <w:sz w:val="30"/>
          <w:szCs w:val="30"/>
          <w:lang w:bidi="ar-SA"/>
        </w:rPr>
      </w:pPr>
      <w:r>
        <w:rPr>
          <w:rFonts w:hint="eastAsia" w:ascii="仿宋" w:eastAsia="仿宋" w:cs="Times New Roman"/>
          <w:color w:val="000000"/>
          <w:sz w:val="30"/>
          <w:szCs w:val="30"/>
          <w:lang w:bidi="ar-SA"/>
        </w:rPr>
        <w:t>1、逐步扩大绩效管理范围。在绩效目标管理方面，探索实施单位项目支出绩效目标管理，施行项目支出评价。在项目绩效评价方面，逐步增加评价项目数量和项目支出数额占比。</w:t>
      </w:r>
    </w:p>
    <w:p>
      <w:pPr>
        <w:pStyle w:val="8"/>
        <w:shd w:val="clear" w:color="auto" w:fill="FFFFFF"/>
        <w:spacing w:before="0" w:beforeAutospacing="0" w:after="0" w:afterAutospacing="0" w:line="640" w:lineRule="exact"/>
        <w:ind w:firstLine="628"/>
        <w:jc w:val="both"/>
        <w:rPr>
          <w:rFonts w:hint="eastAsia" w:ascii="仿宋" w:eastAsia="仿宋" w:cs="Times New Roman"/>
          <w:color w:val="000000"/>
          <w:sz w:val="30"/>
          <w:szCs w:val="30"/>
          <w:lang w:bidi="ar-SA"/>
        </w:rPr>
      </w:pPr>
      <w:r>
        <w:rPr>
          <w:rFonts w:hint="eastAsia" w:ascii="仿宋" w:eastAsia="仿宋" w:cs="Times New Roman"/>
          <w:color w:val="000000"/>
          <w:sz w:val="30"/>
          <w:szCs w:val="30"/>
          <w:lang w:bidi="ar-SA"/>
        </w:rPr>
        <w:t>2、加强培训和指导。采取集中学习、讲座、专题会议等方式，加大对参与绩效评价的人员培训力度，进一步统一认识，充实业务知识。</w:t>
      </w:r>
    </w:p>
    <w:p>
      <w:pPr>
        <w:ind w:left="320" w:firstLine="600" w:firstLineChars="200"/>
        <w:rPr>
          <w:rFonts w:hint="eastAsia" w:ascii="仿宋" w:eastAsia="仿宋" w:cs="宋体"/>
          <w:b/>
          <w:bCs/>
          <w:sz w:val="30"/>
          <w:szCs w:val="30"/>
          <w:lang w:bidi="ar-SA"/>
        </w:rPr>
      </w:pPr>
      <w:r>
        <w:rPr>
          <w:rFonts w:hint="eastAsia" w:ascii="仿宋" w:eastAsia="仿宋" w:cs="宋体"/>
          <w:b/>
          <w:bCs/>
          <w:sz w:val="30"/>
          <w:szCs w:val="30"/>
          <w:lang w:bidi="ar-SA"/>
        </w:rPr>
        <w:t>八、其他需说明的问题。</w:t>
      </w:r>
    </w:p>
    <w:p>
      <w:pPr>
        <w:ind w:left="320" w:firstLine="600" w:firstLineChars="200"/>
        <w:rPr>
          <w:rFonts w:hint="eastAsia" w:ascii="仿宋" w:eastAsia="仿宋" w:cs="宋体"/>
          <w:bCs/>
          <w:sz w:val="30"/>
          <w:szCs w:val="30"/>
          <w:lang w:bidi="ar-SA"/>
        </w:rPr>
      </w:pPr>
      <w:r>
        <w:rPr>
          <w:rFonts w:hint="eastAsia" w:ascii="仿宋" w:eastAsia="仿宋" w:cs="宋体"/>
          <w:bCs/>
          <w:sz w:val="30"/>
          <w:szCs w:val="30"/>
          <w:lang w:bidi="ar-SA"/>
        </w:rPr>
        <w:t>无</w:t>
      </w:r>
    </w:p>
    <w:p>
      <w:pPr>
        <w:pStyle w:val="2"/>
        <w:ind w:left="0" w:leftChars="0" w:firstLine="0" w:firstLineChars="0"/>
        <w:rPr>
          <w:rFonts w:hint="eastAsia" w:ascii="仿宋_GB2312" w:hAnsi="宋体" w:eastAsia="仿宋_GB2312" w:cs="宋体"/>
          <w:bCs/>
          <w:sz w:val="32"/>
          <w:szCs w:val="32"/>
        </w:rPr>
      </w:pPr>
    </w:p>
    <w:sectPr>
      <w:footerReference r:id="rId3" w:type="default"/>
      <w:pgSz w:w="11906" w:h="16838"/>
      <w:pgMar w:top="1440" w:right="1440" w:bottom="1440" w:left="1440" w:header="851" w:footer="992" w:gutter="0"/>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宋体fal">
    <w:altName w:val="宋体"/>
    <w:panose1 w:val="00000000000000000000"/>
    <w:charset w:val="86"/>
    <w:family w:val="auto"/>
    <w:pitch w:val="default"/>
    <w:sig w:usb0="00000000" w:usb1="00000000" w:usb2="0000001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Arial">
    <w:panose1 w:val="020B0604020202020204"/>
    <w:charset w:val="00"/>
    <w:family w:val="auto"/>
    <w:pitch w:val="default"/>
    <w:sig w:usb0="E0002EFF" w:usb1="C000785B" w:usb2="00000009" w:usb3="00000000" w:csb0="400001FF" w:csb1="F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FCAD5A"/>
    <w:multiLevelType w:val="singleLevel"/>
    <w:tmpl w:val="D2FCAD5A"/>
    <w:lvl w:ilvl="0" w:tentative="0">
      <w:start w:val="4"/>
      <w:numFmt w:val="chineseCounting"/>
      <w:suff w:val="nothing"/>
      <w:lvlText w:val="%1、"/>
      <w:lvlJc w:val="left"/>
      <w:rPr>
        <w:rFonts w:hint="eastAsia"/>
      </w:rPr>
    </w:lvl>
  </w:abstractNum>
  <w:abstractNum w:abstractNumId="1">
    <w:nsid w:val="DBC38449"/>
    <w:multiLevelType w:val="singleLevel"/>
    <w:tmpl w:val="DBC38449"/>
    <w:lvl w:ilvl="0" w:tentative="0">
      <w:start w:val="2"/>
      <w:numFmt w:val="decimal"/>
      <w:suff w:val="nothing"/>
      <w:lvlText w:val="%1、"/>
      <w:lvlJc w:val="left"/>
    </w:lvl>
  </w:abstractNum>
  <w:abstractNum w:abstractNumId="2">
    <w:nsid w:val="DEDADF3D"/>
    <w:multiLevelType w:val="multilevel"/>
    <w:tmpl w:val="DEDADF3D"/>
    <w:lvl w:ilvl="0" w:tentative="0">
      <w:start w:val="1"/>
      <w:numFmt w:val="decimal"/>
      <w:lvlText w:val="%1."/>
      <w:legacy w:legacy="1" w:legacySpace="0" w:legacyIndent="360"/>
      <w:lvlJc w:val="left"/>
      <w:pPr>
        <w:ind w:left="1000" w:hanging="360"/>
      </w:pPr>
    </w:lvl>
    <w:lvl w:ilvl="1" w:tentative="0">
      <w:start w:val="1"/>
      <w:numFmt w:val="lowerLetter"/>
      <w:lvlText w:val="%2)"/>
      <w:legacy w:legacy="1" w:legacySpace="0" w:legacyIndent="420"/>
      <w:lvlJc w:val="left"/>
      <w:pPr>
        <w:ind w:left="1480" w:hanging="420"/>
      </w:pPr>
    </w:lvl>
    <w:lvl w:ilvl="2" w:tentative="0">
      <w:start w:val="1"/>
      <w:numFmt w:val="lowerRoman"/>
      <w:lvlText w:val="%3."/>
      <w:legacy w:legacy="1" w:legacySpace="0" w:legacyIndent="420"/>
      <w:lvlJc w:val="right"/>
      <w:pPr>
        <w:ind w:left="1900" w:hanging="420"/>
      </w:pPr>
    </w:lvl>
    <w:lvl w:ilvl="3" w:tentative="0">
      <w:start w:val="1"/>
      <w:numFmt w:val="decimal"/>
      <w:lvlText w:val="%4."/>
      <w:legacy w:legacy="1" w:legacySpace="0" w:legacyIndent="420"/>
      <w:lvlJc w:val="left"/>
      <w:pPr>
        <w:ind w:left="2320" w:hanging="420"/>
      </w:pPr>
    </w:lvl>
    <w:lvl w:ilvl="4" w:tentative="0">
      <w:start w:val="1"/>
      <w:numFmt w:val="lowerLetter"/>
      <w:lvlText w:val="%5)"/>
      <w:legacy w:legacy="1" w:legacySpace="0" w:legacyIndent="420"/>
      <w:lvlJc w:val="left"/>
      <w:pPr>
        <w:ind w:left="2740" w:hanging="420"/>
      </w:pPr>
    </w:lvl>
    <w:lvl w:ilvl="5" w:tentative="0">
      <w:start w:val="1"/>
      <w:numFmt w:val="lowerRoman"/>
      <w:lvlText w:val="%6."/>
      <w:legacy w:legacy="1" w:legacySpace="0" w:legacyIndent="420"/>
      <w:lvlJc w:val="right"/>
      <w:pPr>
        <w:ind w:left="3160" w:hanging="420"/>
      </w:pPr>
    </w:lvl>
    <w:lvl w:ilvl="6" w:tentative="0">
      <w:start w:val="1"/>
      <w:numFmt w:val="decimal"/>
      <w:lvlText w:val="%7."/>
      <w:legacy w:legacy="1" w:legacySpace="0" w:legacyIndent="420"/>
      <w:lvlJc w:val="left"/>
      <w:pPr>
        <w:ind w:left="3580" w:hanging="420"/>
      </w:pPr>
    </w:lvl>
    <w:lvl w:ilvl="7" w:tentative="0">
      <w:start w:val="1"/>
      <w:numFmt w:val="lowerLetter"/>
      <w:lvlText w:val="%8)"/>
      <w:legacy w:legacy="1" w:legacySpace="0" w:legacyIndent="420"/>
      <w:lvlJc w:val="left"/>
      <w:pPr>
        <w:ind w:left="4000" w:hanging="420"/>
      </w:pPr>
    </w:lvl>
    <w:lvl w:ilvl="8" w:tentative="0">
      <w:start w:val="1"/>
      <w:numFmt w:val="lowerRoman"/>
      <w:lvlText w:val="%9."/>
      <w:legacy w:legacy="1" w:legacySpace="0" w:legacyIndent="420"/>
      <w:lvlJc w:val="right"/>
      <w:pPr>
        <w:ind w:left="4420" w:hanging="420"/>
      </w:pPr>
    </w:lvl>
  </w:abstractNum>
  <w:abstractNum w:abstractNumId="3">
    <w:nsid w:val="0C71E7AC"/>
    <w:multiLevelType w:val="singleLevel"/>
    <w:tmpl w:val="0C71E7AC"/>
    <w:lvl w:ilvl="0" w:tentative="0">
      <w:start w:val="3"/>
      <w:numFmt w:val="decimal"/>
      <w:suff w:val="nothing"/>
      <w:lvlText w:val="%1、"/>
      <w:lvlJc w:val="left"/>
    </w:lvl>
  </w:abstractNum>
  <w:abstractNum w:abstractNumId="4">
    <w:nsid w:val="28D04E65"/>
    <w:multiLevelType w:val="singleLevel"/>
    <w:tmpl w:val="28D04E65"/>
    <w:lvl w:ilvl="0" w:tentative="0">
      <w:start w:val="2"/>
      <w:numFmt w:val="chineseCounting"/>
      <w:suff w:val="nothing"/>
      <w:lvlText w:val="（%1）"/>
      <w:lvlJc w:val="left"/>
      <w:rPr>
        <w:rFonts w:hint="eastAsia"/>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xNTJhYTkwYTBiMjhiMzlmMTYzNmVhN2E2ZGRiMmUifQ=="/>
  </w:docVars>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067"/>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1AE31FF"/>
    <w:rsid w:val="01F31681"/>
    <w:rsid w:val="02AB7C42"/>
    <w:rsid w:val="031850D2"/>
    <w:rsid w:val="06450F6F"/>
    <w:rsid w:val="0A0574F9"/>
    <w:rsid w:val="0C277434"/>
    <w:rsid w:val="0E330078"/>
    <w:rsid w:val="0F454AB3"/>
    <w:rsid w:val="0FD229C8"/>
    <w:rsid w:val="10465873"/>
    <w:rsid w:val="10E105AD"/>
    <w:rsid w:val="11131BE0"/>
    <w:rsid w:val="11C30FF7"/>
    <w:rsid w:val="16BA0027"/>
    <w:rsid w:val="16F73D84"/>
    <w:rsid w:val="17345D7F"/>
    <w:rsid w:val="17B60FCC"/>
    <w:rsid w:val="1948693C"/>
    <w:rsid w:val="1C4277CA"/>
    <w:rsid w:val="209B46EE"/>
    <w:rsid w:val="22F30C9D"/>
    <w:rsid w:val="230F6DA7"/>
    <w:rsid w:val="28DC2727"/>
    <w:rsid w:val="2CED13D0"/>
    <w:rsid w:val="2E330180"/>
    <w:rsid w:val="2F7A73D5"/>
    <w:rsid w:val="30C92FF6"/>
    <w:rsid w:val="30EA019C"/>
    <w:rsid w:val="31CE5D67"/>
    <w:rsid w:val="31D942FF"/>
    <w:rsid w:val="352713D7"/>
    <w:rsid w:val="369D006F"/>
    <w:rsid w:val="396B1795"/>
    <w:rsid w:val="3B19335E"/>
    <w:rsid w:val="3B953BA2"/>
    <w:rsid w:val="3DDB62C7"/>
    <w:rsid w:val="3F9D78D7"/>
    <w:rsid w:val="3FC550B9"/>
    <w:rsid w:val="40437D7B"/>
    <w:rsid w:val="42721A00"/>
    <w:rsid w:val="44134842"/>
    <w:rsid w:val="462330F1"/>
    <w:rsid w:val="484B293C"/>
    <w:rsid w:val="49E27E31"/>
    <w:rsid w:val="4A2275B1"/>
    <w:rsid w:val="4BAF76DF"/>
    <w:rsid w:val="4BB31299"/>
    <w:rsid w:val="4BDC1E96"/>
    <w:rsid w:val="4F664299"/>
    <w:rsid w:val="50CD6836"/>
    <w:rsid w:val="52215C89"/>
    <w:rsid w:val="52B6044E"/>
    <w:rsid w:val="52D352A1"/>
    <w:rsid w:val="54A74B50"/>
    <w:rsid w:val="57BF4499"/>
    <w:rsid w:val="59E66489"/>
    <w:rsid w:val="5DCB3372"/>
    <w:rsid w:val="5EA52BA3"/>
    <w:rsid w:val="5EA81B11"/>
    <w:rsid w:val="5FAA62F9"/>
    <w:rsid w:val="63B84BC3"/>
    <w:rsid w:val="66926C36"/>
    <w:rsid w:val="669E1CB7"/>
    <w:rsid w:val="67D369B4"/>
    <w:rsid w:val="69137156"/>
    <w:rsid w:val="6AC85649"/>
    <w:rsid w:val="71010D8F"/>
    <w:rsid w:val="716558E5"/>
    <w:rsid w:val="74B53799"/>
    <w:rsid w:val="75EC3824"/>
    <w:rsid w:val="779F9788"/>
    <w:rsid w:val="78B67BFF"/>
    <w:rsid w:val="79CE32EF"/>
    <w:rsid w:val="7D53276F"/>
    <w:rsid w:val="7E083D8F"/>
    <w:rsid w:val="7E113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after="0"/>
      <w:ind w:left="0" w:firstLine="420" w:firstLineChars="200"/>
    </w:pPr>
    <w:rPr>
      <w:rFonts w:ascii="Calibri" w:hAnsi="Calibri" w:eastAsia="宋体" w:cs="Times New Roman"/>
    </w:r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99"/>
    <w:pPr>
      <w:widowControl/>
      <w:spacing w:before="100" w:beforeAutospacing="1" w:after="100" w:afterAutospacing="1"/>
      <w:jc w:val="left"/>
    </w:pPr>
    <w:rPr>
      <w:rFonts w:ascii="宋体fal" w:hAnsi="宋体fal" w:cs="宋体fal"/>
      <w:kern w:val="0"/>
      <w:sz w:val="24"/>
      <w:szCs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paragraph" w:customStyle="1" w:styleId="16">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customStyle="1" w:styleId="17">
    <w:name w:val="列表段落1"/>
    <w:qFormat/>
    <w:uiPriority w:val="0"/>
    <w:pPr>
      <w:ind w:firstLine="420" w:firstLine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52</Pages>
  <Words>20925</Words>
  <Characters>22044</Characters>
  <Lines>62</Lines>
  <Paragraphs>17</Paragraphs>
  <TotalTime>11</TotalTime>
  <ScaleCrop>false</ScaleCrop>
  <LinksUpToDate>false</LinksUpToDate>
  <CharactersWithSpaces>22083</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2020-07-02T10:32:00Z</dcterms:created>
  <dc:creator>李航 null</dc:creator>
  <cp:lastModifiedBy>kylin</cp:lastModifiedBy>
  <cp:lastPrinted>2021-09-03T16:28:00Z</cp:lastPrinted>
  <dcterms:modified xsi:type="dcterms:W3CDTF">2025-03-31T15:05:02Z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76E554FC94F5485BA6A434651D22E243</vt:lpwstr>
  </property>
</Properties>
</file>