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2021年度</w:t>
      </w:r>
    </w:p>
    <w:p>
      <w:pPr>
        <w:pStyle w:val="13"/>
        <w:jc w:val="center"/>
        <w:rPr>
          <w:sz w:val="84"/>
          <w:szCs w:val="84"/>
        </w:rPr>
      </w:pPr>
      <w:r>
        <w:rPr>
          <w:rFonts w:hint="eastAsia" w:ascii="方正小标宋_GBK" w:hAnsi="方正小标宋_GBK" w:eastAsia="方正小标宋_GBK" w:cs="方正小标宋_GBK"/>
          <w:sz w:val="72"/>
          <w:szCs w:val="72"/>
          <w:lang w:eastAsia="zh-CN"/>
        </w:rPr>
        <w:t>永州市科学技术局</w:t>
      </w:r>
      <w:r>
        <w:rPr>
          <w:rFonts w:hint="eastAsia" w:ascii="方正小标宋_GBK" w:hAnsi="方正小标宋_GBK" w:eastAsia="方正小标宋_GBK" w:cs="方正小标宋_GBK"/>
          <w:sz w:val="72"/>
          <w:szCs w:val="72"/>
        </w:rPr>
        <w:t>部门决算</w:t>
      </w: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center"/>
        <w:rPr>
          <w:b/>
          <w:sz w:val="36"/>
          <w:szCs w:val="28"/>
        </w:rPr>
      </w:pPr>
    </w:p>
    <w:p>
      <w:pPr>
        <w:pStyle w:val="13"/>
        <w:spacing w:line="500" w:lineRule="exact"/>
        <w:jc w:val="center"/>
        <w:rPr>
          <w:b/>
          <w:sz w:val="36"/>
          <w:szCs w:val="28"/>
        </w:rPr>
      </w:pPr>
    </w:p>
    <w:p>
      <w:pPr>
        <w:pStyle w:val="13"/>
        <w:spacing w:line="500" w:lineRule="exact"/>
        <w:jc w:val="center"/>
        <w:rPr>
          <w:b/>
          <w:bCs w:val="0"/>
          <w:sz w:val="36"/>
          <w:szCs w:val="28"/>
        </w:rPr>
      </w:pPr>
      <w:r>
        <w:rPr>
          <w:rFonts w:hint="eastAsia"/>
          <w:b/>
          <w:bCs w:val="0"/>
          <w:sz w:val="36"/>
          <w:szCs w:val="28"/>
        </w:rPr>
        <w:t>目</w:t>
      </w:r>
      <w:r>
        <w:rPr>
          <w:rFonts w:hint="eastAsia"/>
          <w:b/>
          <w:bCs w:val="0"/>
          <w:sz w:val="36"/>
          <w:szCs w:val="28"/>
          <w:lang w:val="en-US" w:eastAsia="zh-CN"/>
        </w:rPr>
        <w:t xml:space="preserve">  </w:t>
      </w:r>
      <w:r>
        <w:rPr>
          <w:rFonts w:hint="eastAsia"/>
          <w:b/>
          <w:bCs w:val="0"/>
          <w:sz w:val="36"/>
          <w:szCs w:val="28"/>
        </w:rPr>
        <w:t>录</w:t>
      </w:r>
    </w:p>
    <w:p>
      <w:pPr>
        <w:pStyle w:val="13"/>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第一部分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eastAsia="zh-CN"/>
        </w:rPr>
        <w:t>永州市科学技术局</w:t>
      </w:r>
      <w:r>
        <w:rPr>
          <w:rFonts w:hint="eastAsia" w:ascii="楷体_GB2312" w:hAnsi="楷体_GB2312" w:eastAsia="楷体_GB2312" w:cs="楷体_GB2312"/>
          <w:b/>
          <w:sz w:val="32"/>
          <w:szCs w:val="32"/>
        </w:rPr>
        <w:t>概况</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3"/>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第二部分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2021年度部门决算表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九、国有资本经营预算财政拨款支出决算表</w:t>
      </w:r>
    </w:p>
    <w:p>
      <w:pPr>
        <w:pStyle w:val="13"/>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第三部分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2021年度部门决算情况说明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八、政府性基金预算收入支出决算情况</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九、机关运行经费支出说明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十、一般性支出情况说明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十一、政府采购支出说明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十三、2021年度预算绩效情况说明</w:t>
      </w:r>
    </w:p>
    <w:p>
      <w:pPr>
        <w:pStyle w:val="13"/>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第四部分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名词解释</w:t>
      </w:r>
    </w:p>
    <w:p>
      <w:pPr>
        <w:pStyle w:val="13"/>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第五部分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pPr>
        <w:pStyle w:val="13"/>
        <w:jc w:val="center"/>
        <w:rPr>
          <w:sz w:val="84"/>
          <w:szCs w:val="84"/>
        </w:rPr>
      </w:pPr>
      <w:r>
        <w:rPr>
          <w:rFonts w:hint="eastAsia" w:ascii="方正小标宋_GBK" w:hAnsi="方正小标宋_GBK" w:eastAsia="方正小标宋_GBK" w:cs="方正小标宋_GBK"/>
          <w:sz w:val="72"/>
          <w:szCs w:val="72"/>
          <w:lang w:eastAsia="zh-CN"/>
        </w:rPr>
        <w:t>永州市科学技术局</w:t>
      </w:r>
      <w:r>
        <w:rPr>
          <w:rFonts w:hint="eastAsia" w:ascii="方正小标宋_GBK" w:hAnsi="方正小标宋_GBK" w:eastAsia="方正小标宋_GBK" w:cs="方正小标宋_GBK"/>
          <w:sz w:val="72"/>
          <w:szCs w:val="72"/>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）负责全市科学技术进步的宏观管理和统筹协调。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）组织实施科技重大专项。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）负责组织实施市级科技工作计划。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）牵头组织全市农村和社会发展领域科技进步工作。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）牵头组织协调促进全市产学研结合工作。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）主管全市高新技术的研究开发、成果转化以及产业化工作。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）会同有关部门提出全市科技体制改革的建议与措施，推进全市创新体系建设；审核相关科研机构的组建和调整。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）拟订全市对外科技合作与交流的规划和相关措施；负责组织科技外事与合作项目的审定工作；参与重大引进项目的论证与决策。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）负责全市科学技术普及工作。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）负责全市科技人才有关工作。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十二</w:t>
      </w:r>
      <w:r>
        <w:rPr>
          <w:rFonts w:hint="eastAsia" w:ascii="仿宋_GB2312" w:eastAsia="仿宋_GB2312"/>
          <w:sz w:val="32"/>
          <w:szCs w:val="32"/>
        </w:rPr>
        <w:t>）负责全市科技奖励、科技保密、科技评估、科技统计、科技情报信息、科技期刊管理等工作。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十三</w:t>
      </w:r>
      <w:r>
        <w:rPr>
          <w:rFonts w:hint="eastAsia" w:ascii="仿宋_GB2312" w:eastAsia="仿宋_GB2312"/>
          <w:sz w:val="32"/>
          <w:szCs w:val="32"/>
        </w:rPr>
        <w:t>）承办市委、市人民政府交办的其他事项。</w:t>
      </w: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widowControl/>
        <w:spacing w:line="600" w:lineRule="exact"/>
        <w:ind w:firstLine="960" w:firstLineChars="300"/>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p>
    <w:p>
      <w:pPr>
        <w:widowControl/>
        <w:spacing w:line="600" w:lineRule="exact"/>
        <w:ind w:firstLine="960" w:firstLineChars="300"/>
        <w:rPr>
          <w:rFonts w:hint="eastAsia" w:ascii="宋体" w:hAnsi="宋体" w:eastAsia="宋体" w:cs="宋体"/>
          <w:sz w:val="32"/>
          <w:szCs w:val="32"/>
          <w:lang w:val="en-US" w:eastAsia="zh-CN"/>
        </w:rPr>
      </w:pPr>
      <w:r>
        <w:rPr>
          <w:rFonts w:hint="eastAsia" w:ascii="仿宋_GB2312" w:hAnsi="仿宋_GB2312" w:eastAsia="仿宋_GB2312" w:cs="仿宋_GB2312"/>
          <w:bCs/>
          <w:kern w:val="0"/>
          <w:sz w:val="32"/>
          <w:szCs w:val="32"/>
          <w:lang w:eastAsia="zh-CN"/>
        </w:rPr>
        <w:t>永州市科学技术局</w:t>
      </w:r>
      <w:r>
        <w:rPr>
          <w:rFonts w:hint="eastAsia" w:ascii="仿宋_GB2312" w:hAnsi="仿宋_GB2312" w:eastAsia="仿宋_GB2312" w:cs="仿宋_GB2312"/>
          <w:bCs/>
          <w:kern w:val="0"/>
          <w:sz w:val="32"/>
          <w:szCs w:val="32"/>
        </w:rPr>
        <w:t>内设</w:t>
      </w:r>
      <w:r>
        <w:rPr>
          <w:rFonts w:hint="eastAsia" w:ascii="仿宋_GB2312" w:hAnsi="仿宋_GB2312" w:eastAsia="仿宋_GB2312" w:cs="仿宋_GB2312"/>
          <w:sz w:val="32"/>
          <w:szCs w:val="32"/>
        </w:rPr>
        <w:t>6个科室</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办公室、政策法规科、综合规划与高新技术产业发展科、农村科技与社会发展科（扶贫工作办公室）、科技成果与监督管理科、科技合作与外国专家服务科（科技人才工作办公室）</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属事业单位</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永州市</w:t>
      </w:r>
      <w:r>
        <w:rPr>
          <w:rFonts w:hint="eastAsia" w:ascii="仿宋_GB2312" w:hAnsi="仿宋_GB2312" w:eastAsia="仿宋_GB2312" w:cs="仿宋_GB2312"/>
          <w:sz w:val="32"/>
          <w:szCs w:val="32"/>
        </w:rPr>
        <w:t>科学技术事务中心。</w:t>
      </w:r>
      <w:r>
        <w:rPr>
          <w:rFonts w:hint="eastAsia" w:ascii="宋体" w:hAnsi="宋体" w:eastAsia="宋体" w:cs="宋体"/>
          <w:sz w:val="32"/>
          <w:szCs w:val="32"/>
          <w:lang w:val="en-US" w:eastAsia="zh-CN"/>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永州市科学技术局</w:t>
      </w:r>
      <w:r>
        <w:rPr>
          <w:rFonts w:hint="eastAsia" w:ascii="仿宋_GB2312" w:eastAsia="仿宋_GB2312"/>
          <w:sz w:val="32"/>
          <w:szCs w:val="32"/>
          <w:lang w:val="en-US" w:eastAsia="zh-CN"/>
        </w:rPr>
        <w:t>编制人数为26人，其中行政编制17人，全额拨款事业编制8人、工勤编制1人。</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年末</w:t>
      </w:r>
      <w:r>
        <w:rPr>
          <w:rFonts w:hint="eastAsia" w:ascii="仿宋_GB2312" w:eastAsia="仿宋_GB2312"/>
          <w:sz w:val="32"/>
          <w:szCs w:val="32"/>
          <w:lang w:eastAsia="zh-CN"/>
        </w:rPr>
        <w:t>实有在职人员</w:t>
      </w:r>
      <w:r>
        <w:rPr>
          <w:rFonts w:hint="eastAsia" w:ascii="仿宋_GB2312" w:eastAsia="仿宋_GB2312"/>
          <w:sz w:val="32"/>
          <w:szCs w:val="32"/>
          <w:lang w:val="en-US" w:eastAsia="zh-CN"/>
        </w:rPr>
        <w:t>32人</w:t>
      </w:r>
      <w:r>
        <w:rPr>
          <w:rFonts w:hint="eastAsia" w:ascii="仿宋_GB2312" w:eastAsia="仿宋_GB2312"/>
          <w:sz w:val="32"/>
          <w:szCs w:val="32"/>
        </w:rPr>
        <w:t>，</w:t>
      </w:r>
      <w:r>
        <w:rPr>
          <w:rFonts w:hint="eastAsia" w:ascii="仿宋_GB2312" w:eastAsia="仿宋_GB2312"/>
          <w:sz w:val="32"/>
          <w:szCs w:val="32"/>
          <w:lang w:eastAsia="zh-CN"/>
        </w:rPr>
        <w:t>其中行政人员</w:t>
      </w:r>
      <w:r>
        <w:rPr>
          <w:rFonts w:hint="eastAsia" w:ascii="仿宋_GB2312" w:eastAsia="仿宋_GB2312"/>
          <w:sz w:val="32"/>
          <w:szCs w:val="32"/>
          <w:lang w:val="en-US" w:eastAsia="zh-CN"/>
        </w:rPr>
        <w:t>23人、事业人员8人、工勤人员1人。</w:t>
      </w:r>
    </w:p>
    <w:p>
      <w:pPr>
        <w:widowControl/>
        <w:spacing w:line="600" w:lineRule="exact"/>
        <w:ind w:firstLine="960" w:firstLineChars="300"/>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
          <w:bCs w:val="0"/>
          <w:kern w:val="0"/>
          <w:sz w:val="32"/>
          <w:szCs w:val="32"/>
        </w:rPr>
        <w:t>（二）决算单位构成。</w:t>
      </w:r>
      <w:r>
        <w:rPr>
          <w:rFonts w:hint="eastAsia" w:ascii="仿宋_GB2312" w:hAnsi="仿宋_GB2312" w:eastAsia="仿宋_GB2312" w:cs="仿宋_GB2312"/>
          <w:bCs/>
          <w:kern w:val="0"/>
          <w:sz w:val="32"/>
          <w:szCs w:val="32"/>
          <w:lang w:eastAsia="zh-CN"/>
        </w:rPr>
        <w:t>永州市科学技术局</w:t>
      </w:r>
      <w:r>
        <w:rPr>
          <w:rFonts w:hint="eastAsia" w:ascii="仿宋_GB2312" w:hAnsi="仿宋_GB2312" w:eastAsia="仿宋_GB2312" w:cs="仿宋_GB2312"/>
          <w:bCs/>
          <w:kern w:val="0"/>
          <w:sz w:val="32"/>
          <w:szCs w:val="32"/>
        </w:rPr>
        <w:t>2021年部门决算汇总公开单位构成包括：</w:t>
      </w:r>
      <w:r>
        <w:rPr>
          <w:rFonts w:hint="eastAsia" w:ascii="仿宋_GB2312" w:hAnsi="仿宋_GB2312" w:eastAsia="仿宋_GB2312" w:cs="仿宋_GB2312"/>
          <w:bCs/>
          <w:kern w:val="0"/>
          <w:sz w:val="32"/>
          <w:szCs w:val="32"/>
          <w:lang w:eastAsia="zh-CN"/>
        </w:rPr>
        <w:t>永州市科学技术局</w:t>
      </w:r>
      <w:r>
        <w:rPr>
          <w:rFonts w:hint="eastAsia" w:ascii="仿宋_GB2312" w:hAnsi="仿宋_GB2312" w:eastAsia="仿宋_GB2312" w:cs="仿宋_GB2312"/>
          <w:bCs/>
          <w:kern w:val="0"/>
          <w:sz w:val="32"/>
          <w:szCs w:val="32"/>
        </w:rPr>
        <w:t>单位本级以及</w:t>
      </w:r>
      <w:r>
        <w:rPr>
          <w:rFonts w:hint="eastAsia" w:ascii="仿宋_GB2312" w:hAnsi="仿宋_GB2312" w:eastAsia="仿宋_GB2312" w:cs="仿宋_GB2312"/>
          <w:bCs/>
          <w:kern w:val="0"/>
          <w:sz w:val="32"/>
          <w:szCs w:val="32"/>
          <w:lang w:eastAsia="zh-CN"/>
        </w:rPr>
        <w:t>所属事业单位在内的汇总决算。</w:t>
      </w:r>
    </w:p>
    <w:p>
      <w:pPr>
        <w:jc w:val="left"/>
        <w:rPr>
          <w:rFonts w:ascii="仿宋_GB2312" w:eastAsia="仿宋_GB2312" w:hAnsiTheme="minorEastAsia"/>
          <w:sz w:val="28"/>
          <w:szCs w:val="32"/>
        </w:rPr>
      </w:pPr>
    </w:p>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 xml:space="preserve">  </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2"/>
      </w:pPr>
    </w:p>
    <w:p>
      <w:pPr>
        <w:jc w:val="center"/>
        <w:rPr>
          <w:sz w:val="72"/>
          <w:szCs w:val="72"/>
        </w:rPr>
      </w:pPr>
    </w:p>
    <w:p>
      <w:pPr>
        <w:pStyle w:val="2"/>
      </w:pPr>
    </w:p>
    <w:p>
      <w:pPr>
        <w:jc w:val="center"/>
        <w:rPr>
          <w:sz w:val="72"/>
          <w:szCs w:val="72"/>
        </w:rPr>
      </w:pPr>
    </w:p>
    <w:p>
      <w:pPr>
        <w:jc w:val="center"/>
        <w:rPr>
          <w:rFonts w:hint="eastAsia" w:ascii="方正小标宋_GBK" w:hAnsi="方正小标宋_GBK" w:eastAsia="方正小标宋_GBK" w:cs="方正小标宋_GBK"/>
          <w:color w:val="000000"/>
          <w:kern w:val="0"/>
          <w:sz w:val="72"/>
          <w:szCs w:val="72"/>
          <w:lang w:val="en-US" w:eastAsia="zh-CN" w:bidi="ar-SA"/>
        </w:rPr>
      </w:pPr>
      <w:r>
        <w:rPr>
          <w:rFonts w:hint="eastAsia" w:ascii="方正小标宋_GBK" w:hAnsi="方正小标宋_GBK" w:eastAsia="方正小标宋_GBK" w:cs="方正小标宋_GBK"/>
          <w:color w:val="000000"/>
          <w:kern w:val="0"/>
          <w:sz w:val="72"/>
          <w:szCs w:val="72"/>
          <w:lang w:val="en-US" w:eastAsia="zh-CN" w:bidi="ar-SA"/>
        </w:rPr>
        <w:t>第二部分</w:t>
      </w:r>
    </w:p>
    <w:p>
      <w:pPr>
        <w:jc w:val="center"/>
        <w:rPr>
          <w:rFonts w:hint="eastAsia" w:ascii="方正小标宋_GBK" w:hAnsi="方正小标宋_GBK" w:eastAsia="方正小标宋_GBK" w:cs="方正小标宋_GBK"/>
          <w:color w:val="000000"/>
          <w:kern w:val="0"/>
          <w:sz w:val="72"/>
          <w:szCs w:val="72"/>
          <w:lang w:val="en-US" w:eastAsia="zh-CN" w:bidi="ar-SA"/>
        </w:rPr>
      </w:pPr>
      <w:r>
        <w:rPr>
          <w:rFonts w:hint="eastAsia" w:ascii="方正小标宋_GBK" w:hAnsi="方正小标宋_GBK" w:eastAsia="方正小标宋_GBK" w:cs="方正小标宋_GBK"/>
          <w:color w:val="000000"/>
          <w:kern w:val="0"/>
          <w:sz w:val="72"/>
          <w:szCs w:val="72"/>
          <w:lang w:val="en-US" w:eastAsia="zh-CN" w:bidi="ar-SA"/>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jc w:val="center"/>
        <w:rPr>
          <w:rFonts w:hint="eastAsia" w:ascii="仿宋_GB2312" w:hAnsi="仿宋_GB2312" w:eastAsia="仿宋_GB2312" w:cs="仿宋_GB2312"/>
          <w:b w:val="0"/>
          <w:bCs w:val="0"/>
          <w:color w:val="000000"/>
          <w:kern w:val="0"/>
          <w:sz w:val="44"/>
          <w:szCs w:val="44"/>
          <w:lang w:val="en-US" w:eastAsia="zh-CN" w:bidi="ar-SA"/>
        </w:rPr>
      </w:pPr>
    </w:p>
    <w:p>
      <w:pPr>
        <w:jc w:val="center"/>
        <w:rPr>
          <w:rFonts w:hint="eastAsia" w:ascii="仿宋_GB2312" w:hAnsi="仿宋_GB2312" w:eastAsia="仿宋_GB2312" w:cs="仿宋_GB2312"/>
          <w:b/>
          <w:bCs/>
          <w:color w:val="000000"/>
          <w:kern w:val="0"/>
          <w:sz w:val="36"/>
          <w:szCs w:val="36"/>
          <w:lang w:val="en-US" w:eastAsia="zh-CN" w:bidi="ar-SA"/>
        </w:rPr>
      </w:pPr>
    </w:p>
    <w:p>
      <w:pPr>
        <w:jc w:val="center"/>
        <w:rPr>
          <w:rFonts w:hint="eastAsia" w:ascii="仿宋_GB2312" w:hAnsi="仿宋_GB2312" w:eastAsia="仿宋_GB2312" w:cs="仿宋_GB2312"/>
          <w:b/>
          <w:bCs/>
          <w:color w:val="000000"/>
          <w:kern w:val="0"/>
          <w:sz w:val="36"/>
          <w:szCs w:val="36"/>
          <w:lang w:val="en-US" w:eastAsia="zh-CN" w:bidi="ar-SA"/>
        </w:r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sz w:val="70"/>
          <w:szCs w:val="70"/>
        </w:rPr>
      </w:pPr>
      <w:r>
        <w:rPr>
          <w:rFonts w:hint="eastAsia" w:ascii="方正小标宋_GBK" w:hAnsi="方正小标宋_GBK" w:eastAsia="方正小标宋_GBK" w:cs="方正小标宋_GBK"/>
          <w:sz w:val="72"/>
          <w:szCs w:val="72"/>
        </w:rPr>
        <w:t>2021年度部门决算情况说明</w:t>
      </w:r>
    </w:p>
    <w:p>
      <w:pPr>
        <w:widowControl/>
        <w:jc w:val="left"/>
        <w:rPr>
          <w:rFonts w:ascii="黑体" w:eastAsia="黑体" w:cs="黑体"/>
          <w:color w:val="000000"/>
          <w:kern w:val="0"/>
          <w:sz w:val="70"/>
          <w:szCs w:val="70"/>
        </w:rPr>
      </w:pPr>
      <w:r>
        <w:rPr>
          <w:sz w:val="70"/>
          <w:szCs w:val="70"/>
        </w:rPr>
        <w:br w:type="page"/>
      </w:r>
    </w:p>
    <w:p>
      <w:pPr>
        <w:pStyle w:val="13"/>
        <w:ind w:firstLine="640" w:firstLineChars="200"/>
        <w:rPr>
          <w:rFonts w:hAnsi="黑体"/>
          <w:b w:val="0"/>
          <w:bCs/>
          <w:sz w:val="32"/>
          <w:szCs w:val="32"/>
        </w:rPr>
      </w:pPr>
      <w:r>
        <w:rPr>
          <w:rFonts w:hint="eastAsia" w:hAnsi="黑体"/>
          <w:b w:val="0"/>
          <w:bCs/>
          <w:sz w:val="32"/>
          <w:szCs w:val="32"/>
        </w:rPr>
        <w:t>一、收入支出决算总体情况说明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1580.82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其中</w:t>
      </w:r>
      <w:r>
        <w:rPr>
          <w:rFonts w:hint="default" w:ascii="仿宋_GB2312" w:hAnsi="仿宋_GB2312" w:eastAsia="仿宋_GB2312" w:cs="仿宋_GB2312"/>
          <w:color w:val="auto"/>
          <w:sz w:val="32"/>
          <w:szCs w:val="32"/>
        </w:rPr>
        <w:t>本年收入合计</w:t>
      </w:r>
      <w:r>
        <w:rPr>
          <w:rFonts w:hint="eastAsia" w:ascii="仿宋_GB2312" w:hAnsi="仿宋_GB2312" w:eastAsia="仿宋_GB2312" w:cs="仿宋_GB2312"/>
          <w:color w:val="auto"/>
          <w:sz w:val="32"/>
          <w:szCs w:val="32"/>
          <w:lang w:val="en-US" w:eastAsia="zh-CN"/>
        </w:rPr>
        <w:t>1517.96</w:t>
      </w:r>
      <w:r>
        <w:rPr>
          <w:rFonts w:hint="default" w:ascii="仿宋_GB2312" w:hAnsi="仿宋_GB2312" w:eastAsia="仿宋_GB2312" w:cs="仿宋_GB2312"/>
          <w:color w:val="auto"/>
          <w:sz w:val="32"/>
          <w:szCs w:val="32"/>
        </w:rPr>
        <w:t>万元，年初结转和结余</w:t>
      </w:r>
      <w:r>
        <w:rPr>
          <w:rFonts w:hint="eastAsia" w:ascii="仿宋_GB2312" w:hAnsi="仿宋_GB2312" w:eastAsia="仿宋_GB2312" w:cs="仿宋_GB2312"/>
          <w:color w:val="auto"/>
          <w:sz w:val="32"/>
          <w:szCs w:val="32"/>
          <w:lang w:val="en-US" w:eastAsia="zh-CN"/>
        </w:rPr>
        <w:t>62.86</w:t>
      </w:r>
      <w:r>
        <w:rPr>
          <w:rFonts w:hint="default"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485.93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44.38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主要是因为人员经费和代拨付的省级科技专项经费、市级公共预算科技计划项目经费增加。</w:t>
      </w:r>
    </w:p>
    <w:p>
      <w:pPr>
        <w:pStyle w:val="13"/>
        <w:ind w:firstLine="640" w:firstLineChars="200"/>
        <w:rPr>
          <w:rFonts w:hint="eastAsia" w:asciiTheme="minorEastAsia" w:hAnsiTheme="minorEastAsia" w:eastAsiaTheme="minorEastAsia"/>
          <w:sz w:val="32"/>
          <w:szCs w:val="32"/>
          <w:lang w:eastAsia="zh-CN"/>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1580.82</w:t>
      </w:r>
      <w:r>
        <w:rPr>
          <w:rFonts w:hint="eastAsia" w:ascii="仿宋_GB2312" w:hAnsi="仿宋_GB2312" w:eastAsia="仿宋_GB2312" w:cs="仿宋_GB2312"/>
          <w:sz w:val="32"/>
          <w:szCs w:val="32"/>
        </w:rPr>
        <w:t>万元。与上年相比，增加</w:t>
      </w:r>
      <w:r>
        <w:rPr>
          <w:rFonts w:hint="eastAsia" w:ascii="仿宋_GB2312" w:eastAsia="仿宋_GB2312"/>
          <w:sz w:val="32"/>
          <w:szCs w:val="32"/>
          <w:lang w:val="en-US" w:eastAsia="zh-CN"/>
        </w:rPr>
        <w:t>485.9</w:t>
      </w:r>
      <w:r>
        <w:rPr>
          <w:rFonts w:hint="eastAsia" w:ascii="仿宋_GB2312" w:hAnsi="仿宋_GB2312" w:eastAsia="仿宋_GB2312" w:cs="仿宋_GB2312"/>
          <w:sz w:val="32"/>
          <w:szCs w:val="32"/>
        </w:rPr>
        <w:t>万元，增长</w:t>
      </w:r>
      <w:r>
        <w:rPr>
          <w:rFonts w:hint="eastAsia" w:ascii="仿宋_GB2312" w:eastAsia="仿宋_GB2312"/>
          <w:sz w:val="32"/>
          <w:szCs w:val="32"/>
          <w:lang w:val="en-US" w:eastAsia="zh-CN"/>
        </w:rPr>
        <w:t>44.38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人员经费和代拨付的省级科技专项经费、市级公共预算科技计划项目经费支出增加。</w:t>
      </w:r>
    </w:p>
    <w:p>
      <w:pPr>
        <w:pStyle w:val="13"/>
        <w:ind w:firstLine="640" w:firstLineChars="200"/>
        <w:rPr>
          <w:rFonts w:hAnsi="黑体"/>
          <w:b w:val="0"/>
          <w:bCs/>
          <w:sz w:val="32"/>
          <w:szCs w:val="32"/>
        </w:rPr>
      </w:pPr>
      <w:r>
        <w:rPr>
          <w:rFonts w:hint="eastAsia" w:hAnsi="黑体"/>
          <w:b w:val="0"/>
          <w:bCs/>
          <w:sz w:val="32"/>
          <w:szCs w:val="32"/>
        </w:rPr>
        <w:t>二、收入决算情况说明</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w:t>
      </w:r>
      <w:r>
        <w:rPr>
          <w:rFonts w:hint="eastAsia" w:ascii="仿宋_GB2312" w:hAnsi="仿宋_GB2312" w:eastAsia="仿宋_GB2312" w:cs="仿宋_GB2312"/>
          <w:b w:val="0"/>
          <w:bCs w:val="0"/>
          <w:sz w:val="32"/>
          <w:szCs w:val="32"/>
          <w:lang w:eastAsia="zh-CN"/>
        </w:rPr>
        <w:t>本年</w:t>
      </w:r>
      <w:r>
        <w:rPr>
          <w:rFonts w:hint="eastAsia" w:ascii="仿宋_GB2312" w:hAnsi="仿宋_GB2312" w:eastAsia="仿宋_GB2312" w:cs="仿宋_GB2312"/>
          <w:b w:val="0"/>
          <w:bCs w:val="0"/>
          <w:sz w:val="32"/>
          <w:szCs w:val="32"/>
        </w:rPr>
        <w:t>收入合计</w:t>
      </w:r>
      <w:r>
        <w:rPr>
          <w:rFonts w:hint="eastAsia" w:ascii="仿宋_GB2312" w:hAnsi="仿宋_GB2312" w:eastAsia="仿宋_GB2312" w:cs="仿宋_GB2312"/>
          <w:b w:val="0"/>
          <w:bCs w:val="0"/>
          <w:sz w:val="32"/>
          <w:szCs w:val="32"/>
          <w:lang w:val="en-US" w:eastAsia="zh-CN"/>
        </w:rPr>
        <w:t>1517.96</w:t>
      </w:r>
      <w:r>
        <w:rPr>
          <w:rFonts w:hint="eastAsia" w:ascii="仿宋_GB2312" w:hAnsi="仿宋_GB2312" w:eastAsia="仿宋_GB2312" w:cs="仿宋_GB2312"/>
          <w:b w:val="0"/>
          <w:bCs w:val="0"/>
          <w:sz w:val="32"/>
          <w:szCs w:val="32"/>
        </w:rPr>
        <w:t>万元，其中：财政拨款收入</w:t>
      </w:r>
      <w:r>
        <w:rPr>
          <w:rFonts w:hint="eastAsia" w:ascii="仿宋_GB2312" w:hAnsi="仿宋_GB2312" w:eastAsia="仿宋_GB2312" w:cs="仿宋_GB2312"/>
          <w:b w:val="0"/>
          <w:bCs w:val="0"/>
          <w:sz w:val="32"/>
          <w:szCs w:val="32"/>
          <w:lang w:val="en-US" w:eastAsia="zh-CN"/>
        </w:rPr>
        <w:t>1517.96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13"/>
        <w:ind w:firstLine="640" w:firstLineChars="200"/>
        <w:rPr>
          <w:rFonts w:hAnsi="黑体"/>
          <w:b w:val="0"/>
          <w:bCs/>
          <w:sz w:val="32"/>
          <w:szCs w:val="32"/>
        </w:rPr>
      </w:pPr>
      <w:r>
        <w:rPr>
          <w:rFonts w:hint="eastAsia" w:hAnsi="黑体"/>
          <w:b w:val="0"/>
          <w:bCs/>
          <w:sz w:val="32"/>
          <w:szCs w:val="32"/>
        </w:rPr>
        <w:t>三、支出决算情况说明</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w:t>
      </w:r>
      <w:r>
        <w:rPr>
          <w:rFonts w:hint="eastAsia" w:ascii="仿宋_GB2312" w:hAnsi="仿宋_GB2312" w:eastAsia="仿宋_GB2312" w:cs="仿宋_GB2312"/>
          <w:b w:val="0"/>
          <w:bCs w:val="0"/>
          <w:sz w:val="32"/>
          <w:szCs w:val="32"/>
          <w:lang w:eastAsia="zh-CN"/>
        </w:rPr>
        <w:t>本年</w:t>
      </w:r>
      <w:r>
        <w:rPr>
          <w:rFonts w:hint="eastAsia" w:ascii="仿宋_GB2312" w:hAnsi="仿宋_GB2312" w:eastAsia="仿宋_GB2312" w:cs="仿宋_GB2312"/>
          <w:b w:val="0"/>
          <w:bCs w:val="0"/>
          <w:sz w:val="32"/>
          <w:szCs w:val="32"/>
        </w:rPr>
        <w:t>支出合计</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万元，其中：基本支出</w:t>
      </w:r>
      <w:r>
        <w:rPr>
          <w:rFonts w:hint="eastAsia" w:ascii="仿宋_GB2312" w:hAnsi="仿宋_GB2312" w:eastAsia="仿宋_GB2312" w:cs="仿宋_GB2312"/>
          <w:b w:val="0"/>
          <w:bCs w:val="0"/>
          <w:sz w:val="32"/>
          <w:szCs w:val="32"/>
          <w:lang w:val="en-US" w:eastAsia="zh-CN"/>
        </w:rPr>
        <w:t>502.28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31.77</w:t>
      </w:r>
      <w:r>
        <w:rPr>
          <w:rFonts w:hint="eastAsia" w:ascii="仿宋_GB2312" w:hAnsi="仿宋_GB2312" w:eastAsia="仿宋_GB2312" w:cs="仿宋_GB2312"/>
          <w:b w:val="0"/>
          <w:bCs w:val="0"/>
          <w:sz w:val="32"/>
          <w:szCs w:val="32"/>
        </w:rPr>
        <w:t>%；项目支出</w:t>
      </w:r>
      <w:r>
        <w:rPr>
          <w:rFonts w:hint="eastAsia" w:ascii="仿宋_GB2312" w:hAnsi="仿宋_GB2312" w:eastAsia="仿宋_GB2312" w:cs="仿宋_GB2312"/>
          <w:b w:val="0"/>
          <w:bCs w:val="0"/>
          <w:sz w:val="32"/>
          <w:szCs w:val="32"/>
          <w:lang w:val="en-US" w:eastAsia="zh-CN"/>
        </w:rPr>
        <w:t>1078.54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68.23</w:t>
      </w:r>
      <w:r>
        <w:rPr>
          <w:rFonts w:hint="eastAsia" w:ascii="仿宋_GB2312" w:hAnsi="仿宋_GB2312" w:eastAsia="仿宋_GB2312" w:cs="仿宋_GB2312"/>
          <w:b w:val="0"/>
          <w:bCs w:val="0"/>
          <w:sz w:val="32"/>
          <w:szCs w:val="32"/>
        </w:rPr>
        <w:t>%；上缴上级支出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%；对附属单位补助支出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13"/>
        <w:ind w:firstLine="640" w:firstLineChars="200"/>
        <w:rPr>
          <w:rFonts w:hAnsi="黑体"/>
          <w:b w:val="0"/>
          <w:bCs/>
          <w:sz w:val="32"/>
          <w:szCs w:val="32"/>
        </w:rPr>
      </w:pPr>
      <w:r>
        <w:rPr>
          <w:rFonts w:hint="eastAsia" w:hAnsi="黑体"/>
          <w:b w:val="0"/>
          <w:bCs/>
          <w:sz w:val="32"/>
          <w:szCs w:val="32"/>
        </w:rPr>
        <w:t>四、财政拨款收入支出决算总体情况说明</w:t>
      </w:r>
    </w:p>
    <w:p>
      <w:pPr>
        <w:pStyle w:val="13"/>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2021年度财政拨款收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w:t>
      </w:r>
      <w:r>
        <w:rPr>
          <w:rFonts w:hint="default" w:ascii="仿宋_GB2312" w:hAnsi="仿宋_GB2312" w:eastAsia="仿宋_GB2312" w:cs="仿宋_GB2312"/>
          <w:color w:val="auto"/>
          <w:sz w:val="32"/>
          <w:szCs w:val="32"/>
        </w:rPr>
        <w:t>其中：本年收入合计</w:t>
      </w:r>
      <w:r>
        <w:rPr>
          <w:rFonts w:hint="eastAsia" w:ascii="仿宋_GB2312" w:hAnsi="仿宋_GB2312" w:eastAsia="仿宋_GB2312" w:cs="仿宋_GB2312"/>
          <w:color w:val="auto"/>
          <w:sz w:val="32"/>
          <w:szCs w:val="32"/>
          <w:lang w:val="en-US" w:eastAsia="zh-CN"/>
        </w:rPr>
        <w:t>1517.96</w:t>
      </w:r>
      <w:r>
        <w:rPr>
          <w:rFonts w:hint="default" w:ascii="仿宋_GB2312" w:hAnsi="仿宋_GB2312" w:eastAsia="仿宋_GB2312" w:cs="仿宋_GB2312"/>
          <w:color w:val="auto"/>
          <w:sz w:val="32"/>
          <w:szCs w:val="32"/>
        </w:rPr>
        <w:t>万元，年初财政拨款结转和结余</w:t>
      </w:r>
      <w:r>
        <w:rPr>
          <w:rFonts w:hint="eastAsia" w:ascii="仿宋_GB2312" w:hAnsi="仿宋_GB2312" w:eastAsia="仿宋_GB2312" w:cs="仿宋_GB2312"/>
          <w:color w:val="auto"/>
          <w:sz w:val="32"/>
          <w:szCs w:val="32"/>
          <w:lang w:val="en-US" w:eastAsia="zh-CN"/>
        </w:rPr>
        <w:t>62.86</w:t>
      </w:r>
      <w:r>
        <w:rPr>
          <w:rFonts w:hint="default"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z w:val="32"/>
          <w:szCs w:val="32"/>
        </w:rPr>
        <w:t>与上年相比，增加</w:t>
      </w:r>
      <w:r>
        <w:rPr>
          <w:rFonts w:hint="eastAsia" w:ascii="仿宋_GB2312" w:hAnsi="仿宋_GB2312" w:eastAsia="仿宋_GB2312" w:cs="仿宋_GB2312"/>
          <w:b w:val="0"/>
          <w:bCs w:val="0"/>
          <w:sz w:val="32"/>
          <w:szCs w:val="32"/>
          <w:lang w:val="en-US" w:eastAsia="zh-CN"/>
        </w:rPr>
        <w:t>485.93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44.38</w:t>
      </w:r>
      <w:r>
        <w:rPr>
          <w:rFonts w:hint="eastAsia" w:ascii="仿宋_GB2312" w:hAnsi="仿宋_GB2312" w:eastAsia="仿宋_GB2312" w:cs="仿宋_GB2312"/>
          <w:b w:val="0"/>
          <w:bCs w:val="0"/>
          <w:sz w:val="32"/>
          <w:szCs w:val="32"/>
        </w:rPr>
        <w:t>%，主要是因为</w:t>
      </w:r>
      <w:r>
        <w:rPr>
          <w:rFonts w:hint="eastAsia" w:ascii="仿宋_GB2312" w:hAnsi="仿宋_GB2312" w:eastAsia="仿宋_GB2312" w:cs="仿宋_GB2312"/>
          <w:b w:val="0"/>
          <w:bCs w:val="0"/>
          <w:sz w:val="32"/>
          <w:szCs w:val="32"/>
          <w:lang w:eastAsia="zh-CN"/>
        </w:rPr>
        <w:t>人</w:t>
      </w:r>
      <w:r>
        <w:rPr>
          <w:rFonts w:hint="eastAsia" w:ascii="仿宋_GB2312" w:hAnsi="仿宋_GB2312" w:eastAsia="仿宋_GB2312" w:cs="仿宋_GB2312"/>
          <w:sz w:val="32"/>
          <w:szCs w:val="32"/>
          <w:lang w:eastAsia="zh-CN"/>
        </w:rPr>
        <w:t>员经费和代拨付的省级科技专项经费、市级公共预算科技计划项目经费增加</w:t>
      </w:r>
      <w:r>
        <w:rPr>
          <w:rFonts w:hint="eastAsia" w:ascii="仿宋_GB2312" w:hAnsi="仿宋_GB2312" w:eastAsia="仿宋_GB2312" w:cs="仿宋_GB2312"/>
          <w:b w:val="0"/>
          <w:bCs w:val="0"/>
          <w:sz w:val="32"/>
          <w:szCs w:val="32"/>
          <w:lang w:eastAsia="zh-CN"/>
        </w:rPr>
        <w:t>。</w:t>
      </w:r>
    </w:p>
    <w:p>
      <w:pPr>
        <w:pStyle w:val="13"/>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2021年度财政拨款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万元，与上年相比，增加</w:t>
      </w:r>
      <w:r>
        <w:rPr>
          <w:rFonts w:hint="eastAsia" w:ascii="仿宋_GB2312" w:hAnsi="仿宋_GB2312" w:eastAsia="仿宋_GB2312" w:cs="仿宋_GB2312"/>
          <w:b w:val="0"/>
          <w:bCs w:val="0"/>
          <w:sz w:val="32"/>
          <w:szCs w:val="32"/>
          <w:lang w:val="en-US" w:eastAsia="zh-CN"/>
        </w:rPr>
        <w:t>485.93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44.38</w:t>
      </w:r>
      <w:r>
        <w:rPr>
          <w:rFonts w:hint="eastAsia" w:ascii="仿宋_GB2312" w:hAnsi="仿宋_GB2312" w:eastAsia="仿宋_GB2312" w:cs="仿宋_GB2312"/>
          <w:b w:val="0"/>
          <w:bCs w:val="0"/>
          <w:sz w:val="32"/>
          <w:szCs w:val="32"/>
        </w:rPr>
        <w:t>%，主要是因为</w:t>
      </w:r>
      <w:r>
        <w:rPr>
          <w:rFonts w:hint="eastAsia" w:ascii="仿宋_GB2312" w:hAnsi="仿宋_GB2312" w:eastAsia="仿宋_GB2312" w:cs="仿宋_GB2312"/>
          <w:b w:val="0"/>
          <w:bCs w:val="0"/>
          <w:sz w:val="32"/>
          <w:szCs w:val="32"/>
          <w:lang w:eastAsia="zh-CN"/>
        </w:rPr>
        <w:t>人</w:t>
      </w:r>
      <w:r>
        <w:rPr>
          <w:rFonts w:hint="eastAsia" w:ascii="仿宋_GB2312" w:hAnsi="仿宋_GB2312" w:eastAsia="仿宋_GB2312" w:cs="仿宋_GB2312"/>
          <w:sz w:val="32"/>
          <w:szCs w:val="32"/>
          <w:lang w:eastAsia="zh-CN"/>
        </w:rPr>
        <w:t>员经费和代拨付的省级科技专项经费、市级公共预算科技计划项目经费增加</w:t>
      </w:r>
      <w:r>
        <w:rPr>
          <w:rFonts w:hint="eastAsia" w:ascii="仿宋_GB2312" w:hAnsi="仿宋_GB2312" w:eastAsia="仿宋_GB2312" w:cs="仿宋_GB2312"/>
          <w:b w:val="0"/>
          <w:bCs w:val="0"/>
          <w:sz w:val="32"/>
          <w:szCs w:val="32"/>
          <w:lang w:eastAsia="zh-CN"/>
        </w:rPr>
        <w:t>。</w:t>
      </w:r>
    </w:p>
    <w:p>
      <w:pPr>
        <w:pStyle w:val="13"/>
        <w:numPr>
          <w:ilvl w:val="0"/>
          <w:numId w:val="0"/>
        </w:numPr>
        <w:ind w:firstLine="640" w:firstLineChars="200"/>
        <w:rPr>
          <w:rFonts w:hint="eastAsia" w:hAnsi="黑体"/>
          <w:b w:val="0"/>
          <w:bCs/>
          <w:sz w:val="32"/>
          <w:szCs w:val="32"/>
        </w:rPr>
      </w:pPr>
      <w:r>
        <w:rPr>
          <w:rFonts w:hint="eastAsia" w:hAnsi="黑体"/>
          <w:b w:val="0"/>
          <w:bCs/>
          <w:sz w:val="32"/>
          <w:szCs w:val="32"/>
          <w:lang w:val="en-US" w:eastAsia="zh-CN"/>
        </w:rPr>
        <w:t xml:space="preserve">五、 </w:t>
      </w:r>
      <w:r>
        <w:rPr>
          <w:rFonts w:hint="eastAsia" w:hAnsi="黑体"/>
          <w:b w:val="0"/>
          <w:bCs/>
          <w:sz w:val="32"/>
          <w:szCs w:val="32"/>
        </w:rPr>
        <w:t>一般公共预算财政拨款支出决算情况说明</w:t>
      </w:r>
    </w:p>
    <w:p>
      <w:pPr>
        <w:pStyle w:val="13"/>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（一）财政拨款支出决算总体情况</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2021年度财政拨款支出</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%，与上年相比，财政拨款支出增加</w:t>
      </w:r>
      <w:r>
        <w:rPr>
          <w:rFonts w:hint="eastAsia" w:ascii="仿宋_GB2312" w:hAnsi="仿宋_GB2312" w:eastAsia="仿宋_GB2312" w:cs="仿宋_GB2312"/>
          <w:b w:val="0"/>
          <w:bCs w:val="0"/>
          <w:sz w:val="32"/>
          <w:szCs w:val="32"/>
          <w:lang w:val="en-US" w:eastAsia="zh-CN"/>
        </w:rPr>
        <w:t>485.93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44.38</w:t>
      </w:r>
      <w:r>
        <w:rPr>
          <w:rFonts w:hint="eastAsia" w:ascii="仿宋_GB2312" w:hAnsi="仿宋_GB2312" w:eastAsia="仿宋_GB2312" w:cs="仿宋_GB2312"/>
          <w:b w:val="0"/>
          <w:bCs w:val="0"/>
          <w:sz w:val="32"/>
          <w:szCs w:val="32"/>
        </w:rPr>
        <w:t>%，主要是因为</w:t>
      </w:r>
      <w:r>
        <w:rPr>
          <w:rFonts w:hint="eastAsia" w:ascii="仿宋_GB2312" w:hAnsi="仿宋_GB2312" w:eastAsia="仿宋_GB2312" w:cs="仿宋_GB2312"/>
          <w:sz w:val="32"/>
          <w:szCs w:val="32"/>
          <w:lang w:eastAsia="zh-CN"/>
        </w:rPr>
        <w:t>员经费和代拨付的省级科技专项经费、市级公共预算科技计划项目经费支出增加。</w:t>
      </w:r>
    </w:p>
    <w:p>
      <w:pPr>
        <w:pStyle w:val="13"/>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（二）财政拨款支出决算结构情况</w:t>
      </w:r>
    </w:p>
    <w:p>
      <w:pPr>
        <w:pStyle w:val="13"/>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2021年度财政拨款支出</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万元，主要用于以下方面：</w:t>
      </w:r>
      <w:r>
        <w:rPr>
          <w:rFonts w:hint="eastAsia" w:ascii="仿宋_GB2312" w:hAnsi="仿宋_GB2312" w:eastAsia="仿宋_GB2312" w:cs="仿宋_GB2312"/>
          <w:b w:val="0"/>
          <w:bCs w:val="0"/>
          <w:sz w:val="32"/>
          <w:szCs w:val="32"/>
          <w:lang w:eastAsia="zh-CN"/>
        </w:rPr>
        <w:t>科学技术支出</w:t>
      </w:r>
      <w:r>
        <w:rPr>
          <w:rFonts w:hint="eastAsia" w:ascii="仿宋_GB2312" w:hAnsi="仿宋_GB2312" w:eastAsia="仿宋_GB2312" w:cs="仿宋_GB2312"/>
          <w:b w:val="0"/>
          <w:bCs w:val="0"/>
          <w:sz w:val="32"/>
          <w:szCs w:val="32"/>
          <w:lang w:val="en-US" w:eastAsia="zh-CN"/>
        </w:rPr>
        <w:t>1403.30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88.77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lang w:val="en-US" w:eastAsia="zh-CN"/>
        </w:rPr>
        <w:t>82.20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5.20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卫生健康支出</w:t>
      </w:r>
      <w:r>
        <w:rPr>
          <w:rFonts w:hint="eastAsia" w:ascii="仿宋_GB2312" w:hAnsi="仿宋_GB2312" w:eastAsia="仿宋_GB2312" w:cs="仿宋_GB2312"/>
          <w:b w:val="0"/>
          <w:bCs w:val="0"/>
          <w:sz w:val="32"/>
          <w:szCs w:val="32"/>
          <w:lang w:val="en-US" w:eastAsia="zh-CN"/>
        </w:rPr>
        <w:t>22.81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1.44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资源勘探工业信息等支出</w:t>
      </w:r>
      <w:r>
        <w:rPr>
          <w:rFonts w:hint="eastAsia" w:ascii="仿宋_GB2312" w:hAnsi="仿宋_GB2312" w:eastAsia="仿宋_GB2312" w:cs="仿宋_GB2312"/>
          <w:b w:val="0"/>
          <w:bCs w:val="0"/>
          <w:sz w:val="32"/>
          <w:szCs w:val="32"/>
          <w:lang w:val="en-US" w:eastAsia="zh-CN"/>
        </w:rPr>
        <w:t>24.63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1.56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住房保障支出</w:t>
      </w:r>
      <w:r>
        <w:rPr>
          <w:rFonts w:hint="eastAsia" w:ascii="仿宋_GB2312" w:hAnsi="仿宋_GB2312" w:eastAsia="仿宋_GB2312" w:cs="仿宋_GB2312"/>
          <w:b w:val="0"/>
          <w:bCs w:val="0"/>
          <w:sz w:val="32"/>
          <w:szCs w:val="32"/>
          <w:lang w:val="en-US" w:eastAsia="zh-CN"/>
        </w:rPr>
        <w:t>19.90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1.26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，其他支出</w:t>
      </w:r>
      <w:r>
        <w:rPr>
          <w:rFonts w:hint="eastAsia" w:ascii="仿宋_GB2312" w:hAnsi="仿宋_GB2312" w:eastAsia="仿宋_GB2312" w:cs="仿宋_GB2312"/>
          <w:b w:val="0"/>
          <w:bCs w:val="0"/>
          <w:sz w:val="32"/>
          <w:szCs w:val="32"/>
          <w:lang w:val="en-US" w:eastAsia="zh-CN"/>
        </w:rPr>
        <w:t>27.97万元，占1.77%。</w:t>
      </w:r>
    </w:p>
    <w:p>
      <w:pPr>
        <w:pStyle w:val="13"/>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（三）财政拨款支出决算具体情况</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2021年度财政拨款支出年初预算数为</w:t>
      </w:r>
      <w:r>
        <w:rPr>
          <w:rFonts w:hint="eastAsia" w:ascii="仿宋_GB2312" w:hAnsi="仿宋_GB2312" w:eastAsia="仿宋_GB2312" w:cs="仿宋_GB2312"/>
          <w:b w:val="0"/>
          <w:bCs w:val="0"/>
          <w:sz w:val="32"/>
          <w:szCs w:val="32"/>
          <w:lang w:val="en-US" w:eastAsia="zh-CN"/>
        </w:rPr>
        <w:t>351.53</w:t>
      </w:r>
      <w:r>
        <w:rPr>
          <w:rFonts w:hint="eastAsia" w:ascii="仿宋_GB2312" w:hAnsi="仿宋_GB2312" w:eastAsia="仿宋_GB2312" w:cs="仿宋_GB2312"/>
          <w:b w:val="0"/>
          <w:bCs w:val="0"/>
          <w:sz w:val="32"/>
          <w:szCs w:val="32"/>
        </w:rPr>
        <w:t>万元，支出决算数</w:t>
      </w:r>
      <w:r>
        <w:rPr>
          <w:rFonts w:hint="eastAsia" w:ascii="仿宋_GB2312" w:hAnsi="仿宋_GB2312" w:eastAsia="仿宋_GB2312" w:cs="仿宋_GB2312"/>
          <w:b w:val="0"/>
          <w:bCs w:val="0"/>
          <w:sz w:val="32"/>
          <w:szCs w:val="32"/>
          <w:lang w:val="en-US" w:eastAsia="zh-CN"/>
        </w:rPr>
        <w:t>1580.82</w:t>
      </w:r>
      <w:r>
        <w:rPr>
          <w:rFonts w:hint="eastAsia" w:ascii="仿宋_GB2312" w:hAnsi="仿宋_GB2312" w:eastAsia="仿宋_GB2312" w:cs="仿宋_GB2312"/>
          <w:b w:val="0"/>
          <w:bCs w:val="0"/>
          <w:sz w:val="32"/>
          <w:szCs w:val="32"/>
        </w:rPr>
        <w:t>万元，完成年初预算的</w:t>
      </w:r>
      <w:r>
        <w:rPr>
          <w:rFonts w:hint="eastAsia" w:ascii="仿宋_GB2312" w:hAnsi="仿宋_GB2312" w:eastAsia="仿宋_GB2312" w:cs="仿宋_GB2312"/>
          <w:b w:val="0"/>
          <w:bCs w:val="0"/>
          <w:sz w:val="32"/>
          <w:szCs w:val="32"/>
          <w:lang w:val="en-US" w:eastAsia="zh-CN"/>
        </w:rPr>
        <w:t>449.69</w:t>
      </w:r>
      <w:r>
        <w:rPr>
          <w:rFonts w:hint="eastAsia" w:ascii="仿宋_GB2312" w:hAnsi="仿宋_GB2312" w:eastAsia="仿宋_GB2312" w:cs="仿宋_GB2312"/>
          <w:b w:val="0"/>
          <w:bCs w:val="0"/>
          <w:sz w:val="32"/>
          <w:szCs w:val="32"/>
        </w:rPr>
        <w:t>%，其中：</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科学技术管理事务</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行政运行</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351.53</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369.30</w:t>
      </w:r>
      <w:r>
        <w:rPr>
          <w:rFonts w:hint="eastAsia" w:ascii="仿宋_GB2312" w:hAnsi="仿宋_GB2312" w:eastAsia="仿宋_GB2312" w:cs="仿宋_GB2312"/>
          <w:b w:val="0"/>
          <w:bCs w:val="0"/>
          <w:sz w:val="32"/>
          <w:szCs w:val="32"/>
        </w:rPr>
        <w:t>万元，完成年初预算的</w:t>
      </w:r>
      <w:r>
        <w:rPr>
          <w:rFonts w:hint="eastAsia" w:ascii="仿宋_GB2312" w:hAnsi="仿宋_GB2312" w:eastAsia="仿宋_GB2312" w:cs="仿宋_GB2312"/>
          <w:b w:val="0"/>
          <w:bCs w:val="0"/>
          <w:sz w:val="32"/>
          <w:szCs w:val="32"/>
          <w:lang w:val="en-US" w:eastAsia="zh-CN"/>
        </w:rPr>
        <w:t>105.06</w:t>
      </w:r>
      <w:r>
        <w:rPr>
          <w:rFonts w:hint="eastAsia" w:ascii="仿宋_GB2312" w:hAnsi="仿宋_GB2312" w:eastAsia="仿宋_GB2312" w:cs="仿宋_GB2312"/>
          <w:b w:val="0"/>
          <w:bCs w:val="0"/>
          <w:sz w:val="32"/>
          <w:szCs w:val="32"/>
        </w:rPr>
        <w:t>%，决算数大于年初预算数的主要原因是：</w:t>
      </w:r>
      <w:r>
        <w:rPr>
          <w:rFonts w:hint="eastAsia" w:ascii="仿宋_GB2312" w:hAnsi="仿宋_GB2312" w:eastAsia="仿宋_GB2312" w:cs="仿宋_GB2312"/>
          <w:b w:val="0"/>
          <w:bCs w:val="0"/>
          <w:sz w:val="32"/>
          <w:szCs w:val="32"/>
          <w:lang w:eastAsia="zh-CN"/>
        </w:rPr>
        <w:t>人员增加，行政运行经费增加。</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技术研究与开发</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科技成果转化与扩散</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1.89</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年初预算未安排，年中追加省级科技专项经费。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科学技术普及</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科普活动</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14.83</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年初预算未安排，年中追加省级科普专项经费。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其他科学技术支出</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其他科学技术支出</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1017.28</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_GB2312" w:hAnsi="仿宋_GB2312" w:eastAsia="仿宋_GB2312" w:cs="仿宋_GB2312"/>
          <w:b w:val="0"/>
          <w:bCs w:val="0"/>
          <w:sz w:val="32"/>
          <w:szCs w:val="32"/>
          <w:lang w:eastAsia="zh-CN"/>
        </w:rPr>
        <w:t>年中追加代</w:t>
      </w:r>
      <w:r>
        <w:rPr>
          <w:rFonts w:hint="eastAsia" w:ascii="仿宋_GB2312" w:hAnsi="仿宋_GB2312" w:eastAsia="仿宋_GB2312" w:cs="仿宋_GB2312"/>
          <w:sz w:val="32"/>
          <w:szCs w:val="32"/>
          <w:lang w:eastAsia="zh-CN"/>
        </w:rPr>
        <w:t>拨付的省级科技专项经费。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行政事业单位养老支出</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机关事业单位基本养老保险缴费支出</w:t>
      </w:r>
      <w:r>
        <w:rPr>
          <w:rFonts w:hint="eastAsia" w:ascii="仿宋_GB2312" w:hAnsi="仿宋_GB2312" w:eastAsia="仿宋_GB2312" w:cs="仿宋_GB2312"/>
          <w:b w:val="0"/>
          <w:bCs w:val="0"/>
          <w:sz w:val="32"/>
          <w:szCs w:val="32"/>
        </w:rPr>
        <w:t>（项）。</w:t>
      </w:r>
    </w:p>
    <w:p>
      <w:pPr>
        <w:pStyle w:val="13"/>
        <w:ind w:firstLine="800" w:firstLineChars="250"/>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37.24</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决算数大于年初预算数的主要原因是</w:t>
      </w:r>
      <w:r>
        <w:rPr>
          <w:rFonts w:hint="eastAsia" w:ascii="仿宋" w:hAnsi="仿宋" w:eastAsia="仿宋" w:cs="仿宋"/>
          <w:b w:val="0"/>
          <w:bCs w:val="0"/>
          <w:sz w:val="32"/>
          <w:szCs w:val="32"/>
        </w:rPr>
        <w:t>：</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 w:hAnsi="仿宋" w:eastAsia="仿宋" w:cs="仿宋"/>
          <w:color w:val="auto"/>
          <w:sz w:val="32"/>
          <w:szCs w:val="32"/>
          <w:lang w:val="en-US" w:eastAsia="zh-CN"/>
        </w:rPr>
        <w:t>年中追加在职在编职工基本养老保险单位承担部分的经费。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行政事业单位养老支出</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机关事业单位职业年金缴费支出</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1.25</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 w:hAnsi="仿宋" w:eastAsia="仿宋" w:cs="仿宋"/>
          <w:color w:val="auto"/>
          <w:sz w:val="32"/>
          <w:szCs w:val="32"/>
          <w:lang w:val="en-US" w:eastAsia="zh-CN"/>
        </w:rPr>
        <w:t>年中追加退休人员职业年金记实经费。</w:t>
      </w:r>
    </w:p>
    <w:p>
      <w:pPr>
        <w:pStyle w:val="13"/>
        <w:numPr>
          <w:ilvl w:val="0"/>
          <w:numId w:val="1"/>
        </w:numPr>
        <w:ind w:left="200" w:leftChars="0" w:firstLine="64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行政事业单位养老支出</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其他行政事业单位养老支出</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7.78</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_GB2312" w:hAnsi="仿宋_GB2312" w:eastAsia="仿宋_GB2312" w:cs="仿宋_GB2312"/>
          <w:b w:val="0"/>
          <w:bCs w:val="0"/>
          <w:sz w:val="32"/>
          <w:szCs w:val="32"/>
          <w:lang w:val="en-US" w:eastAsia="zh-CN"/>
        </w:rPr>
        <w:t>年中追加离退休人员生活补助。</w:t>
      </w:r>
    </w:p>
    <w:p>
      <w:pPr>
        <w:pStyle w:val="13"/>
        <w:numPr>
          <w:ilvl w:val="0"/>
          <w:numId w:val="1"/>
        </w:numPr>
        <w:ind w:left="200" w:leftChars="0" w:firstLine="64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抚恤</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死亡抚恤</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35.94</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_GB2312" w:hAnsi="仿宋_GB2312" w:eastAsia="仿宋_GB2312" w:cs="仿宋_GB2312"/>
          <w:b w:val="0"/>
          <w:bCs w:val="0"/>
          <w:sz w:val="32"/>
          <w:szCs w:val="32"/>
          <w:lang w:val="en-US" w:eastAsia="zh-CN"/>
        </w:rPr>
        <w:t>年中追加离退休人员死亡抚恤金。</w:t>
      </w:r>
    </w:p>
    <w:p>
      <w:pPr>
        <w:pStyle w:val="13"/>
        <w:numPr>
          <w:ilvl w:val="0"/>
          <w:numId w:val="1"/>
        </w:numPr>
        <w:ind w:left="200" w:leftChars="0" w:firstLine="64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卫生健康支出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行政事业单位医疗</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行政单位医疗</w:t>
      </w:r>
      <w:r>
        <w:rPr>
          <w:rFonts w:hint="eastAsia" w:ascii="仿宋_GB2312" w:hAnsi="仿宋_GB2312" w:eastAsia="仿宋_GB2312" w:cs="仿宋_GB2312"/>
          <w:b w:val="0"/>
          <w:bCs w:val="0"/>
          <w:sz w:val="32"/>
          <w:szCs w:val="32"/>
        </w:rPr>
        <w:t>（项）。</w:t>
      </w:r>
    </w:p>
    <w:p>
      <w:pPr>
        <w:pStyle w:val="13"/>
        <w:ind w:firstLine="800" w:firstLineChars="25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w:t>
      </w:r>
      <w:r>
        <w:rPr>
          <w:rFonts w:hint="eastAsia" w:ascii="仿宋_GB2312" w:hAnsi="仿宋_GB2312" w:eastAsia="仿宋_GB2312" w:cs="仿宋_GB2312"/>
          <w:b w:val="0"/>
          <w:bCs w:val="0"/>
          <w:sz w:val="32"/>
          <w:szCs w:val="32"/>
          <w:lang w:val="en-US" w:eastAsia="zh-CN"/>
        </w:rPr>
        <w:t>年中追加在职在编职工医疗保险单位承担部分的经费。</w:t>
      </w:r>
    </w:p>
    <w:p>
      <w:pPr>
        <w:pStyle w:val="13"/>
        <w:numPr>
          <w:ilvl w:val="0"/>
          <w:numId w:val="1"/>
        </w:numPr>
        <w:ind w:left="200" w:leftChars="0" w:firstLine="64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卫生健康支出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行政事业单位医疗</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公务员医疗补助</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2.56</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年初预算未安排，年中追加公务员医疗补助。</w:t>
      </w:r>
    </w:p>
    <w:p>
      <w:pPr>
        <w:pStyle w:val="13"/>
        <w:numPr>
          <w:ilvl w:val="0"/>
          <w:numId w:val="1"/>
        </w:numPr>
        <w:ind w:left="200" w:leftChars="0" w:firstLine="640" w:firstLineChars="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资源勘探工业信息等支出（类）其他资源勘探工业信息等支出（款）其他资源勘探工业信息等支出（项）。</w:t>
      </w:r>
    </w:p>
    <w:p>
      <w:pPr>
        <w:pStyle w:val="13"/>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24.63</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年初预算未安排，年中追加省级科技专项经费。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保障性安居工程支出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老旧小区改造</w:t>
      </w:r>
      <w:r>
        <w:rPr>
          <w:rFonts w:hint="eastAsia" w:ascii="仿宋_GB2312" w:hAnsi="仿宋_GB2312" w:eastAsia="仿宋_GB2312" w:cs="仿宋_GB2312"/>
          <w:color w:val="auto"/>
          <w:sz w:val="32"/>
          <w:szCs w:val="32"/>
        </w:rPr>
        <w:t>（项）。</w:t>
      </w:r>
    </w:p>
    <w:p>
      <w:pPr>
        <w:pStyle w:val="13"/>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19.90</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年初预算未安排，年中追加老旧小区改造项目资金。</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eastAsia="zh-CN"/>
        </w:rPr>
        <w:t>其他支出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eastAsia="zh-CN"/>
        </w:rPr>
        <w:t>其他支出</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其他支出</w:t>
      </w:r>
      <w:r>
        <w:rPr>
          <w:rFonts w:hint="eastAsia" w:ascii="仿宋_GB2312" w:hAnsi="仿宋_GB2312" w:eastAsia="仿宋_GB2312" w:cs="仿宋_GB2312"/>
          <w:b w:val="0"/>
          <w:bCs w:val="0"/>
          <w:sz w:val="32"/>
          <w:szCs w:val="32"/>
        </w:rPr>
        <w:t>（项）。</w:t>
      </w:r>
    </w:p>
    <w:p>
      <w:pPr>
        <w:pStyle w:val="13"/>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27.97</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年初预算未安排，年中追加</w:t>
      </w:r>
      <w:r>
        <w:rPr>
          <w:rFonts w:hint="eastAsia" w:ascii="仿宋_GB2312" w:hAnsi="仿宋_GB2312" w:eastAsia="仿宋_GB2312" w:cs="仿宋_GB2312"/>
          <w:b w:val="0"/>
          <w:bCs w:val="0"/>
          <w:sz w:val="32"/>
          <w:szCs w:val="32"/>
          <w:lang w:eastAsia="zh-CN"/>
        </w:rPr>
        <w:t>其他支出。</w:t>
      </w:r>
    </w:p>
    <w:p>
      <w:pPr>
        <w:pStyle w:val="13"/>
        <w:ind w:firstLine="640" w:firstLineChars="200"/>
        <w:rPr>
          <w:rFonts w:hAnsi="黑体"/>
          <w:b w:val="0"/>
          <w:bCs/>
          <w:sz w:val="32"/>
          <w:szCs w:val="32"/>
        </w:rPr>
      </w:pPr>
      <w:r>
        <w:rPr>
          <w:rFonts w:hint="eastAsia" w:hAnsi="黑体"/>
          <w:b w:val="0"/>
          <w:bCs/>
          <w:sz w:val="32"/>
          <w:szCs w:val="32"/>
        </w:rPr>
        <w:t>六、一般公共预算财政拨款基本支出决算情况说明</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2021年度财政拨款基本支出</w:t>
      </w:r>
      <w:r>
        <w:rPr>
          <w:rFonts w:hint="eastAsia" w:ascii="仿宋_GB2312" w:hAnsi="仿宋_GB2312" w:eastAsia="仿宋_GB2312" w:cs="仿宋_GB2312"/>
          <w:b w:val="0"/>
          <w:bCs w:val="0"/>
          <w:sz w:val="32"/>
          <w:szCs w:val="32"/>
          <w:lang w:val="en-US" w:eastAsia="zh-CN"/>
        </w:rPr>
        <w:t>502.28</w:t>
      </w:r>
      <w:r>
        <w:rPr>
          <w:rFonts w:hint="eastAsia" w:ascii="仿宋_GB2312" w:hAnsi="仿宋_GB2312" w:eastAsia="仿宋_GB2312" w:cs="仿宋_GB2312"/>
          <w:b w:val="0"/>
          <w:bCs w:val="0"/>
          <w:sz w:val="32"/>
          <w:szCs w:val="32"/>
        </w:rPr>
        <w:t>元，其中：</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446.16</w:t>
      </w:r>
      <w:r>
        <w:rPr>
          <w:rFonts w:hint="eastAsia" w:ascii="仿宋_GB2312" w:hAnsi="仿宋_GB2312" w:eastAsia="仿宋_GB2312" w:cs="仿宋_GB2312"/>
          <w:b w:val="0"/>
          <w:bCs w:val="0"/>
          <w:sz w:val="32"/>
          <w:szCs w:val="32"/>
        </w:rPr>
        <w:t>万元，占基本支出的</w:t>
      </w:r>
      <w:r>
        <w:rPr>
          <w:rFonts w:hint="eastAsia" w:ascii="仿宋_GB2312" w:hAnsi="仿宋_GB2312" w:eastAsia="仿宋_GB2312" w:cs="仿宋_GB2312"/>
          <w:b w:val="0"/>
          <w:bCs w:val="0"/>
          <w:sz w:val="32"/>
          <w:szCs w:val="32"/>
          <w:lang w:val="en-US" w:eastAsia="zh-CN"/>
        </w:rPr>
        <w:t>88.83</w:t>
      </w:r>
      <w:r>
        <w:rPr>
          <w:rFonts w:hint="eastAsia" w:ascii="仿宋_GB2312" w:hAnsi="仿宋_GB2312" w:eastAsia="仿宋_GB2312" w:cs="仿宋_GB2312"/>
          <w:b w:val="0"/>
          <w:bCs w:val="0"/>
          <w:sz w:val="32"/>
          <w:szCs w:val="32"/>
        </w:rPr>
        <w:t>%,主要包括基本工资、津贴补贴、奖金、伙食补助费</w:t>
      </w:r>
      <w:r>
        <w:rPr>
          <w:rFonts w:hint="eastAsia" w:ascii="仿宋_GB2312" w:hAnsi="仿宋_GB2312" w:eastAsia="仿宋_GB2312" w:cs="仿宋_GB2312"/>
          <w:b w:val="0"/>
          <w:bCs w:val="0"/>
          <w:sz w:val="32"/>
          <w:szCs w:val="32"/>
          <w:lang w:eastAsia="zh-CN"/>
        </w:rPr>
        <w:t>、绩效工资、机关事业单位基本养老保险缴费、职业年金缴费、职工基本医疗保险缴费、公务员医疗补助缴费、对个人和家庭的补助（抚恤金、生活补助、奖励金）。</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公用经费</w:t>
      </w:r>
      <w:r>
        <w:rPr>
          <w:rFonts w:hint="eastAsia" w:ascii="仿宋_GB2312" w:hAnsi="仿宋_GB2312" w:eastAsia="仿宋_GB2312" w:cs="仿宋_GB2312"/>
          <w:b w:val="0"/>
          <w:bCs w:val="0"/>
          <w:sz w:val="32"/>
          <w:szCs w:val="32"/>
          <w:lang w:val="en-US" w:eastAsia="zh-CN"/>
        </w:rPr>
        <w:t>56.12</w:t>
      </w:r>
      <w:r>
        <w:rPr>
          <w:rFonts w:hint="eastAsia" w:ascii="仿宋_GB2312" w:hAnsi="仿宋_GB2312" w:eastAsia="仿宋_GB2312" w:cs="仿宋_GB2312"/>
          <w:b w:val="0"/>
          <w:bCs w:val="0"/>
          <w:sz w:val="32"/>
          <w:szCs w:val="32"/>
        </w:rPr>
        <w:t>万元，占基本支出的</w:t>
      </w:r>
      <w:r>
        <w:rPr>
          <w:rFonts w:hint="eastAsia" w:ascii="仿宋_GB2312" w:hAnsi="仿宋_GB2312" w:eastAsia="仿宋_GB2312" w:cs="仿宋_GB2312"/>
          <w:b w:val="0"/>
          <w:bCs w:val="0"/>
          <w:sz w:val="32"/>
          <w:szCs w:val="32"/>
          <w:lang w:val="en-US" w:eastAsia="zh-CN"/>
        </w:rPr>
        <w:t>11.17</w:t>
      </w:r>
      <w:r>
        <w:rPr>
          <w:rFonts w:hint="eastAsia" w:ascii="仿宋_GB2312" w:hAnsi="仿宋_GB2312" w:eastAsia="仿宋_GB2312" w:cs="仿宋_GB2312"/>
          <w:b w:val="0"/>
          <w:bCs w:val="0"/>
          <w:sz w:val="32"/>
          <w:szCs w:val="32"/>
        </w:rPr>
        <w:t>%，主要包括办公费、印刷费、</w:t>
      </w:r>
      <w:r>
        <w:rPr>
          <w:rFonts w:hint="eastAsia" w:ascii="仿宋_GB2312" w:hAnsi="仿宋_GB2312" w:eastAsia="仿宋_GB2312" w:cs="仿宋_GB2312"/>
          <w:b w:val="0"/>
          <w:bCs w:val="0"/>
          <w:sz w:val="32"/>
          <w:szCs w:val="32"/>
          <w:lang w:eastAsia="zh-CN"/>
        </w:rPr>
        <w:t>电费、邮电费、差旅费、公务接待费、劳务费、工会经费、福利费、其他交通费用、其他商品和服务支出</w:t>
      </w:r>
      <w:r>
        <w:rPr>
          <w:rFonts w:hint="eastAsia" w:ascii="仿宋_GB2312" w:hAnsi="仿宋_GB2312" w:eastAsia="仿宋_GB2312" w:cs="仿宋_GB2312"/>
          <w:b w:val="0"/>
          <w:bCs w:val="0"/>
          <w:sz w:val="32"/>
          <w:szCs w:val="32"/>
        </w:rPr>
        <w:t>。</w:t>
      </w:r>
    </w:p>
    <w:p>
      <w:pPr>
        <w:pStyle w:val="13"/>
        <w:numPr>
          <w:ilvl w:val="0"/>
          <w:numId w:val="0"/>
        </w:numPr>
        <w:ind w:leftChars="0" w:firstLine="640" w:firstLineChars="200"/>
        <w:rPr>
          <w:rFonts w:hint="eastAsia" w:hAnsi="黑体"/>
          <w:b w:val="0"/>
          <w:bCs/>
          <w:sz w:val="32"/>
          <w:szCs w:val="32"/>
        </w:rPr>
      </w:pPr>
      <w:r>
        <w:rPr>
          <w:rFonts w:hint="eastAsia" w:hAnsi="黑体"/>
          <w:b w:val="0"/>
          <w:bCs/>
          <w:sz w:val="32"/>
          <w:szCs w:val="32"/>
          <w:lang w:eastAsia="zh-CN"/>
        </w:rPr>
        <w:t>七、</w:t>
      </w:r>
      <w:r>
        <w:rPr>
          <w:rFonts w:hint="eastAsia" w:hAnsi="黑体"/>
          <w:b w:val="0"/>
          <w:bCs/>
          <w:sz w:val="32"/>
          <w:szCs w:val="32"/>
        </w:rPr>
        <w:t>一般公共预算财政拨款“三公”经费支出决算情况说明</w:t>
      </w:r>
    </w:p>
    <w:p>
      <w:pPr>
        <w:pStyle w:val="13"/>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（一）“三公”经费财政拨款支出决算总体情况说明</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2021年度“三公”经费财政拨款支出预算为</w:t>
      </w:r>
      <w:r>
        <w:rPr>
          <w:rFonts w:hint="eastAsia" w:ascii="仿宋_GB2312" w:hAnsi="仿宋_GB2312" w:eastAsia="仿宋_GB2312" w:cs="仿宋_GB2312"/>
          <w:b w:val="0"/>
          <w:bCs w:val="0"/>
          <w:sz w:val="32"/>
          <w:szCs w:val="32"/>
          <w:lang w:val="en-US" w:eastAsia="zh-CN"/>
        </w:rPr>
        <w:t>2.80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0.99</w:t>
      </w:r>
      <w:r>
        <w:rPr>
          <w:rFonts w:hint="eastAsia" w:ascii="仿宋_GB2312" w:hAnsi="仿宋_GB2312" w:eastAsia="仿宋_GB2312" w:cs="仿宋_GB2312"/>
          <w:b w:val="0"/>
          <w:bCs w:val="0"/>
          <w:sz w:val="32"/>
          <w:szCs w:val="32"/>
        </w:rPr>
        <w:t>万元，完成预算的</w:t>
      </w:r>
      <w:r>
        <w:rPr>
          <w:rFonts w:hint="eastAsia" w:ascii="仿宋_GB2312" w:hAnsi="仿宋_GB2312" w:eastAsia="仿宋_GB2312" w:cs="仿宋_GB2312"/>
          <w:b w:val="0"/>
          <w:bCs w:val="0"/>
          <w:sz w:val="32"/>
          <w:szCs w:val="32"/>
          <w:lang w:val="en-US" w:eastAsia="zh-CN"/>
        </w:rPr>
        <w:t>35.36</w:t>
      </w:r>
      <w:r>
        <w:rPr>
          <w:rFonts w:hint="eastAsia" w:ascii="仿宋_GB2312" w:hAnsi="仿宋_GB2312" w:eastAsia="仿宋_GB2312" w:cs="仿宋_GB2312"/>
          <w:b w:val="0"/>
          <w:bCs w:val="0"/>
          <w:sz w:val="32"/>
          <w:szCs w:val="32"/>
        </w:rPr>
        <w:t>%，其中：</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因公出国（境）费支出预算为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万元，决算数</w:t>
      </w:r>
      <w:r>
        <w:rPr>
          <w:rFonts w:hint="eastAsia" w:ascii="仿宋_GB2312" w:hAnsi="仿宋_GB2312" w:eastAsia="仿宋_GB2312" w:cs="仿宋_GB2312"/>
          <w:b w:val="0"/>
          <w:bCs w:val="0"/>
          <w:sz w:val="32"/>
          <w:szCs w:val="32"/>
          <w:lang w:eastAsia="zh-CN"/>
        </w:rPr>
        <w:t>等于</w:t>
      </w:r>
      <w:r>
        <w:rPr>
          <w:rFonts w:hint="eastAsia" w:ascii="仿宋_GB2312" w:hAnsi="仿宋_GB2312" w:eastAsia="仿宋_GB2312" w:cs="仿宋_GB2312"/>
          <w:b w:val="0"/>
          <w:bCs w:val="0"/>
          <w:sz w:val="32"/>
          <w:szCs w:val="32"/>
        </w:rPr>
        <w:t>预算数的主要原因是</w:t>
      </w:r>
      <w:r>
        <w:rPr>
          <w:rFonts w:hint="eastAsia" w:ascii="仿宋_GB2312" w:hAnsi="仿宋_GB2312" w:eastAsia="仿宋_GB2312" w:cs="仿宋_GB2312"/>
          <w:b w:val="0"/>
          <w:bCs w:val="0"/>
          <w:sz w:val="32"/>
          <w:szCs w:val="32"/>
          <w:lang w:eastAsia="zh-CN"/>
        </w:rPr>
        <w:t>没有此项开支</w:t>
      </w:r>
      <w:r>
        <w:rPr>
          <w:rFonts w:hint="eastAsia" w:ascii="仿宋_GB2312" w:hAnsi="仿宋_GB2312" w:eastAsia="仿宋_GB2312" w:cs="仿宋_GB2312"/>
          <w:b w:val="0"/>
          <w:bCs w:val="0"/>
          <w:sz w:val="32"/>
          <w:szCs w:val="32"/>
        </w:rPr>
        <w:t>，与上年相比</w:t>
      </w:r>
      <w:r>
        <w:rPr>
          <w:rFonts w:hint="eastAsia" w:ascii="仿宋_GB2312" w:hAnsi="仿宋_GB2312" w:eastAsia="仿宋_GB2312" w:cs="仿宋_GB2312"/>
          <w:b w:val="0"/>
          <w:bCs w:val="0"/>
          <w:sz w:val="32"/>
          <w:szCs w:val="32"/>
          <w:lang w:eastAsia="zh-CN"/>
        </w:rPr>
        <w:t>持平。</w:t>
      </w:r>
    </w:p>
    <w:p>
      <w:pPr>
        <w:pStyle w:val="13"/>
        <w:keepNext w:val="0"/>
        <w:keepLines w:val="0"/>
        <w:pageBreakBefore w:val="0"/>
        <w:widowControl w:val="0"/>
        <w:kinsoku/>
        <w:wordWrap/>
        <w:overflowPunct/>
        <w:topLinePunct w:val="0"/>
        <w:autoSpaceDE w:val="0"/>
        <w:autoSpaceDN w:val="0"/>
        <w:bidi w:val="0"/>
        <w:adjustRightInd w:val="0"/>
        <w:snapToGrid/>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公务接待费支出预算为</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0.99</w:t>
      </w:r>
      <w:r>
        <w:rPr>
          <w:rFonts w:hint="eastAsia" w:ascii="仿宋_GB2312" w:hAnsi="仿宋_GB2312" w:eastAsia="仿宋_GB2312" w:cs="仿宋_GB2312"/>
          <w:b w:val="0"/>
          <w:bCs w:val="0"/>
          <w:sz w:val="32"/>
          <w:szCs w:val="32"/>
        </w:rPr>
        <w:t>万元，完成预算的</w:t>
      </w:r>
      <w:r>
        <w:rPr>
          <w:rFonts w:hint="eastAsia" w:ascii="仿宋_GB2312" w:hAnsi="仿宋_GB2312" w:eastAsia="仿宋_GB2312" w:cs="仿宋_GB2312"/>
          <w:b w:val="0"/>
          <w:bCs w:val="0"/>
          <w:sz w:val="32"/>
          <w:szCs w:val="32"/>
          <w:lang w:val="en-US" w:eastAsia="zh-CN"/>
        </w:rPr>
        <w:t>35.36</w:t>
      </w:r>
      <w:r>
        <w:rPr>
          <w:rFonts w:hint="eastAsia" w:ascii="仿宋_GB2312" w:hAnsi="仿宋_GB2312" w:eastAsia="仿宋_GB2312" w:cs="仿宋_GB2312"/>
          <w:b w:val="0"/>
          <w:bCs w:val="0"/>
          <w:sz w:val="32"/>
          <w:szCs w:val="32"/>
        </w:rPr>
        <w:t>%，决算数小于预算数的主要原因是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严控公务接待活动</w:t>
      </w:r>
      <w:r>
        <w:rPr>
          <w:rFonts w:hint="eastAsia" w:ascii="仿宋_GB2312" w:hAnsi="仿宋_GB2312" w:eastAsia="仿宋_GB2312" w:cs="仿宋_GB2312"/>
          <w:b w:val="0"/>
          <w:bCs w:val="0"/>
          <w:sz w:val="32"/>
          <w:szCs w:val="32"/>
        </w:rPr>
        <w:t>，与上年相比减少</w:t>
      </w:r>
      <w:r>
        <w:rPr>
          <w:rFonts w:hint="eastAsia" w:ascii="仿宋_GB2312" w:hAnsi="仿宋_GB2312" w:eastAsia="仿宋_GB2312" w:cs="仿宋_GB2312"/>
          <w:b w:val="0"/>
          <w:bCs w:val="0"/>
          <w:sz w:val="32"/>
          <w:szCs w:val="32"/>
          <w:lang w:val="en-US" w:eastAsia="zh-CN"/>
        </w:rPr>
        <w:t>1.45</w:t>
      </w:r>
      <w:r>
        <w:rPr>
          <w:rFonts w:hint="eastAsia" w:ascii="仿宋_GB2312" w:hAnsi="仿宋_GB2312" w:eastAsia="仿宋_GB2312" w:cs="仿宋_GB2312"/>
          <w:b w:val="0"/>
          <w:bCs w:val="0"/>
          <w:sz w:val="32"/>
          <w:szCs w:val="32"/>
        </w:rPr>
        <w:t>万元，减少</w:t>
      </w:r>
      <w:r>
        <w:rPr>
          <w:rFonts w:hint="eastAsia" w:ascii="仿宋_GB2312" w:hAnsi="仿宋_GB2312" w:eastAsia="仿宋_GB2312" w:cs="仿宋_GB2312"/>
          <w:b w:val="0"/>
          <w:bCs w:val="0"/>
          <w:sz w:val="32"/>
          <w:szCs w:val="32"/>
          <w:lang w:val="en-US" w:eastAsia="zh-CN"/>
        </w:rPr>
        <w:t>59.43</w:t>
      </w:r>
      <w:r>
        <w:rPr>
          <w:rFonts w:hint="eastAsia" w:ascii="仿宋_GB2312" w:hAnsi="仿宋_GB2312" w:eastAsia="仿宋_GB2312" w:cs="仿宋_GB2312"/>
          <w:b w:val="0"/>
          <w:bCs w:val="0"/>
          <w:sz w:val="32"/>
          <w:szCs w:val="32"/>
        </w:rPr>
        <w:t>%,减少的主要原因是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严控公务接待活动</w:t>
      </w:r>
      <w:r>
        <w:rPr>
          <w:rFonts w:hint="eastAsia" w:ascii="仿宋_GB2312" w:hAnsi="仿宋_GB2312" w:eastAsia="仿宋_GB2312" w:cs="仿宋_GB2312"/>
          <w:b w:val="0"/>
          <w:bCs w:val="0"/>
          <w:sz w:val="32"/>
          <w:szCs w:val="32"/>
        </w:rPr>
        <w:t>。</w:t>
      </w:r>
    </w:p>
    <w:p>
      <w:pPr>
        <w:pStyle w:val="13"/>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公务用车购置费支出预算为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万元，决算数</w:t>
      </w:r>
      <w:r>
        <w:rPr>
          <w:rFonts w:hint="eastAsia" w:ascii="仿宋_GB2312" w:hAnsi="仿宋_GB2312" w:eastAsia="仿宋_GB2312" w:cs="仿宋_GB2312"/>
          <w:b w:val="0"/>
          <w:bCs w:val="0"/>
          <w:sz w:val="32"/>
          <w:szCs w:val="32"/>
          <w:lang w:eastAsia="zh-CN"/>
        </w:rPr>
        <w:t>等于</w:t>
      </w:r>
      <w:r>
        <w:rPr>
          <w:rFonts w:hint="eastAsia" w:ascii="仿宋_GB2312" w:hAnsi="仿宋_GB2312" w:eastAsia="仿宋_GB2312" w:cs="仿宋_GB2312"/>
          <w:b w:val="0"/>
          <w:bCs w:val="0"/>
          <w:sz w:val="32"/>
          <w:szCs w:val="32"/>
        </w:rPr>
        <w:t>预算数的主要原因是</w:t>
      </w:r>
      <w:r>
        <w:rPr>
          <w:rFonts w:hint="eastAsia" w:ascii="仿宋_GB2312" w:hAnsi="仿宋_GB2312" w:eastAsia="仿宋_GB2312" w:cs="仿宋_GB2312"/>
          <w:b w:val="0"/>
          <w:bCs w:val="0"/>
          <w:sz w:val="32"/>
          <w:szCs w:val="32"/>
          <w:lang w:eastAsia="zh-CN"/>
        </w:rPr>
        <w:t>没有此项开支，</w:t>
      </w:r>
      <w:r>
        <w:rPr>
          <w:rFonts w:hint="eastAsia" w:ascii="仿宋_GB2312" w:hAnsi="仿宋_GB2312" w:eastAsia="仿宋_GB2312" w:cs="仿宋_GB2312"/>
          <w:b w:val="0"/>
          <w:bCs w:val="0"/>
          <w:sz w:val="32"/>
          <w:szCs w:val="32"/>
        </w:rPr>
        <w:t>与上年相比</w:t>
      </w:r>
      <w:r>
        <w:rPr>
          <w:rFonts w:hint="eastAsia" w:ascii="仿宋_GB2312" w:hAnsi="仿宋_GB2312" w:eastAsia="仿宋_GB2312" w:cs="仿宋_GB2312"/>
          <w:b w:val="0"/>
          <w:bCs w:val="0"/>
          <w:sz w:val="32"/>
          <w:szCs w:val="32"/>
          <w:lang w:eastAsia="zh-CN"/>
        </w:rPr>
        <w:t>持平。</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万元决算数</w:t>
      </w:r>
      <w:r>
        <w:rPr>
          <w:rFonts w:hint="eastAsia" w:ascii="仿宋_GB2312" w:hAnsi="仿宋_GB2312" w:eastAsia="仿宋_GB2312" w:cs="仿宋_GB2312"/>
          <w:b w:val="0"/>
          <w:bCs w:val="0"/>
          <w:sz w:val="32"/>
          <w:szCs w:val="32"/>
          <w:lang w:eastAsia="zh-CN"/>
        </w:rPr>
        <w:t>等于</w:t>
      </w:r>
      <w:r>
        <w:rPr>
          <w:rFonts w:hint="eastAsia" w:ascii="仿宋_GB2312" w:hAnsi="仿宋_GB2312" w:eastAsia="仿宋_GB2312" w:cs="仿宋_GB2312"/>
          <w:b w:val="0"/>
          <w:bCs w:val="0"/>
          <w:sz w:val="32"/>
          <w:szCs w:val="32"/>
        </w:rPr>
        <w:t>预算数的主要原因是</w:t>
      </w:r>
      <w:r>
        <w:rPr>
          <w:rFonts w:hint="eastAsia" w:ascii="仿宋_GB2312" w:hAnsi="仿宋_GB2312" w:eastAsia="仿宋_GB2312" w:cs="仿宋_GB2312"/>
          <w:b w:val="0"/>
          <w:bCs w:val="0"/>
          <w:sz w:val="32"/>
          <w:szCs w:val="32"/>
          <w:lang w:eastAsia="zh-CN"/>
        </w:rPr>
        <w:t>公务用车移交市机关事务管理局，无费用开支</w:t>
      </w:r>
      <w:r>
        <w:rPr>
          <w:rFonts w:hint="eastAsia" w:ascii="仿宋_GB2312" w:hAnsi="仿宋_GB2312" w:eastAsia="仿宋_GB2312" w:cs="仿宋_GB2312"/>
          <w:b w:val="0"/>
          <w:bCs w:val="0"/>
          <w:sz w:val="32"/>
          <w:szCs w:val="32"/>
        </w:rPr>
        <w:t>，与上年相比</w:t>
      </w:r>
      <w:r>
        <w:rPr>
          <w:rFonts w:hint="eastAsia" w:ascii="仿宋_GB2312" w:hAnsi="仿宋_GB2312" w:eastAsia="仿宋_GB2312" w:cs="仿宋_GB2312"/>
          <w:b w:val="0"/>
          <w:bCs w:val="0"/>
          <w:sz w:val="32"/>
          <w:szCs w:val="32"/>
          <w:lang w:eastAsia="zh-CN"/>
        </w:rPr>
        <w:t>持平。</w:t>
      </w:r>
    </w:p>
    <w:p>
      <w:pPr>
        <w:pStyle w:val="13"/>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2021年度“三公”经费财政拨款支出决算中，公务接待费支出决算</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%,公务用车购置费及运行维护费支出决算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%。其中：</w:t>
      </w:r>
    </w:p>
    <w:p>
      <w:pPr>
        <w:pStyle w:val="13"/>
        <w:keepNext w:val="0"/>
        <w:keepLines w:val="0"/>
        <w:pageBreakBefore w:val="0"/>
        <w:widowControl w:val="0"/>
        <w:kinsoku/>
        <w:wordWrap/>
        <w:overflowPunct/>
        <w:topLinePunct w:val="0"/>
        <w:bidi w:val="0"/>
        <w:snapToGrid/>
        <w:ind w:firstLine="640" w:firstLineChars="200"/>
        <w:textAlignment w:val="auto"/>
        <w:rPr>
          <w:rFonts w:hint="eastAsia" w:asciiTheme="minorEastAsia" w:hAnsiTheme="minorEastAsia" w:eastAsiaTheme="minorEastAsia"/>
          <w:b w:val="0"/>
          <w:bCs w:val="0"/>
          <w:color w:val="FF0000"/>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color w:val="auto"/>
          <w:sz w:val="32"/>
          <w:szCs w:val="32"/>
          <w:lang w:val="en-US" w:eastAsia="zh-CN"/>
        </w:rPr>
        <w:t>2021年度我单位未开展因公出国（境）活动。</w:t>
      </w:r>
    </w:p>
    <w:p>
      <w:pPr>
        <w:pStyle w:val="13"/>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人次，主要是</w:t>
      </w:r>
      <w:r>
        <w:rPr>
          <w:rFonts w:hint="eastAsia" w:ascii="仿宋_GB2312" w:hAnsi="仿宋_GB2312" w:eastAsia="仿宋_GB2312" w:cs="仿宋_GB2312"/>
          <w:i w:val="0"/>
          <w:iCs w:val="0"/>
          <w:color w:val="auto"/>
          <w:sz w:val="32"/>
          <w:szCs w:val="32"/>
          <w:lang w:eastAsia="zh-CN"/>
        </w:rPr>
        <w:t>上级部门来永调研、下级单位来我局对接工作等公务</w:t>
      </w:r>
      <w:r>
        <w:rPr>
          <w:rFonts w:hint="eastAsia" w:ascii="仿宋_GB2312" w:hAnsi="仿宋_GB2312" w:eastAsia="仿宋_GB2312" w:cs="仿宋_GB2312"/>
          <w:i w:val="0"/>
          <w:iCs w:val="0"/>
          <w:color w:val="auto"/>
          <w:sz w:val="32"/>
          <w:szCs w:val="32"/>
        </w:rPr>
        <w:t>发生的接待支出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color w:val="auto"/>
          <w:kern w:val="0"/>
          <w:sz w:val="32"/>
          <w:szCs w:val="32"/>
          <w:lang w:val="en-US" w:eastAsia="zh-CN" w:bidi="ar-SA"/>
        </w:rPr>
        <w:t>本单位无更新公务用车。</w:t>
      </w:r>
      <w:r>
        <w:rPr>
          <w:rFonts w:hint="eastAsia" w:ascii="仿宋_GB2312" w:hAnsi="仿宋_GB2312" w:eastAsia="仿宋_GB2312" w:cs="仿宋_GB2312"/>
          <w:b w:val="0"/>
          <w:bCs w:val="0"/>
          <w:sz w:val="32"/>
          <w:szCs w:val="32"/>
        </w:rPr>
        <w:t>公务用车运行维护费</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万元，截止2021年12月31日，我单位开支财政拨款的公务用车保有量为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p>
    <w:p>
      <w:pPr>
        <w:pStyle w:val="13"/>
        <w:ind w:firstLine="640" w:firstLineChars="200"/>
        <w:rPr>
          <w:rFonts w:hint="eastAsia" w:hAnsi="黑体"/>
          <w:b w:val="0"/>
          <w:bCs/>
          <w:sz w:val="32"/>
          <w:szCs w:val="32"/>
        </w:rPr>
      </w:pPr>
      <w:r>
        <w:rPr>
          <w:rFonts w:hint="eastAsia" w:hAnsi="黑体"/>
          <w:b w:val="0"/>
          <w:bCs/>
          <w:sz w:val="32"/>
          <w:szCs w:val="32"/>
        </w:rPr>
        <w:t>八、政府性基金预算收入支出决算情况</w:t>
      </w:r>
    </w:p>
    <w:p>
      <w:pPr>
        <w:pStyle w:val="13"/>
        <w:ind w:firstLine="640" w:firstLineChars="200"/>
        <w:rPr>
          <w:rFonts w:hint="eastAsia" w:cs="黑体" w:asciiTheme="minorEastAsia" w:hAnsiTheme="minorEastAsia" w:eastAsiaTheme="minorEastAsia"/>
          <w:b w:val="0"/>
          <w:bCs w:val="0"/>
          <w:color w:val="FF0000"/>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2021年度本单位无政府性基金收支情况</w:t>
      </w:r>
    </w:p>
    <w:p>
      <w:pPr>
        <w:pStyle w:val="13"/>
        <w:numPr>
          <w:ilvl w:val="0"/>
          <w:numId w:val="2"/>
        </w:numPr>
        <w:ind w:firstLine="640" w:firstLineChars="200"/>
        <w:rPr>
          <w:rFonts w:hint="eastAsia" w:hAnsi="黑体"/>
          <w:b w:val="0"/>
          <w:bCs/>
          <w:sz w:val="32"/>
          <w:szCs w:val="32"/>
        </w:rPr>
      </w:pPr>
      <w:r>
        <w:rPr>
          <w:rFonts w:hint="eastAsia" w:hAnsi="黑体"/>
          <w:b w:val="0"/>
          <w:bCs/>
          <w:sz w:val="32"/>
          <w:szCs w:val="32"/>
        </w:rPr>
        <w:t>机关运行经费支出说明</w:t>
      </w:r>
    </w:p>
    <w:p>
      <w:pPr>
        <w:pStyle w:val="13"/>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2021年度机关运行经费支出</w:t>
      </w:r>
      <w:r>
        <w:rPr>
          <w:rFonts w:hint="eastAsia" w:ascii="仿宋_GB2312" w:hAnsi="仿宋_GB2312" w:eastAsia="仿宋_GB2312" w:cs="仿宋_GB2312"/>
          <w:sz w:val="32"/>
          <w:szCs w:val="32"/>
          <w:highlight w:val="none"/>
          <w:lang w:val="en-US" w:eastAsia="zh-CN"/>
        </w:rPr>
        <w:t>56.12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比年上年决算数增加</w:t>
      </w:r>
      <w:r>
        <w:rPr>
          <w:rFonts w:hint="eastAsia" w:ascii="仿宋_GB2312" w:hAnsi="仿宋_GB2312" w:eastAsia="仿宋_GB2312" w:cs="仿宋_GB2312"/>
          <w:sz w:val="32"/>
          <w:szCs w:val="32"/>
          <w:lang w:val="en-US" w:eastAsia="zh-CN"/>
        </w:rPr>
        <w:t>2.71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5.07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人员增加，机关运行经费增加。</w:t>
      </w:r>
    </w:p>
    <w:p>
      <w:pPr>
        <w:pStyle w:val="13"/>
        <w:ind w:firstLine="640" w:firstLineChars="200"/>
        <w:rPr>
          <w:rFonts w:hAnsi="黑体"/>
          <w:b w:val="0"/>
          <w:bCs/>
          <w:sz w:val="32"/>
          <w:szCs w:val="32"/>
        </w:rPr>
      </w:pPr>
      <w:r>
        <w:rPr>
          <w:rFonts w:hint="eastAsia" w:hAnsi="黑体"/>
          <w:b w:val="0"/>
          <w:bCs/>
          <w:sz w:val="32"/>
          <w:szCs w:val="32"/>
        </w:rPr>
        <w:t>十、一般性支出情况说明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2021年本部门开支会议费</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万元，用于召开</w:t>
      </w:r>
      <w:r>
        <w:rPr>
          <w:rFonts w:hint="eastAsia" w:ascii="仿宋_GB2312" w:hAnsi="仿宋_GB2312" w:eastAsia="仿宋_GB2312" w:cs="仿宋_GB2312"/>
          <w:sz w:val="32"/>
          <w:szCs w:val="32"/>
          <w:lang w:eastAsia="zh-CN"/>
        </w:rPr>
        <w:t>各类业务</w:t>
      </w:r>
      <w:r>
        <w:rPr>
          <w:rFonts w:hint="eastAsia" w:ascii="仿宋_GB2312" w:hAnsi="仿宋_GB2312" w:eastAsia="仿宋_GB2312" w:cs="仿宋_GB2312"/>
          <w:sz w:val="32"/>
          <w:szCs w:val="32"/>
        </w:rPr>
        <w:t>会议，人数</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省科技奖励政策宣讲会、全市科技系统真抓实干工作推进会、十四五科技创新规划专家认证会、全市科技技术合同推进会、全市科研技和技术服务业务入统工作会、</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中央引导地方科技发展项目评审会。</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12.02</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eastAsia="zh-CN"/>
        </w:rPr>
        <w:t>各类高新企业</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2500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研发经费入统及</w:t>
      </w:r>
      <w:r>
        <w:rPr>
          <w:rFonts w:hint="eastAsia" w:ascii="仿宋_GB2312" w:hAnsi="仿宋_GB2312" w:eastAsia="仿宋_GB2312" w:cs="仿宋_GB2312"/>
          <w:sz w:val="32"/>
          <w:szCs w:val="32"/>
          <w:lang w:val="en-US" w:eastAsia="zh-CN"/>
        </w:rPr>
        <w:t>2022年高新技术企业认定培训、2021年高新技术企业认定及研发财政奖补资金申报培训、第十届湖南省创新创业大赛暨永州市第五届创新创业大赛培训、</w:t>
      </w:r>
      <w:r>
        <w:rPr>
          <w:rFonts w:hint="eastAsia" w:ascii="仿宋_GB2312" w:hAnsi="仿宋_GB2312" w:eastAsia="仿宋_GB2312" w:cs="仿宋_GB2312"/>
          <w:sz w:val="32"/>
          <w:szCs w:val="32"/>
          <w:lang w:eastAsia="zh-CN"/>
        </w:rPr>
        <w:t>所属事业单位人员参加继续教育培训学习。为贯彻落实中央、省、市关于“真正过紧日子”的决策部署，坚持厉行节约，我单位本年度未举办节庆、晚会、论坛、赛事等活动。</w:t>
      </w:r>
    </w:p>
    <w:p>
      <w:pPr>
        <w:pStyle w:val="13"/>
        <w:ind w:firstLine="640" w:firstLineChars="200"/>
        <w:rPr>
          <w:rFonts w:hAnsi="黑体"/>
          <w:b w:val="0"/>
          <w:bCs/>
          <w:sz w:val="32"/>
          <w:szCs w:val="32"/>
        </w:rPr>
      </w:pPr>
      <w:r>
        <w:rPr>
          <w:rFonts w:hint="eastAsia" w:hAnsi="黑体"/>
          <w:b w:val="0"/>
          <w:bCs/>
          <w:sz w:val="32"/>
          <w:szCs w:val="32"/>
        </w:rPr>
        <w:t>十一、政府采购支出说明</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本部门2021年度政府采购支出总额</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4.30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6.30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3"/>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十二、国有资产占用情况说明</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13"/>
        <w:ind w:firstLine="640" w:firstLineChars="200"/>
        <w:rPr>
          <w:rFonts w:hint="eastAsia" w:hAnsi="黑体"/>
          <w:b w:val="0"/>
          <w:bCs/>
          <w:sz w:val="32"/>
          <w:szCs w:val="32"/>
        </w:rPr>
      </w:pPr>
      <w:r>
        <w:rPr>
          <w:rFonts w:hint="eastAsia" w:hAnsi="黑体"/>
          <w:b w:val="0"/>
          <w:bCs/>
          <w:sz w:val="32"/>
          <w:szCs w:val="32"/>
        </w:rPr>
        <w:t>十三、2021年度预算绩效情况说明</w:t>
      </w:r>
    </w:p>
    <w:p>
      <w:pPr>
        <w:autoSpaceDE w:val="0"/>
        <w:autoSpaceDN w:val="0"/>
        <w:adjustRightInd w:val="0"/>
        <w:ind w:firstLine="640" w:firstLineChars="200"/>
        <w:jc w:val="left"/>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color w:val="000000"/>
          <w:kern w:val="0"/>
          <w:sz w:val="32"/>
          <w:szCs w:val="32"/>
        </w:rPr>
        <w:t>（1）绩效管理评价工作开展情况</w:t>
      </w:r>
      <w:r>
        <w:rPr>
          <w:rFonts w:hint="eastAsia" w:ascii="楷体_GB2312" w:hAnsi="楷体_GB2312" w:eastAsia="楷体_GB2312" w:cs="楷体_GB2312"/>
          <w:color w:val="000000"/>
          <w:kern w:val="0"/>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rPr>
        <w:t>根据预算绩效管理要求，</w:t>
      </w:r>
      <w:r>
        <w:rPr>
          <w:rFonts w:hint="eastAsia" w:ascii="仿宋_GB2312" w:hAnsi="仿宋_GB2312" w:eastAsia="仿宋_GB2312" w:cs="仿宋_GB2312"/>
          <w:color w:val="000000"/>
          <w:kern w:val="0"/>
          <w:sz w:val="32"/>
          <w:szCs w:val="32"/>
          <w:lang w:eastAsia="zh-CN"/>
        </w:rPr>
        <w:t>本部门</w:t>
      </w:r>
      <w:r>
        <w:rPr>
          <w:rFonts w:hint="eastAsia" w:ascii="仿宋_GB2312" w:hAnsi="仿宋_GB2312" w:eastAsia="仿宋_GB2312" w:cs="仿宋_GB2312"/>
          <w:color w:val="000000"/>
          <w:kern w:val="0"/>
          <w:sz w:val="32"/>
          <w:szCs w:val="32"/>
        </w:rPr>
        <w:t>组织对2021年度一般公共预算项目支出全面开展绩效自评，其中，一级项目</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lang w:val="en-US" w:eastAsia="zh-CN"/>
        </w:rPr>
        <w:t>1078.54</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sz w:val="32"/>
          <w:szCs w:val="32"/>
          <w:lang w:val="en-US" w:eastAsia="zh-CN"/>
        </w:rPr>
        <w:t>本部门无政府性基金预算项目支出和国有资本经营预算项目支出，因而，未开展政府性基金预算项目支出和国有资本经营预算项目支出绩效自评。</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根据预算绩效管理要求，组织开展永州市科学技术局2021年度整体支出绩效评价，涉及一般公共预算支出1580.82万元，从评价情况来看，圆满完成了预算规划的各项工作及市委、市政府交办的其他事项，履行了部门各项职责，达到了预算所设立的主要目标。</w:t>
      </w:r>
    </w:p>
    <w:p>
      <w:pPr>
        <w:autoSpaceDE w:val="0"/>
        <w:autoSpaceDN w:val="0"/>
        <w:adjustRightInd w:val="0"/>
        <w:ind w:firstLine="640" w:firstLineChars="200"/>
        <w:jc w:val="lef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（2）部门决算中项目绩效自评结果。</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w:t>
      </w:r>
      <w:r>
        <w:rPr>
          <w:rFonts w:hint="eastAsia" w:ascii="仿宋_GB2312" w:hAnsi="仿宋_GB2312" w:eastAsia="仿宋_GB2312" w:cs="仿宋_GB2312"/>
          <w:b/>
          <w:bCs/>
          <w:color w:val="000000"/>
          <w:sz w:val="32"/>
          <w:szCs w:val="32"/>
        </w:rPr>
        <w:t>2020年永州市企业科技创新创业团队支持计划立项第一期资金资助</w:t>
      </w:r>
      <w:r>
        <w:rPr>
          <w:rFonts w:hint="eastAsia" w:ascii="仿宋_GB2312" w:hAnsi="仿宋_GB2312" w:eastAsia="仿宋_GB2312" w:cs="仿宋_GB2312"/>
          <w:b/>
          <w:bCs/>
          <w:color w:val="000000"/>
          <w:sz w:val="32"/>
          <w:szCs w:val="32"/>
          <w:lang w:eastAsia="zh-CN"/>
        </w:rPr>
        <w:t>（人才发展资金）</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根据设定的绩效目标，项目绩效自评得分为99分。项目全年预算数为90万元，执行数为90万元，完成预算的100%。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将新增就业560人（包括临时工）以上，引进人才30人、培养人50人。申请发明专利、实用新型专利40项以上，发表论20篇以上；完善和投资建设研发实验室等平台6个左右。当年完成产值3亿元以上、上缴税收1500万元以上。</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 xml:space="preserve">  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 xml:space="preserve">  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kern w:val="0"/>
          <w:sz w:val="32"/>
          <w:szCs w:val="32"/>
          <w:lang w:val="en-US" w:eastAsia="zh-CN" w:bidi="ar"/>
        </w:rPr>
        <w:t>2、</w:t>
      </w:r>
      <w:r>
        <w:rPr>
          <w:rFonts w:hint="eastAsia" w:ascii="仿宋_GB2312" w:hAnsi="仿宋_GB2312" w:eastAsia="仿宋_GB2312" w:cs="仿宋_GB2312"/>
          <w:b/>
          <w:bCs/>
          <w:i w:val="0"/>
          <w:iCs w:val="0"/>
          <w:color w:val="000000"/>
          <w:kern w:val="0"/>
          <w:sz w:val="32"/>
          <w:szCs w:val="32"/>
          <w:u w:val="none"/>
          <w:lang w:val="en-US" w:eastAsia="zh-CN" w:bidi="ar"/>
        </w:rPr>
        <w:t>2021</w:t>
      </w:r>
      <w:r>
        <w:rPr>
          <w:rStyle w:val="21"/>
          <w:rFonts w:hint="eastAsia" w:ascii="仿宋_GB2312" w:hAnsi="仿宋_GB2312" w:eastAsia="仿宋_GB2312" w:cs="仿宋_GB2312"/>
          <w:b/>
          <w:bCs/>
          <w:sz w:val="32"/>
          <w:szCs w:val="32"/>
          <w:lang w:val="en-US" w:eastAsia="zh-CN" w:bidi="ar"/>
        </w:rPr>
        <w:t>年产业项目建设工作经费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根据设定的绩效目标，项目绩效自评得分为93分。项目全年预算数为30万元，执行数为8.81万元，完成预算的30%。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1、引进投资项目25个，新开工投资项目10个，产值增幅12%以上。</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2、产业项目，五个100项目年度总投资完成:100%以上，年度总研发投入完成100%以上；五个10项目年度总投资完成:100%以上。年度总研发投入完成100%以上。</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①</w:t>
      </w:r>
      <w:r>
        <w:rPr>
          <w:rFonts w:hint="eastAsia" w:ascii="仿宋_GB2312" w:hAnsi="仿宋" w:eastAsia="仿宋_GB2312" w:cs="仿宋"/>
          <w:kern w:val="0"/>
          <w:sz w:val="32"/>
          <w:szCs w:val="32"/>
          <w:lang w:val="en-US" w:eastAsia="zh-CN" w:bidi="ar"/>
        </w:rPr>
        <w:t>工作机制不顺畅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②</w:t>
      </w:r>
      <w:r>
        <w:rPr>
          <w:rFonts w:hint="eastAsia" w:ascii="仿宋_GB2312" w:hAnsi="仿宋" w:eastAsia="仿宋_GB2312" w:cs="仿宋"/>
          <w:kern w:val="0"/>
          <w:sz w:val="32"/>
          <w:szCs w:val="32"/>
          <w:lang w:val="en-US" w:eastAsia="zh-CN" w:bidi="ar"/>
        </w:rPr>
        <w:t>产业结构不合理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③</w:t>
      </w:r>
      <w:r>
        <w:rPr>
          <w:rFonts w:hint="eastAsia" w:ascii="仿宋_GB2312" w:hAnsi="仿宋" w:eastAsia="仿宋_GB2312" w:cs="仿宋"/>
          <w:kern w:val="0"/>
          <w:sz w:val="32"/>
          <w:szCs w:val="32"/>
          <w:lang w:val="en-US" w:eastAsia="zh-CN" w:bidi="ar"/>
        </w:rPr>
        <w:t>新材料企业认定困难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④</w:t>
      </w:r>
      <w:r>
        <w:rPr>
          <w:rFonts w:hint="eastAsia" w:ascii="仿宋_GB2312" w:hAnsi="仿宋" w:eastAsia="仿宋_GB2312" w:cs="仿宋"/>
          <w:kern w:val="0"/>
          <w:sz w:val="32"/>
          <w:szCs w:val="32"/>
          <w:lang w:val="en-US" w:eastAsia="zh-CN" w:bidi="ar"/>
        </w:rPr>
        <w:t>资金、人才缺失</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①</w:t>
      </w:r>
      <w:r>
        <w:rPr>
          <w:rFonts w:hint="eastAsia" w:ascii="仿宋_GB2312" w:hAnsi="仿宋" w:eastAsia="仿宋_GB2312" w:cs="仿宋"/>
          <w:kern w:val="0"/>
          <w:sz w:val="32"/>
          <w:szCs w:val="32"/>
          <w:lang w:val="en-US" w:eastAsia="zh-CN" w:bidi="ar"/>
        </w:rPr>
        <w:t>建设更有效的工作机制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②</w:t>
      </w:r>
      <w:r>
        <w:rPr>
          <w:rFonts w:hint="eastAsia" w:ascii="仿宋_GB2312" w:hAnsi="仿宋" w:eastAsia="仿宋_GB2312" w:cs="仿宋"/>
          <w:kern w:val="0"/>
          <w:sz w:val="32"/>
          <w:szCs w:val="32"/>
          <w:lang w:val="en-US" w:eastAsia="zh-CN" w:bidi="ar"/>
        </w:rPr>
        <w:t>加快补齐产业链短板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微软雅黑" w:hAnsi="微软雅黑" w:eastAsia="微软雅黑" w:cs="微软雅黑"/>
          <w:kern w:val="0"/>
          <w:sz w:val="32"/>
          <w:szCs w:val="32"/>
          <w:lang w:val="en-US" w:eastAsia="zh-CN" w:bidi="ar"/>
        </w:rPr>
        <w:t>③</w:t>
      </w:r>
      <w:r>
        <w:rPr>
          <w:rFonts w:hint="eastAsia" w:ascii="仿宋_GB2312" w:hAnsi="仿宋" w:eastAsia="仿宋_GB2312" w:cs="仿宋"/>
          <w:kern w:val="0"/>
          <w:sz w:val="32"/>
          <w:szCs w:val="32"/>
          <w:lang w:val="en-US" w:eastAsia="zh-CN" w:bidi="ar"/>
        </w:rPr>
        <w:t>强化招商引资</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kern w:val="0"/>
          <w:sz w:val="32"/>
          <w:szCs w:val="32"/>
          <w:lang w:val="en-US" w:eastAsia="zh-CN" w:bidi="ar"/>
        </w:rPr>
        <w:t>3、</w:t>
      </w:r>
      <w:r>
        <w:rPr>
          <w:rFonts w:hint="eastAsia" w:ascii="仿宋_GB2312" w:hAnsi="仿宋_GB2312" w:eastAsia="仿宋_GB2312" w:cs="仿宋_GB2312"/>
          <w:b/>
          <w:bCs/>
          <w:i w:val="0"/>
          <w:iCs w:val="0"/>
          <w:color w:val="000000"/>
          <w:kern w:val="0"/>
          <w:sz w:val="32"/>
          <w:szCs w:val="32"/>
          <w:u w:val="none"/>
          <w:lang w:val="en-US" w:eastAsia="zh-CN" w:bidi="ar"/>
        </w:rPr>
        <w:t>创新型省份建设专项资金(科普活动）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根据设定的绩效目标，项目绩效自评得分为93分。项目全年预算数为29.68万元，执行数为14.83万元，完成预算的50%。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完成所有</w:t>
      </w:r>
      <w:r>
        <w:rPr>
          <w:rFonts w:hint="eastAsia" w:ascii="仿宋_GB2312" w:hAnsi="仿宋_GB2312" w:eastAsia="仿宋_GB2312" w:cs="仿宋_GB2312"/>
          <w:color w:val="000000"/>
          <w:sz w:val="32"/>
          <w:szCs w:val="32"/>
          <w:lang w:eastAsia="zh-CN"/>
        </w:rPr>
        <w:t>科普</w:t>
      </w:r>
      <w:r>
        <w:rPr>
          <w:rFonts w:hint="eastAsia" w:ascii="仿宋_GB2312" w:hAnsi="仿宋_GB2312" w:eastAsia="仿宋_GB2312" w:cs="仿宋_GB2312"/>
          <w:color w:val="000000"/>
          <w:sz w:val="32"/>
          <w:szCs w:val="32"/>
        </w:rPr>
        <w:t>宣传活动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kern w:val="0"/>
          <w:sz w:val="32"/>
          <w:szCs w:val="32"/>
          <w:lang w:val="en-US" w:eastAsia="zh-CN" w:bidi="ar"/>
        </w:rPr>
        <w:t>4、</w:t>
      </w:r>
      <w:r>
        <w:rPr>
          <w:rFonts w:hint="eastAsia" w:ascii="仿宋_GB2312" w:hAnsi="仿宋_GB2312" w:eastAsia="仿宋_GB2312" w:cs="仿宋_GB2312"/>
          <w:b/>
          <w:bCs/>
          <w:i w:val="0"/>
          <w:iCs w:val="0"/>
          <w:color w:val="000000"/>
          <w:kern w:val="0"/>
          <w:sz w:val="32"/>
          <w:szCs w:val="32"/>
          <w:u w:val="none"/>
          <w:lang w:val="en-US" w:eastAsia="zh-CN" w:bidi="ar"/>
        </w:rPr>
        <w:t>引导支持市县创新驱动发展和真抓实干专项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根据设定的绩效目标，项目绩效自评得分为93分。项目全年预算数为1000万元，执行数为905.79万元，完成预算的90.58%。</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全年计划完成102项（技术交易、科技要素市场、科创平台、高新技术企业、研发投入、科技进步奖、创新体系建设、优质税源高新技术企业奖补），完成101项。资金完成拨付905.7</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万元</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kern w:val="0"/>
          <w:sz w:val="32"/>
          <w:szCs w:val="32"/>
          <w:lang w:val="en-US" w:eastAsia="zh-CN" w:bidi="ar"/>
        </w:rPr>
        <w:t>5、</w:t>
      </w:r>
      <w:r>
        <w:rPr>
          <w:rFonts w:hint="eastAsia" w:ascii="仿宋_GB2312" w:hAnsi="仿宋_GB2312" w:eastAsia="仿宋_GB2312" w:cs="仿宋_GB2312"/>
          <w:b/>
          <w:bCs/>
          <w:i w:val="0"/>
          <w:iCs w:val="0"/>
          <w:color w:val="000000"/>
          <w:kern w:val="0"/>
          <w:sz w:val="32"/>
          <w:szCs w:val="32"/>
          <w:u w:val="none"/>
          <w:lang w:val="en-US" w:eastAsia="zh-CN" w:bidi="ar"/>
        </w:rPr>
        <w:t>2021年第三批创新型省份建设专项资金（科技成果转化与扩散）</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根据设定的绩效目标，项目绩效自评得分为91.24分。项目全年预算数为15万元，执行数为1.89万元，完成预算的12.40%。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2021实现技术合同交易额达到37.9亿，技术成果登记33项。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kern w:val="0"/>
          <w:sz w:val="32"/>
          <w:szCs w:val="32"/>
          <w:lang w:val="en-US" w:eastAsia="zh-CN" w:bidi="ar"/>
        </w:rPr>
        <w:t>6、</w:t>
      </w:r>
      <w:r>
        <w:rPr>
          <w:rFonts w:hint="eastAsia" w:ascii="仿宋_GB2312" w:hAnsi="仿宋_GB2312" w:eastAsia="仿宋_GB2312" w:cs="仿宋_GB2312"/>
          <w:b/>
          <w:bCs/>
          <w:i w:val="0"/>
          <w:iCs w:val="0"/>
          <w:color w:val="000000"/>
          <w:kern w:val="0"/>
          <w:sz w:val="32"/>
          <w:szCs w:val="32"/>
          <w:u w:val="none"/>
          <w:lang w:val="en-US" w:eastAsia="zh-CN" w:bidi="ar"/>
        </w:rPr>
        <w:t>永州市科学技术局老旧小区配套基础设施改造项目</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根据设定的绩效目标，项目绩效自评得分为100分。项目全年预算数为19.90万元，执行数为19.90万元，完成预算的100%。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实施老旧小区配套基础设施改造建设项目，按照施工进度按时完工。</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kern w:val="0"/>
          <w:sz w:val="32"/>
          <w:szCs w:val="32"/>
          <w:lang w:val="en-US" w:eastAsia="zh-CN" w:bidi="ar"/>
        </w:rPr>
        <w:t>7、</w:t>
      </w:r>
      <w:r>
        <w:rPr>
          <w:rFonts w:hint="eastAsia" w:ascii="仿宋_GB2312" w:hAnsi="仿宋_GB2312" w:eastAsia="仿宋_GB2312" w:cs="仿宋_GB2312"/>
          <w:b/>
          <w:bCs/>
          <w:i w:val="0"/>
          <w:iCs w:val="0"/>
          <w:color w:val="000000"/>
          <w:kern w:val="0"/>
          <w:sz w:val="32"/>
          <w:szCs w:val="32"/>
          <w:u w:val="none"/>
          <w:lang w:val="en-US" w:eastAsia="zh-CN" w:bidi="ar"/>
        </w:rPr>
        <w:t>2020年度市本级科技创新及应用研究后补助项目</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根据设定的绩效目标，项目绩效自评得分为100分。项目全年预算数为15.83万元，执行数为15.83万元，完成预算的100%。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完成科技支撑乡村振兴等工作</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Style w:val="21"/>
          <w:rFonts w:hint="default"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kern w:val="0"/>
          <w:sz w:val="32"/>
          <w:szCs w:val="32"/>
          <w:lang w:val="en-US" w:eastAsia="zh-CN" w:bidi="ar"/>
        </w:rPr>
        <w:t>8、</w:t>
      </w:r>
      <w:r>
        <w:rPr>
          <w:rFonts w:hint="eastAsia" w:ascii="仿宋_GB2312" w:hAnsi="仿宋_GB2312" w:eastAsia="仿宋_GB2312" w:cs="仿宋_GB2312"/>
          <w:b/>
          <w:bCs/>
          <w:i w:val="0"/>
          <w:iCs w:val="0"/>
          <w:color w:val="000000"/>
          <w:kern w:val="0"/>
          <w:sz w:val="32"/>
          <w:szCs w:val="32"/>
          <w:u w:val="none"/>
          <w:lang w:val="en-US" w:eastAsia="zh-CN" w:bidi="ar"/>
        </w:rPr>
        <w:t>2019年第十批创新省份建设专项资金</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（1）绩效自评综述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根据设定的绩效目标，项目绩效自评得分为100分。项目全年预算数为21.49万元，执行数为21.49万元，完成预算的100%。</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（2）项目绩效目标完成情况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sz w:val="32"/>
          <w:szCs w:val="32"/>
        </w:rPr>
        <w:t>用于科技购买服务工作（科技创新大赛办赛、科技专家咨询、科普宣传、高新技术企业申报及研发经费投入培训等）</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（3）发现的主要问题及原因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960" w:firstLineChars="3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（4）下一步改进措施</w:t>
      </w:r>
    </w:p>
    <w:p>
      <w:pPr>
        <w:pStyle w:val="24"/>
        <w:keepNext w:val="0"/>
        <w:keepLines w:val="0"/>
        <w:pageBreakBefore w:val="0"/>
        <w:widowControl w:val="0"/>
        <w:kinsoku/>
        <w:wordWrap/>
        <w:overflowPunct/>
        <w:topLinePunct w:val="0"/>
        <w:autoSpaceDE/>
        <w:autoSpaceDN/>
        <w:bidi w:val="0"/>
        <w:adjustRightInd/>
        <w:snapToGrid/>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3"/>
        </w:numPr>
        <w:autoSpaceDE w:val="0"/>
        <w:autoSpaceDN w:val="0"/>
        <w:adjustRightInd w:val="0"/>
        <w:ind w:firstLine="640" w:firstLineChars="200"/>
        <w:jc w:val="lef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部门评价项目绩效评价结果。</w:t>
      </w:r>
    </w:p>
    <w:p>
      <w:pPr>
        <w:autoSpaceDE w:val="0"/>
        <w:autoSpaceDN w:val="0"/>
        <w:adjustRightInd w:val="0"/>
        <w:ind w:firstLine="640" w:firstLineChars="200"/>
        <w:jc w:val="left"/>
        <w:rPr>
          <w:rFonts w:hint="eastAsia" w:ascii="仿宋_GB2312" w:hAnsi="仿宋_GB2312" w:eastAsia="仿宋_GB2312" w:cs="仿宋_GB2312"/>
          <w:b w:val="0"/>
          <w:bCs w:val="0"/>
          <w:color w:val="auto"/>
          <w:kern w:val="0"/>
          <w:sz w:val="32"/>
          <w:szCs w:val="32"/>
          <w:lang w:val="en" w:eastAsia="zh-CN"/>
        </w:rPr>
      </w:pPr>
      <w:r>
        <w:rPr>
          <w:rFonts w:hint="eastAsia" w:ascii="仿宋_GB2312" w:hAnsi="仿宋_GB2312" w:eastAsia="仿宋_GB2312" w:cs="仿宋_GB2312"/>
          <w:b w:val="0"/>
          <w:bCs w:val="0"/>
          <w:color w:val="auto"/>
          <w:kern w:val="0"/>
          <w:sz w:val="32"/>
          <w:szCs w:val="32"/>
          <w:lang w:val="en" w:eastAsia="zh-CN"/>
        </w:rPr>
        <w:t>本单位所属二级单位，均已开展项目绩效自评，无需开展部门评价。</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仿宋_GB2312" w:eastAsia="仿宋_GB2312" w:cs="仿宋_GB2312"/>
          <w:b w:val="0"/>
          <w:bCs w:val="0"/>
          <w:color w:val="000000"/>
          <w:sz w:val="32"/>
          <w:szCs w:val="32"/>
          <w:lang w:eastAsia="zh-CN"/>
        </w:rPr>
        <w:t>今年以来市委、市政府</w:t>
      </w:r>
      <w:r>
        <w:rPr>
          <w:rFonts w:hint="eastAsia" w:ascii="仿宋_GB2312" w:hAnsi="仿宋_GB2312" w:eastAsia="仿宋_GB2312" w:cs="仿宋_GB2312"/>
          <w:b w:val="0"/>
          <w:bCs w:val="0"/>
          <w:color w:val="000000"/>
          <w:sz w:val="32"/>
          <w:szCs w:val="32"/>
          <w:lang w:val="en-US" w:eastAsia="zh-CN"/>
        </w:rPr>
        <w:t>坚定不移贯彻“三高四新”战略，以打造具有核心竞争力的科技创新高地为目标，积极推进科技创新“七大计划”实施，主要科技创新相关指标达到或超额完成目标任务</w:t>
      </w:r>
      <w:r>
        <w:rPr>
          <w:rFonts w:hint="eastAsia" w:ascii="仿宋_GB2312" w:hAnsi="仿宋_GB2312" w:eastAsia="仿宋_GB2312" w:cs="仿宋_GB2312"/>
          <w:color w:val="000000"/>
          <w:sz w:val="32"/>
          <w:szCs w:val="32"/>
        </w:rPr>
        <w:t>。</w:t>
      </w:r>
      <w:r>
        <w:rPr>
          <w:rFonts w:hint="eastAsia" w:ascii="仿宋_GB2312" w:hAnsi="宋体" w:eastAsia="仿宋_GB2312" w:cs="宋体"/>
          <w:kern w:val="0"/>
          <w:sz w:val="32"/>
          <w:szCs w:val="32"/>
        </w:rPr>
        <w:t>2021年度永州市</w:t>
      </w:r>
      <w:r>
        <w:rPr>
          <w:rFonts w:hint="eastAsia" w:ascii="仿宋_GB2312" w:hAnsi="宋体" w:eastAsia="仿宋_GB2312" w:cs="宋体"/>
          <w:kern w:val="0"/>
          <w:sz w:val="32"/>
          <w:szCs w:val="32"/>
          <w:lang w:eastAsia="zh-CN"/>
        </w:rPr>
        <w:t>科学技术</w:t>
      </w:r>
      <w:r>
        <w:rPr>
          <w:rFonts w:hint="eastAsia" w:ascii="仿宋_GB2312" w:hAnsi="宋体" w:eastAsia="仿宋_GB2312" w:cs="宋体"/>
          <w:kern w:val="0"/>
          <w:sz w:val="32"/>
          <w:szCs w:val="32"/>
        </w:rPr>
        <w:t>局部门整体支出绩效自评结果为</w:t>
      </w:r>
      <w:r>
        <w:rPr>
          <w:rFonts w:hint="eastAsia" w:ascii="仿宋_GB2312" w:hAnsi="宋体" w:eastAsia="仿宋_GB2312" w:cs="宋体"/>
          <w:kern w:val="0"/>
          <w:sz w:val="32"/>
          <w:szCs w:val="32"/>
          <w:lang w:val="en-US" w:eastAsia="zh-CN"/>
        </w:rPr>
        <w:t>99.50</w:t>
      </w:r>
      <w:r>
        <w:rPr>
          <w:rFonts w:hint="eastAsia" w:ascii="仿宋_GB2312" w:hAnsi="宋体" w:eastAsia="仿宋_GB2312" w:cs="宋体"/>
          <w:kern w:val="0"/>
          <w:sz w:val="32"/>
          <w:szCs w:val="32"/>
        </w:rPr>
        <w:t>分。</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3"/>
        <w:jc w:val="center"/>
        <w:rPr>
          <w:rFonts w:ascii="黑体" w:eastAsia="黑体" w:cs="黑体"/>
          <w:color w:val="000000"/>
          <w:kern w:val="0"/>
          <w:sz w:val="70"/>
          <w:szCs w:val="70"/>
        </w:rPr>
      </w:pPr>
      <w:r>
        <w:rPr>
          <w:rFonts w:hint="eastAsia" w:ascii="方正小标宋_GBK" w:hAnsi="方正小标宋_GBK" w:eastAsia="方正小标宋_GBK" w:cs="方正小标宋_GBK"/>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numPr>
          <w:ilvl w:val="0"/>
          <w:numId w:val="4"/>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widowControl/>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附件</w:t>
      </w:r>
    </w:p>
    <w:p>
      <w:pPr>
        <w:spacing w:line="600" w:lineRule="exact"/>
        <w:ind w:left="638" w:leftChars="304" w:firstLine="0" w:firstLineChars="0"/>
        <w:jc w:val="left"/>
        <w:rPr>
          <w:rFonts w:hint="eastAsia" w:ascii="仿宋_GB2312" w:hAnsi="仿宋_GB2312" w:eastAsia="仿宋_GB2312" w:cs="仿宋_GB2312"/>
          <w:color w:val="FF0000"/>
          <w:sz w:val="32"/>
          <w:szCs w:val="32"/>
          <w:lang w:eastAsia="zh-CN"/>
        </w:rPr>
      </w:pP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t>2021年度永州市科学技术局部门</w:t>
      </w:r>
    </w:p>
    <w:p>
      <w:pPr>
        <w:jc w:val="center"/>
        <w:rPr>
          <w:rFonts w:hint="eastAsia"/>
          <w:b w:val="0"/>
          <w:bCs w:val="0"/>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t>整体支出绩效自评报告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一、基本情况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leftChars="0" w:firstLine="640" w:firstLineChars="200"/>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部门概述</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1、职能职责</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负责全市科学技术进步的宏观管理和统筹协调。</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组织实施科技重大专项。</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负责组织实施市级科技工作计划。</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牵头组织全市农村和社会发展领域科技进步工作。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牵头组织协调促进全市产学研结合工作。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主管全市高新技术的研究开发、成果转化以及产业化工作。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会同有关部门提出全市科技体制改革的建议与措施，推进全市创新体系建设；审核相关科研机构的组建和调整。</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拟订全市对外科技合作与交流的规划和相关措施；负责组织科技外事与合作项目的审定工作；参与重大引进项目的论证与决策。</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负责全市科学技术普及工作。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负责全市科技人才有关工作。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负责全市科技奖励、科技保密、科技评估、科技统计、科技情报信息、科技期刊管理等工作。</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承办市委、市人民政府交办的其他事项。</w:t>
      </w:r>
    </w:p>
    <w:p>
      <w:pPr>
        <w:pageBreakBefore w:val="0"/>
        <w:widowControl/>
        <w:kinsoku/>
        <w:wordWrap/>
        <w:overflowPunct/>
        <w:topLinePunct w:val="0"/>
        <w:bidi w:val="0"/>
        <w:adjustRightInd/>
        <w:snapToGrid/>
        <w:spacing w:beforeAutospacing="0" w:line="580" w:lineRule="exact"/>
        <w:ind w:firstLine="640" w:firstLineChars="200"/>
        <w:jc w:val="left"/>
        <w:textAlignment w:val="auto"/>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机构设置</w:t>
      </w:r>
    </w:p>
    <w:p>
      <w:pPr>
        <w:pageBreakBefore w:val="0"/>
        <w:widowControl/>
        <w:kinsoku/>
        <w:wordWrap/>
        <w:overflowPunct/>
        <w:topLinePunct w:val="0"/>
        <w:bidi w:val="0"/>
        <w:adjustRightInd/>
        <w:snapToGrid/>
        <w:spacing w:beforeAutospacing="0" w:line="58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永州市科学技术局内设机构包括：内设科室6个和所属事业单位1个。内设科室是：办公室、政策法规科、综合规划与高新技术产业发展科、农村科技与社会发展科（扶贫工作办公室）、科技成果与监督管理科、科技合作与外国专家服务科（科技人才工作办公室）。所属事业单位：永州市科学技术事务中心。</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3、人员情况</w:t>
      </w:r>
    </w:p>
    <w:p>
      <w:pPr>
        <w:pageBreakBefore w:val="0"/>
        <w:kinsoku/>
        <w:wordWrap/>
        <w:overflowPunct/>
        <w:topLinePunct w:val="0"/>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年末</w:t>
      </w:r>
      <w:r>
        <w:rPr>
          <w:rFonts w:hint="eastAsia" w:ascii="仿宋_GB2312" w:hAnsi="仿宋_GB2312" w:eastAsia="仿宋_GB2312" w:cs="仿宋_GB2312"/>
          <w:color w:val="000000" w:themeColor="text1"/>
          <w:sz w:val="32"/>
          <w:szCs w:val="32"/>
          <w:lang w:eastAsia="zh-CN"/>
          <w14:textFill>
            <w14:solidFill>
              <w14:schemeClr w14:val="tx1"/>
            </w14:solidFill>
          </w14:textFill>
        </w:rPr>
        <w:t>在职人员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其中行政人员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24人，事业人员8人，</w:t>
      </w:r>
      <w:r>
        <w:rPr>
          <w:rFonts w:hint="eastAsia" w:ascii="仿宋_GB2312" w:hAnsi="仿宋_GB2312" w:eastAsia="仿宋_GB2312" w:cs="仿宋_GB2312"/>
          <w:color w:val="000000" w:themeColor="text1"/>
          <w:sz w:val="32"/>
          <w:szCs w:val="32"/>
          <w14:textFill>
            <w14:solidFill>
              <w14:schemeClr w14:val="tx1"/>
            </w14:solidFill>
          </w14:textFill>
        </w:rPr>
        <w:t>比上年度增加了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人。人员变化的主要原因是：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2021年1月份</w:t>
      </w:r>
      <w:r>
        <w:rPr>
          <w:rFonts w:hint="eastAsia" w:ascii="仿宋_GB2312" w:hAnsi="仿宋_GB2312" w:eastAsia="仿宋_GB2312" w:cs="仿宋_GB2312"/>
          <w:color w:val="000000" w:themeColor="text1"/>
          <w:sz w:val="32"/>
          <w:szCs w:val="32"/>
          <w:lang w:eastAsia="zh-CN"/>
          <w14:textFill>
            <w14:solidFill>
              <w14:schemeClr w14:val="tx1"/>
            </w14:solidFill>
          </w14:textFill>
        </w:rPr>
        <w:t>永州市</w:t>
      </w:r>
      <w:r>
        <w:rPr>
          <w:rFonts w:hint="eastAsia" w:ascii="仿宋_GB2312" w:hAnsi="仿宋_GB2312" w:eastAsia="仿宋_GB2312" w:cs="仿宋_GB2312"/>
          <w:color w:val="000000" w:themeColor="text1"/>
          <w:sz w:val="32"/>
          <w:szCs w:val="32"/>
          <w14:textFill>
            <w14:solidFill>
              <w14:schemeClr w14:val="tx1"/>
            </w14:solidFill>
          </w14:textFill>
        </w:rPr>
        <w:t>科学技术事务中心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公开招聘考入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5人事业人员，7月份调入3人市管干部。</w:t>
      </w:r>
    </w:p>
    <w:p>
      <w:pPr>
        <w:pStyle w:val="2"/>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line="580" w:lineRule="exact"/>
        <w:ind w:left="-10" w:leftChars="0" w:firstLine="640" w:firstLineChars="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部门整体支出规模、使用方向和主要内容、涉及范围。</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line="580" w:lineRule="exact"/>
        <w:ind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基本支出。2021年基本支出502.28万元，主要用于机关运行中人员及公用经费的开支。</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line="580" w:lineRule="exact"/>
        <w:ind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支出。2021年项目支出1078.54万元，其中2021年第三批创新型省份建设专项资金实际支出1.89万元、2020年第七批创新型省份建设专项资金（永州市科技技术事务中心）实际支出14.68万元、2021年第九批创新型省份建设专项资金实际支出0.15万元、人才发展资金实际支出90万元、2021年第一批创新型省份建设专项资金（其他对事业单位补助）实际支出905.79万元、2019年第十批创新型省份建设专项资金实际支出21.49万元、2020年度市本级科技创新及应用研究后补助项目经费实际支出15.83万元、2021年产业项目建设工作经费实际支出8.81万元、城镇老旧小区改造实际支出19.90万元。</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一般公共预算支出情况</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line="580" w:lineRule="exact"/>
        <w:ind w:leftChars="0" w:firstLine="640" w:firstLineChars="200"/>
        <w:jc w:val="left"/>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基本支出情况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一般公共</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财政拨款</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基本</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502.28</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万元，其中：（1）工资福利支出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382.70</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万元</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主要</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用于</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在职人员的工资福利和缴纳</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的社保</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；（2）商品和服务支出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56.12</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万元</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主要</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用于</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单位的机关运转及完成日常工作任务而发生的经费</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（3）对个人和家庭的补助支出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63.46</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万元</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主要</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用于</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单位退休人员的相关经费</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等</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line="580" w:lineRule="exact"/>
        <w:ind w:leftChars="0" w:firstLine="640" w:firstLineChars="200"/>
        <w:jc w:val="left"/>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项目支出情况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一般公共</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财政拨款</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项目</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1078.54</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万元，其中</w:t>
      </w: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市级专项资金支出</w:t>
      </w:r>
      <w:r>
        <w:rPr>
          <w:rFonts w:hint="eastAsia"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98.81万元，省级专项资金支出979.73万元。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1、市级专项资金</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安排和</w:t>
      </w:r>
      <w:r>
        <w:rPr>
          <w:rFonts w:hint="eastAsia" w:ascii="仿宋_GB2312" w:hAnsi="仿宋_GB2312" w:eastAsia="仿宋_GB2312" w:cs="仿宋_GB2312"/>
          <w:b/>
          <w:bCs/>
          <w:color w:val="000000" w:themeColor="text1"/>
          <w:sz w:val="32"/>
          <w:szCs w:val="32"/>
          <w14:textFill>
            <w14:solidFill>
              <w14:schemeClr w14:val="tx1"/>
            </w14:solidFill>
          </w14:textFill>
        </w:rPr>
        <w:t>使用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管理情况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（1）人才发展资金年中预算安排90万元，当年实际支出90万元，主要用于永州市企业科技创新创业团队支持计划立项项目第一期资助资金。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（2）2021年产业项目建设工作经费年中预算安排30万元，当年实际支出8.81万元，主要用于产业链办公室日常工作而发生的经费。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省级专项资金</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安排和</w:t>
      </w:r>
      <w:r>
        <w:rPr>
          <w:rFonts w:hint="eastAsia" w:ascii="仿宋_GB2312" w:hAnsi="仿宋_GB2312" w:eastAsia="仿宋_GB2312" w:cs="仿宋_GB2312"/>
          <w:b/>
          <w:bCs/>
          <w:color w:val="000000" w:themeColor="text1"/>
          <w:sz w:val="32"/>
          <w:szCs w:val="32"/>
          <w14:textFill>
            <w14:solidFill>
              <w14:schemeClr w14:val="tx1"/>
            </w14:solidFill>
          </w14:textFill>
        </w:rPr>
        <w:t>使用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管理情况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（1）2021年第三批创新型省份建设专项资金年中预算安排15万元，当年实际支出1.89万元，主要用于开展技术合同认定登记培训及专家评审费、对企业、高校及科研所推进科技创新工作调研经费支出。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（2）2020年第七批创新型省份建设专项资金（永州市科技技术事务中心）年中预算安排15万元，当年实际支出14.68万元，主要用于科技活动周启动仪式、科技三下乡、科普宣传。</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（3）2021年第九批创新型省份建设专项资金年中预算安排15万元，当年实际支出0.15万元，主要用于科普宣传。</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2021年第一批创新型省份建设专项资金（其他对事业单位补助）年中预算安排1000万元，当年实际支出905.79万元，主要用于高新技术企业后补助426.5万元、科技创新平台建设45万元、研发奖补115万元、科技进步奖奖励37.5万、科技要素市场40万元、技术合同交易53.5万元、优质税源高新技术企业奖补120万元、创新型城市建设68.29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（5）2019年第十批创新型省份建设专项资金（上年结转资金）支出21.49万元，主要用于科技购买服务（科技创新创业大赛办赛、科技专家咨询、高新技术企业申报及研发经费投入培训等支出）。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（6）2020年度市本级科技创新及应用研究后补助项目经费（上年结转资金）支出15.83万元,主要用于科技、财政精准扶贫、乡村振兴专项经费。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（7）城镇老旧小区改造资金实际支出19.90万元，主要用于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本局家属宿舍配套基础设施改造经费。</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政府性基金预算支出情况</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2021年我单位无政府性基金预算支出。</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国有资本经营预算支出情况</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2021年我单位无国有资本经营预算支出</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社会保险基金预算支出情况</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2021年我单位无社会保险基金预算支出</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firstLine="640" w:firstLineChars="200"/>
        <w:jc w:val="left"/>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（一）部门整体支出绩效目标基本情况</w:t>
      </w:r>
    </w:p>
    <w:p>
      <w:pPr>
        <w:keepNext w:val="0"/>
        <w:keepLines w:val="0"/>
        <w:pageBreakBefore w:val="0"/>
        <w:widowControl w:val="0"/>
        <w:kinsoku/>
        <w:wordWrap/>
        <w:overflowPunct/>
        <w:topLinePunct w:val="0"/>
        <w:autoSpaceDN/>
        <w:bidi w:val="0"/>
        <w:adjustRightInd/>
        <w:snapToGrid/>
        <w:spacing w:before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本部门202</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年度绩效总体目标为全面落实“三高四新”战略定位和使命任务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实施产业强链工程，突出重大科技创新项目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搭建创新平台，培育创新主体，转化创新成果，推动创新服务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加快建设</w:t>
      </w:r>
      <w:r>
        <w:rPr>
          <w:rFonts w:hint="eastAsia" w:ascii="仿宋_GB2312" w:hAnsi="仿宋_GB2312" w:eastAsia="仿宋_GB2312" w:cs="仿宋_GB2312"/>
          <w:color w:val="000000" w:themeColor="text1"/>
          <w:sz w:val="32"/>
          <w:szCs w:val="32"/>
          <w14:textFill>
            <w14:solidFill>
              <w14:schemeClr w14:val="tx1"/>
            </w14:solidFill>
          </w14:textFill>
        </w:rPr>
        <w:t>创新型城市</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，推动以科技创新为核心的全面创新，为我市高质量发展提供科技支撑。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firstLine="640" w:firstLineChars="200"/>
        <w:jc w:val="left"/>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（二）部门整体支出情况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2021年部门整体支出1580.82万元，按科目分类工资福利及对个人家庭补助支出446.81万元、一般商品和服务支出173.40万元、资本性支出23.51万元、对企业补助支出937.10万元。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firstLine="640" w:firstLineChars="200"/>
        <w:jc w:val="left"/>
        <w:textAlignment w:val="auto"/>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bCs/>
          <w:color w:val="000000" w:themeColor="text1"/>
          <w:sz w:val="32"/>
          <w:szCs w:val="32"/>
          <w:lang w:val="en-US" w:eastAsia="zh-CN"/>
          <w14:textFill>
            <w14:solidFill>
              <w14:schemeClr w14:val="tx1"/>
            </w14:solidFill>
          </w14:textFill>
        </w:rPr>
        <w:t>（三）部门整体支出年度绩效目标实际完成情况</w:t>
      </w:r>
    </w:p>
    <w:p>
      <w:pPr>
        <w:pStyle w:val="5"/>
        <w:keepNext w:val="0"/>
        <w:keepLines w:val="0"/>
        <w:pageBreakBefore w:val="0"/>
        <w:widowControl w:val="0"/>
        <w:kinsoku/>
        <w:wordWrap/>
        <w:overflowPunct/>
        <w:topLinePunct w:val="0"/>
        <w:autoSpaceDE w:val="0"/>
        <w:autoSpaceDN w:val="0"/>
        <w:bidi w:val="0"/>
        <w:adjustRightInd/>
        <w:snapToGrid/>
        <w:spacing w:beforeAutospacing="0" w:line="58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2021年，全市科技创新工作在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市委、市政府的正确领导下，大力推动高质量发展，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以打造具有核心竞争力的科技创新高地为目标，积极推进科技创新“七大计划”实施，较好地完成年度工作目标任务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snapToGrid/>
        <w:spacing w:beforeAutospacing="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1.科技项目实施进展顺利。</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组织</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申报省以上</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科技</w:t>
      </w:r>
      <w:r>
        <w:rPr>
          <w:rFonts w:hint="eastAsia" w:ascii="仿宋_GB2312" w:hAnsi="仿宋_GB2312" w:eastAsia="仿宋_GB2312" w:cs="仿宋_GB2312"/>
          <w:bCs/>
          <w:snapToGrid w:val="0"/>
          <w:color w:val="000000" w:themeColor="text1"/>
          <w:kern w:val="0"/>
          <w:sz w:val="32"/>
          <w:szCs w:val="32"/>
          <w:lang w:eastAsia="zh-CN"/>
          <w14:textFill>
            <w14:solidFill>
              <w14:schemeClr w14:val="tx1"/>
            </w14:solidFill>
          </w14:textFill>
        </w:rPr>
        <w:t>计划项目立项</w:t>
      </w:r>
      <w:r>
        <w:rPr>
          <w:rFonts w:hint="eastAsia" w:ascii="仿宋_GB2312" w:hAnsi="仿宋_GB2312" w:eastAsia="仿宋_GB2312" w:cs="仿宋_GB2312"/>
          <w:bCs/>
          <w:snapToGrid w:val="0"/>
          <w:color w:val="000000" w:themeColor="text1"/>
          <w:kern w:val="0"/>
          <w:sz w:val="32"/>
          <w:szCs w:val="32"/>
          <w:highlight w:val="none"/>
          <w:lang w:val="en-US" w:eastAsia="zh-CN"/>
          <w14:textFill>
            <w14:solidFill>
              <w14:schemeClr w14:val="tx1"/>
            </w14:solidFill>
          </w14:textFill>
        </w:rPr>
        <w:t>70</w:t>
      </w:r>
      <w:r>
        <w:rPr>
          <w:rFonts w:hint="eastAsia" w:ascii="仿宋_GB2312" w:hAnsi="仿宋_GB2312" w:eastAsia="仿宋_GB2312" w:cs="仿宋_GB2312"/>
          <w:bCs/>
          <w:snapToGrid w:val="0"/>
          <w:color w:val="000000" w:themeColor="text1"/>
          <w:kern w:val="0"/>
          <w:sz w:val="32"/>
          <w:szCs w:val="32"/>
          <w:lang w:val="en-US" w:eastAsia="zh-CN"/>
          <w14:textFill>
            <w14:solidFill>
              <w14:schemeClr w14:val="tx1"/>
            </w14:solidFill>
          </w14:textFill>
        </w:rPr>
        <w:t>项。</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4</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个</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省</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重大</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科技创新</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攻关</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项目完成投资</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2.65</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亿元，</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占年度计划的</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126.37%，完成</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研发</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投入</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0.573</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亿元</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，占年度计划的</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119.4%</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30个市重大科技创新项目完成投资23.26亿元，占年度计划的168.30%，完成研发投入4.03亿元，占年度计划的175.56%。2020年实现全社会投入34.3亿元</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居同类市州第2位，强度1.63%。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jc w:val="both"/>
        <w:textAlignment w:val="auto"/>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Style w:val="16"/>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Style w:val="16"/>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创新主体培育持续加大</w:t>
      </w:r>
      <w:r>
        <w:rPr>
          <w:rStyle w:val="16"/>
          <w:rFonts w:hint="eastAsia" w:ascii="仿宋_GB2312" w:hAnsi="仿宋_GB2312" w:eastAsia="仿宋_GB2312" w:cs="仿宋_GB2312"/>
          <w:b/>
          <w:bCs/>
          <w:color w:val="000000" w:themeColor="text1"/>
          <w:kern w:val="0"/>
          <w:sz w:val="32"/>
          <w:szCs w:val="32"/>
          <w14:textFill>
            <w14:solidFill>
              <w14:schemeClr w14:val="tx1"/>
            </w14:solidFill>
          </w14:textFill>
        </w:rPr>
        <w:t>。</w:t>
      </w:r>
      <w:r>
        <w:rPr>
          <w:rStyle w:val="16"/>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全年新认定</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高新技术企业</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167</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家</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完成</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科技型中小企业备案入库</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466</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家</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，同比增长</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53.79%</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组织</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23家企业报名参加省创新创业</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大</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赛，15家企业获省创新创业大赛奖项，其中，三等奖3项，8家企业入围国家创新创业大赛</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，市科技局获优秀组织奖</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。祁阳高新区承办了省创新创业大赛先进装备制造产业半决赛。</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完成《永州市新材料产业发展规划（</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2020-2025</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）》初稿，新材料产业链引进投资</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5000万元以上项目25个，</w:t>
      </w:r>
      <w:r>
        <w:rPr>
          <w:rStyle w:val="16"/>
          <w:rFonts w:hint="eastAsia" w:ascii="仿宋_GB2312" w:hAnsi="仿宋_GB2312" w:eastAsia="仿宋_GB2312" w:cs="仿宋_GB2312"/>
          <w:bCs/>
          <w:color w:val="000000" w:themeColor="text1"/>
          <w:kern w:val="0"/>
          <w:sz w:val="32"/>
          <w:szCs w:val="32"/>
          <w14:textFill>
            <w14:solidFill>
              <w14:schemeClr w14:val="tx1"/>
            </w14:solidFill>
          </w14:textFill>
        </w:rPr>
        <w:t>新开工</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投资</w:t>
      </w:r>
      <w:r>
        <w:rPr>
          <w:rStyle w:val="16"/>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5000万元以上项目43个</w:t>
      </w:r>
      <w:r>
        <w:rPr>
          <w:rStyle w:val="16"/>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Style w:val="16"/>
          <w:rFonts w:hint="eastAsia" w:ascii="仿宋_GB2312" w:hAnsi="仿宋_GB2312" w:eastAsia="仿宋_GB2312" w:cs="仿宋_GB2312"/>
          <w:bCs/>
          <w:color w:val="000000" w:themeColor="text1"/>
          <w:kern w:val="0"/>
          <w:sz w:val="32"/>
          <w:szCs w:val="32"/>
          <w:shd w:val="clear" w:color="auto" w:fill="auto"/>
          <w:lang w:val="en-US" w:eastAsia="zh-CN"/>
          <w14:textFill>
            <w14:solidFill>
              <w14:schemeClr w14:val="tx1"/>
            </w14:solidFill>
          </w14:textFill>
        </w:rPr>
        <w:t>全年新创建省级以上研发平台5家。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产学研用合作持续推进。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全年完成技术合同成交额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31.79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亿元，同比增长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252.05%，超额完成全年的目标任务，</w:t>
      </w:r>
      <w:r>
        <w:rPr>
          <w:rFonts w:hint="eastAsia" w:ascii="仿宋_GB2312" w:hAnsi="仿宋_GB2312" w:eastAsia="仿宋_GB2312" w:cs="仿宋_GB2312"/>
          <w:color w:val="000000" w:themeColor="text1"/>
          <w:kern w:val="0"/>
          <w:sz w:val="32"/>
          <w:szCs w:val="32"/>
          <w14:textFill>
            <w14:solidFill>
              <w14:schemeClr w14:val="tx1"/>
            </w14:solidFill>
          </w14:textFill>
        </w:rPr>
        <w:t>江华科技要素交易工作站建成。</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我市</w:t>
      </w:r>
      <w:r>
        <w:rPr>
          <w:rFonts w:hint="eastAsia" w:ascii="仿宋_GB2312" w:hAnsi="仿宋_GB2312" w:eastAsia="仿宋_GB2312" w:cs="仿宋_GB2312"/>
          <w:color w:val="000000" w:themeColor="text1"/>
          <w:kern w:val="0"/>
          <w:sz w:val="32"/>
          <w:szCs w:val="32"/>
          <w14:textFill>
            <w14:solidFill>
              <w14:schemeClr w14:val="tx1"/>
            </w14:solidFill>
          </w14:textFill>
        </w:rPr>
        <w:t>6项科技成果在今年7月召开的全省科技奖励大会上获表彰，其中二等奖1项，在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同</w:t>
      </w:r>
      <w:r>
        <w:rPr>
          <w:rFonts w:hint="eastAsia" w:ascii="仿宋_GB2312" w:hAnsi="仿宋_GB2312" w:eastAsia="仿宋_GB2312" w:cs="仿宋_GB2312"/>
          <w:color w:val="000000" w:themeColor="text1"/>
          <w:kern w:val="0"/>
          <w:sz w:val="32"/>
          <w:szCs w:val="32"/>
          <w14:textFill>
            <w14:solidFill>
              <w14:schemeClr w14:val="tx1"/>
            </w14:solidFill>
          </w14:textFill>
        </w:rPr>
        <w:t>类市州居前列。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促成10家企业同高校院所建立产学研合作关系。</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全市企业、院校同大湾区</w:t>
      </w:r>
      <w:r>
        <w:rPr>
          <w:rFonts w:hint="eastAsia" w:ascii="仿宋_GB2312" w:hAnsi="仿宋_GB2312" w:eastAsia="仿宋_GB2312" w:cs="仿宋_GB2312"/>
          <w:strike w:val="0"/>
          <w:dstrike w:val="0"/>
          <w:color w:val="000000" w:themeColor="text1"/>
          <w:kern w:val="0"/>
          <w:sz w:val="32"/>
          <w:szCs w:val="32"/>
          <w:lang w:val="en-US" w:eastAsia="zh-CN"/>
          <w14:textFill>
            <w14:solidFill>
              <w14:schemeClr w14:val="tx1"/>
            </w14:solidFill>
          </w14:textFill>
        </w:rPr>
        <w:t>建立联合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研发机构或技术转移机构3个。</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科技服务农业发展持续发力</w:t>
      </w:r>
      <w:r>
        <w:rPr>
          <w:rFonts w:hint="eastAsia" w:ascii="仿宋_GB2312" w:hAnsi="仿宋_GB2312" w:eastAsia="仿宋_GB2312" w:cs="仿宋_GB2312"/>
          <w:b/>
          <w:bCs/>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全市共动员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917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名省市县科技特派员投入乡镇一线进行生产技术指导，获立项省科技特派员服务乡村振兴项目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宁远、祁阳两个县市的科技专家服务团被省科技厅评为优秀科技专家服务团，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省级创新型县(市区)江华县通过省科技厅组织的中期评估。</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科技部农村司副司长蒋丹平、省科技厅副厅长周建元到永州调研指导创建国家农高区工作，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组建了</w:t>
      </w:r>
      <w:r>
        <w:rPr>
          <w:rFonts w:hint="eastAsia" w:ascii="仿宋_GB2312" w:hAnsi="仿宋_GB2312" w:eastAsia="仿宋_GB2312" w:cs="仿宋_GB2312"/>
          <w:color w:val="000000" w:themeColor="text1"/>
          <w:sz w:val="32"/>
          <w:szCs w:val="32"/>
          <w:lang w:eastAsia="zh-CN"/>
          <w14:textFill>
            <w14:solidFill>
              <w14:schemeClr w14:val="tx1"/>
            </w14:solidFill>
          </w14:textFill>
        </w:rPr>
        <w:t>永州市创建农高区专家咨询委员会，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园区投入基础设施建设资金8.5亿元。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引进培育</w:t>
      </w:r>
      <w:r>
        <w:rPr>
          <w:rFonts w:hint="eastAsia" w:ascii="仿宋_GB2312" w:hAnsi="仿宋_GB2312" w:eastAsia="仿宋_GB2312" w:cs="仿宋_GB2312"/>
          <w:b/>
          <w:bCs/>
          <w:color w:val="000000" w:themeColor="text1"/>
          <w:sz w:val="32"/>
          <w:szCs w:val="32"/>
          <w:lang w:val="en" w:eastAsia="zh-CN"/>
          <w14:textFill>
            <w14:solidFill>
              <w14:schemeClr w14:val="tx1"/>
            </w14:solidFill>
          </w14:textFill>
        </w:rPr>
        <w:t>科技人才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成效持续显现。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培养</w:t>
      </w:r>
      <w:r>
        <w:rPr>
          <w:rFonts w:hint="eastAsia" w:ascii="仿宋_GB2312" w:hAnsi="仿宋_GB2312" w:eastAsia="仿宋_GB2312" w:cs="仿宋_GB2312"/>
          <w:b w:val="0"/>
          <w:bCs w:val="0"/>
          <w:caps w:val="0"/>
          <w:color w:val="000000" w:themeColor="text1"/>
          <w:kern w:val="2"/>
          <w:sz w:val="32"/>
          <w:szCs w:val="32"/>
          <w:vertAlign w:val="baseline"/>
          <w:lang w:val="en-US" w:eastAsia="zh-CN" w:bidi="ar"/>
          <w14:textFill>
            <w14:solidFill>
              <w14:schemeClr w14:val="tx1"/>
            </w14:solidFill>
          </w14:textFill>
        </w:rPr>
        <w:t>高层次企业创新创业团队9个，引进人才30人，外国高端人才4人，专业人才14人，其他人才1人。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（四）绩效自评结果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本部门2021年度部门整体支出绩效自评内容涵盖绩效目标设定、预算执行、履职效应、可持续影响和服务对象满意度等方面。其中，绩效指标设有3个一级指标：产出指标、效益指标、满意度指标。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产出指标21个，细化分解：数量指标12个，全年已完成12个，得分32分；时效指标8个，已完成8个，得分16分；成本指标1个，全年已完成1个，得分2分；产出指标得分50分。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效益指标3个，细化分解：经济指标4个，全年已完成3个，得分11.5分。社会效益指标1个，全年已完成1个，得分10分；可持续影响指标2个，全年已完成2个，得分8分；效益指标得分29.50分。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满意度指标1个，细化分解：服务对象满意度指标1个，全年已完成1个，满意度指标得分10分。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预算执行方面，2021年初部门预算351.53万元，全年预算数1528.73万元，全年执行数1580.82万元，预算执行率103.42%，得分10分。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根据《2021年度部门整体支出绩效自评表》自评分99.50 分（详见附表），自评等级为“优秀”。</w:t>
      </w:r>
    </w:p>
    <w:p>
      <w:pPr>
        <w:pageBreakBefore w:val="0"/>
        <w:kinsoku/>
        <w:wordWrap/>
        <w:overflowPunct/>
        <w:topLinePunct w:val="0"/>
        <w:bidi w:val="0"/>
        <w:adjustRightInd/>
        <w:snapToGrid/>
        <w:spacing w:beforeAutospacing="0"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六、存在的问题及原因分析</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预算编制的口径与实际执行出现误差。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按照现行的预算编制原则，人员经费和公用经费都是按照上年度十月份的工资表反映的人数安排，而实际执行中单位工作人员往往有变动或流动。</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下一步改进措施</w:t>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（一）进一步强化预算管理意识，编制下一年度预算时，积极与财政部门对接，尽量做到预算编制更科学、更规范。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（二）进一步加强预算绩效管理业务培训。</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部门整体支出绩效自评结果拟应用和公开情况</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强化结果应用，建立完善评价结果与预算调整、改进管理、完善政策挂钩机制。按照要求将部门整体支出自评结果在我局门户网站进行公开，接受社会监督。</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其他需要说明的情况</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无</w:t>
      </w:r>
    </w:p>
    <w:p>
      <w:pP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2"/>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pStyle w:val="2"/>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 xml:space="preserve">1.2021年度部门整体支出绩效评价基础数据表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2.2021年度部门整体支出绩效自评表</w:t>
      </w:r>
    </w:p>
    <w:p>
      <w:pPr>
        <w:adjustRightInd w:val="0"/>
        <w:snapToGrid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2021年度项目支出绩效自评报告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4.2021年度</w:t>
      </w:r>
      <w:r>
        <w:rPr>
          <w:rFonts w:hint="eastAsia" w:ascii="仿宋_GB2312" w:hAnsi="仿宋_GB2312" w:eastAsia="仿宋_GB2312" w:cs="仿宋_GB2312"/>
          <w:sz w:val="32"/>
          <w:szCs w:val="32"/>
        </w:rPr>
        <w:t>项目支出绩效自评表</w:t>
      </w:r>
    </w:p>
    <w:p>
      <w:pPr>
        <w:spacing w:line="580" w:lineRule="exact"/>
        <w:ind w:firstLine="2560" w:firstLineChars="800"/>
        <w:rPr>
          <w:rFonts w:hint="eastAsia" w:ascii="仿宋_GB2312" w:hAnsi="仿宋_GB2312" w:eastAsia="仿宋_GB2312" w:cs="仿宋_GB2312"/>
          <w:sz w:val="32"/>
          <w:szCs w:val="32"/>
        </w:rPr>
      </w:pPr>
    </w:p>
    <w:p>
      <w:pPr>
        <w:pStyle w:val="2"/>
        <w:rPr>
          <w:rFonts w:hint="eastAsia"/>
        </w:rPr>
      </w:pPr>
    </w:p>
    <w:tbl>
      <w:tblPr>
        <w:tblStyle w:val="9"/>
        <w:tblW w:w="10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020"/>
        <w:gridCol w:w="883"/>
        <w:gridCol w:w="334"/>
        <w:gridCol w:w="727"/>
        <w:gridCol w:w="267"/>
        <w:gridCol w:w="998"/>
        <w:gridCol w:w="417"/>
        <w:gridCol w:w="353"/>
        <w:gridCol w:w="393"/>
        <w:gridCol w:w="718"/>
        <w:gridCol w:w="659"/>
        <w:gridCol w:w="783"/>
        <w:gridCol w:w="71"/>
        <w:gridCol w:w="688"/>
        <w:gridCol w:w="212"/>
        <w:gridCol w:w="741"/>
        <w:gridCol w:w="384"/>
        <w:gridCol w:w="459"/>
        <w:gridCol w:w="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10520"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2021年度部门整体支出绩效评价基础数据表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财政供养人员情况（人）</w:t>
            </w:r>
          </w:p>
        </w:tc>
        <w:tc>
          <w:tcPr>
            <w:tcW w:w="1881" w:type="dxa"/>
            <w:gridSpan w:val="4"/>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编制数</w:t>
            </w:r>
          </w:p>
        </w:tc>
        <w:tc>
          <w:tcPr>
            <w:tcW w:w="2413" w:type="dxa"/>
            <w:gridSpan w:val="5"/>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Fonts w:hint="eastAsia" w:ascii="宋体" w:hAnsi="宋体" w:eastAsia="宋体" w:cs="宋体"/>
                <w:b/>
                <w:bCs/>
                <w:i w:val="0"/>
                <w:iCs w:val="0"/>
                <w:color w:val="000000"/>
                <w:kern w:val="0"/>
                <w:sz w:val="20"/>
                <w:szCs w:val="20"/>
                <w:u w:val="none"/>
                <w:lang w:val="en-US" w:eastAsia="zh-CN" w:bidi="ar"/>
              </w:rPr>
              <w:t>年实际在职人数</w:t>
            </w:r>
          </w:p>
        </w:tc>
        <w:tc>
          <w:tcPr>
            <w:tcW w:w="1997" w:type="dxa"/>
            <w:gridSpan w:val="4"/>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经费控制情况（万元）</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2020</w:t>
            </w:r>
            <w:r>
              <w:rPr>
                <w:rFonts w:hint="eastAsia" w:ascii="宋体" w:hAnsi="宋体" w:eastAsia="宋体" w:cs="宋体"/>
                <w:b/>
                <w:bCs/>
                <w:i w:val="0"/>
                <w:iCs w:val="0"/>
                <w:color w:val="000000"/>
                <w:kern w:val="0"/>
                <w:sz w:val="20"/>
                <w:szCs w:val="20"/>
                <w:u w:val="none"/>
                <w:lang w:val="en-US" w:eastAsia="zh-CN" w:bidi="ar"/>
              </w:rPr>
              <w:t>年决算数</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Fonts w:hint="eastAsia" w:ascii="宋体" w:hAnsi="宋体" w:eastAsia="宋体" w:cs="宋体"/>
                <w:b/>
                <w:bCs/>
                <w:i w:val="0"/>
                <w:iCs w:val="0"/>
                <w:color w:val="000000"/>
                <w:kern w:val="0"/>
                <w:sz w:val="20"/>
                <w:szCs w:val="20"/>
                <w:u w:val="none"/>
                <w:lang w:val="en-US" w:eastAsia="zh-CN" w:bidi="ar"/>
              </w:rPr>
              <w:t>年预算数</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Fonts w:hint="eastAsia" w:ascii="宋体" w:hAnsi="宋体" w:eastAsia="宋体" w:cs="宋体"/>
                <w:b/>
                <w:bCs/>
                <w:i w:val="0"/>
                <w:iCs w:val="0"/>
                <w:color w:val="000000"/>
                <w:kern w:val="0"/>
                <w:sz w:val="20"/>
                <w:szCs w:val="20"/>
                <w:u w:val="none"/>
                <w:lang w:val="en-US" w:eastAsia="zh-CN" w:bidi="ar"/>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一、部门基本支出</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53.32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353.94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其中：公用经费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70.05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其中：办公经费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47.81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57.77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600"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水费、电费、差旅费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600"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会议费、培训费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、公务用车购置和维护经费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其中：公交车购置</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公交车运行维护</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2</w:t>
            </w:r>
            <w:r>
              <w:rPr>
                <w:rFonts w:hint="eastAsia" w:ascii="宋体" w:hAnsi="宋体" w:eastAsia="宋体" w:cs="宋体"/>
                <w:i w:val="0"/>
                <w:iCs w:val="0"/>
                <w:color w:val="000000"/>
                <w:kern w:val="0"/>
                <w:sz w:val="20"/>
                <w:szCs w:val="20"/>
                <w:u w:val="none"/>
                <w:lang w:val="en-US" w:eastAsia="zh-CN" w:bidi="ar"/>
              </w:rPr>
              <w:t>、出国经费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3</w:t>
            </w:r>
            <w:r>
              <w:rPr>
                <w:rFonts w:hint="eastAsia" w:ascii="宋体" w:hAnsi="宋体" w:eastAsia="宋体" w:cs="宋体"/>
                <w:i w:val="0"/>
                <w:iCs w:val="0"/>
                <w:color w:val="000000"/>
                <w:kern w:val="0"/>
                <w:sz w:val="20"/>
                <w:szCs w:val="20"/>
                <w:u w:val="none"/>
                <w:lang w:val="en-US" w:eastAsia="zh-CN" w:bidi="ar"/>
              </w:rPr>
              <w:t>、公务接待</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 </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二、部门项目支出</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1</w:t>
            </w:r>
            <w:r>
              <w:rPr>
                <w:rFonts w:hint="eastAsia" w:ascii="宋体" w:hAnsi="宋体" w:eastAsia="宋体" w:cs="宋体"/>
                <w:i w:val="0"/>
                <w:iCs w:val="0"/>
                <w:color w:val="000000"/>
                <w:kern w:val="0"/>
                <w:sz w:val="20"/>
                <w:szCs w:val="20"/>
                <w:u w:val="none"/>
                <w:lang w:val="en-US" w:eastAsia="zh-CN" w:bidi="ar"/>
              </w:rPr>
              <w:t>、业务工作经费（一个项目一行）</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2021年第三批创新型省份建设专项资金</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2020年第七批创新型省份建设专项资金（永州市科技技术事务中心15万元</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2021年第九批创新型省份建设专项资金</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2021年第一批创新型省份建设专项资金（其他对事业单位补助）</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2019年第十批创新型省份建设专项资金</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2020年度市本级科技创新及应用研究后补助项目经费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2021年产业项目建设工作经费（经费审批单5月8日）</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城镇老旧小区改造</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人才发展资金</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、运行维护经费（一个专项一行）</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3</w:t>
            </w:r>
            <w:r>
              <w:rPr>
                <w:rFonts w:hint="eastAsia" w:ascii="宋体" w:hAnsi="宋体" w:eastAsia="宋体" w:cs="宋体"/>
                <w:i w:val="0"/>
                <w:iCs w:val="0"/>
                <w:color w:val="000000"/>
                <w:kern w:val="0"/>
                <w:sz w:val="20"/>
                <w:szCs w:val="20"/>
                <w:u w:val="none"/>
                <w:lang w:val="en-US" w:eastAsia="zh-CN" w:bidi="ar"/>
              </w:rPr>
              <w:t xml:space="preserve">、市级专项资金（一个项目一行）  </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w:t>
            </w:r>
            <w:r>
              <w:rPr>
                <w:rFonts w:hint="eastAsia" w:ascii="宋体" w:hAnsi="宋体" w:eastAsia="宋体" w:cs="宋体"/>
                <w:i w:val="0"/>
                <w:iCs w:val="0"/>
                <w:color w:val="000000"/>
                <w:kern w:val="0"/>
                <w:sz w:val="20"/>
                <w:szCs w:val="20"/>
                <w:u w:val="none"/>
                <w:lang w:val="en-US" w:eastAsia="zh-CN" w:bidi="ar"/>
              </w:rPr>
              <w:t>年产业项目建设工作经费</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人才发展资金</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政府采购金额</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tcBorders>
              <w:top w:val="single" w:color="000000" w:sz="8" w:space="0"/>
              <w:left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部门基本支出预算调整</w:t>
            </w:r>
          </w:p>
        </w:tc>
        <w:tc>
          <w:tcPr>
            <w:tcW w:w="188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241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353.94</w:t>
            </w:r>
          </w:p>
        </w:tc>
        <w:tc>
          <w:tcPr>
            <w:tcW w:w="199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vMerge w:val="restart"/>
            <w:tcBorders>
              <w:left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楼堂馆所控制情况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（2021年完工项目）</w:t>
            </w:r>
          </w:p>
        </w:tc>
        <w:tc>
          <w:tcPr>
            <w:tcW w:w="7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批复规模</w:t>
            </w:r>
          </w:p>
        </w:tc>
        <w:tc>
          <w:tcPr>
            <w:tcW w:w="111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实际规模（㎡）</w:t>
            </w:r>
          </w:p>
        </w:tc>
        <w:tc>
          <w:tcPr>
            <w:tcW w:w="144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规模控制率</w:t>
            </w:r>
          </w:p>
        </w:tc>
        <w:tc>
          <w:tcPr>
            <w:tcW w:w="971"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预算投资（万元）</w:t>
            </w:r>
          </w:p>
        </w:tc>
        <w:tc>
          <w:tcPr>
            <w:tcW w:w="112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实际投资（万元）</w:t>
            </w:r>
          </w:p>
        </w:tc>
        <w:tc>
          <w:tcPr>
            <w:tcW w:w="872" w:type="dxa"/>
            <w:gridSpan w:val="2"/>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vMerge w:val="continue"/>
            <w:tcBorders>
              <w:left w:val="single" w:color="000000" w:sz="12"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1"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2" w:type="dxa"/>
            <w:gridSpan w:val="2"/>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 w:hRule="atLeast"/>
        </w:trPr>
        <w:tc>
          <w:tcPr>
            <w:tcW w:w="4229" w:type="dxa"/>
            <w:gridSpan w:val="6"/>
            <w:vMerge w:val="continue"/>
            <w:tcBorders>
              <w:top w:val="single" w:color="000000" w:sz="8" w:space="0"/>
              <w:left w:val="single" w:color="000000" w:sz="12" w:space="0"/>
              <w:bottom w:val="single" w:color="000000" w:sz="12"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770"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11"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1442"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971" w:type="dxa"/>
            <w:gridSpan w:val="3"/>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1125"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872"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19" w:hRule="atLeast"/>
          <w:jc w:val="center"/>
        </w:trPr>
        <w:tc>
          <w:tcPr>
            <w:tcW w:w="10200"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市级预算部门名称</w:t>
            </w:r>
          </w:p>
        </w:tc>
        <w:tc>
          <w:tcPr>
            <w:tcW w:w="90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年度预</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算申请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351.53</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1528.53</w:t>
            </w:r>
          </w:p>
        </w:tc>
        <w:tc>
          <w:tcPr>
            <w:tcW w:w="2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1580.82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103.42%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按收入性质分：</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9"/>
                <w:lang w:val="en-US" w:eastAsia="zh-CN" w:bidi="ar"/>
              </w:rPr>
              <w:t>其中：</w:t>
            </w:r>
            <w:r>
              <w:rPr>
                <w:rStyle w:val="18"/>
                <w:rFonts w:eastAsia="宋体"/>
                <w:lang w:val="en-US" w:eastAsia="zh-CN" w:bidi="ar"/>
              </w:rPr>
              <w:t xml:space="preserve">  </w:t>
            </w:r>
            <w:r>
              <w:rPr>
                <w:rStyle w:val="19"/>
                <w:lang w:val="en-US" w:eastAsia="zh-CN" w:bidi="ar"/>
              </w:rPr>
              <w:t>一般公共预算：</w:t>
            </w:r>
            <w:r>
              <w:rPr>
                <w:rStyle w:val="18"/>
                <w:rFonts w:eastAsia="宋体"/>
                <w:lang w:val="en-US" w:eastAsia="zh-CN" w:bidi="ar"/>
              </w:rPr>
              <w:t>1517.96</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其中：基本支出：502.28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政府性基金拨款：0.00</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项目支出：1078.54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纳入专户管理的非税收入拨款：0.00</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7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其他资金：0.00</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公务接待费用下降30%</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公务接待费用已下降30%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争取省级以上项目40项</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完成省级以上项目70项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新认定科技型中小企业420家</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完成新认定科技型中小企业466家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新认定高新技术企业110家</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完成新认定高新技术企业167家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新建省级以上科技创新平台5家</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完成新建省级以上科技创新平台5家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新建市级以上平台10家</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完成新建市级以上平台23家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实施省100项科技攻关项目3项</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完成省100项科技攻关项目4项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295"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市“5个10”重大科技创新项目30项</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完成市“5个10”重大科技创新项目30项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突出成果转移转化，实现技术合同交易额10亿元以上</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完成技术合同交易额31.78亿，超额完成年初市政府工作告提出的年度任务（10亿元）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培养高层次企业创新创业团队9个</w:t>
            </w:r>
          </w:p>
        </w:tc>
        <w:tc>
          <w:tcPr>
            <w:tcW w:w="5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完成培养创新创业团队9个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6" w:type="dxa"/>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引进投资项目25项，新开工投资项目10项，产值增幅12%以上。</w:t>
            </w:r>
          </w:p>
        </w:tc>
        <w:tc>
          <w:tcPr>
            <w:tcW w:w="5461" w:type="dxa"/>
            <w:gridSpan w:val="11"/>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引进投资项目25项，新开工投资项目43项，产值增幅12%以上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939" w:hRule="atLeast"/>
          <w:jc w:val="center"/>
        </w:trPr>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1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公务接待费用下降30%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r>
              <w:rPr>
                <w:rStyle w:val="20"/>
                <w:lang w:val="en-US" w:eastAsia="zh-CN" w:bidi="ar"/>
              </w:rPr>
              <w:t>2.8万元</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0.99万元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争取省级以上项目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新认定科技型中小企业</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420家</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新认定高新技术企业</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110家</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167项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新建省级以上科技创新平台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5家</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新建市级以上平台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10家</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实施省100项科技攻关项目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市“5个10”重大科技创新项目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技术合同成交金额</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10亿</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31.78亿</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科技企业引进培养创新创业团队</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引进投资项目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新开工投资项目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52"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时效指标（16分）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新认定科技型中小企业</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52"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新认定高新技术企业</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新建省级以上科技创新平台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52"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新建市级以上平台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实施省100项科技攻关项目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市“5个10”重大科技创新项目</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52"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技术合同完成时间</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科技企业引进培养创新创业团队</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成本指标（2分）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永州市企业科技创新创业团队资助资金</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10万元/个</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1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技术合同成交金额</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10亿</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31.78亿</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1248"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团队企业缴税总收入</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3000万元以上</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1500万元以上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指标确定时按照利税制定，而不仅是缴税。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团队企业总产值 </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3亿元以上</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2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申请发明专利数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20-40项</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40项以上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93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新增就业人数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（包括临时工）</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350人</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506人以上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32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可持续影响指标（8分）</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实验室等平台研发能力</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持继提高</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619"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专利使用产生效益</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持继提高</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1248"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4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社会公众或科技服务对象满意度</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98%以上</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3" w:type="dxa"/>
          <w:trHeight w:val="768" w:hRule="atLeast"/>
          <w:jc w:val="center"/>
        </w:trPr>
        <w:tc>
          <w:tcPr>
            <w:tcW w:w="771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99.50 </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jc w:val="left"/>
        <w:rPr>
          <w:rFonts w:hint="eastAsia" w:ascii="方正小标宋简体" w:eastAsia="方正小标宋简体"/>
          <w:sz w:val="52"/>
          <w:szCs w:val="52"/>
        </w:rPr>
      </w:pPr>
    </w:p>
    <w:p>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2021年度项目支出绩效自评报告</w:t>
      </w:r>
    </w:p>
    <w:tbl>
      <w:tblPr>
        <w:tblStyle w:val="9"/>
        <w:tblpPr w:leftFromText="180" w:rightFromText="180" w:vertAnchor="text" w:horzAnchor="margin" w:tblpXSpec="center" w:tblpY="189"/>
        <w:tblW w:w="96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1"/>
        <w:gridCol w:w="2079"/>
        <w:gridCol w:w="5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641" w:type="dxa"/>
            <w:vMerge w:val="restart"/>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部门概况</w:t>
            </w: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专项名称</w:t>
            </w:r>
          </w:p>
        </w:tc>
        <w:tc>
          <w:tcPr>
            <w:tcW w:w="5939" w:type="dxa"/>
            <w:noWrap w:val="0"/>
            <w:vAlign w:val="center"/>
          </w:tcPr>
          <w:p>
            <w:pPr>
              <w:spacing w:line="240" w:lineRule="exact"/>
              <w:ind w:right="0" w:right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2020年永州市企业科技创新创业团队支持计划立项第一期资金资助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年度预算金额</w:t>
            </w:r>
          </w:p>
        </w:tc>
        <w:tc>
          <w:tcPr>
            <w:tcW w:w="5939" w:type="dxa"/>
            <w:noWrap w:val="0"/>
            <w:vAlign w:val="center"/>
          </w:tcPr>
          <w:p>
            <w:pPr>
              <w:spacing w:line="240" w:lineRule="exact"/>
              <w:ind w:right="0" w:right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项目主管部门</w:t>
            </w:r>
          </w:p>
        </w:tc>
        <w:tc>
          <w:tcPr>
            <w:tcW w:w="5939" w:type="dxa"/>
            <w:noWrap w:val="0"/>
            <w:vAlign w:val="center"/>
          </w:tcPr>
          <w:p>
            <w:pPr>
              <w:spacing w:line="240" w:lineRule="exact"/>
              <w:ind w:right="0" w:right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永州市人才办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项目立项目的</w:t>
            </w:r>
          </w:p>
        </w:tc>
        <w:tc>
          <w:tcPr>
            <w:tcW w:w="5939" w:type="dxa"/>
            <w:noWrap w:val="0"/>
            <w:vAlign w:val="center"/>
          </w:tcPr>
          <w:p>
            <w:pPr>
              <w:spacing w:line="240" w:lineRule="exact"/>
              <w:ind w:right="0" w:right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为深入实施人才强市战略，推动大众创业、万众创新，增强企业自主创新能力，培养一批高层次企业创新创业团队，引领和带动永州经济社会发展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2" w:hRule="atLeast"/>
        </w:trPr>
        <w:tc>
          <w:tcPr>
            <w:tcW w:w="1641" w:type="dxa"/>
            <w:vMerge w:val="restart"/>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绩效情况</w:t>
            </w: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项目支出管理和使用基本情况</w:t>
            </w:r>
          </w:p>
        </w:tc>
        <w:tc>
          <w:tcPr>
            <w:tcW w:w="5939" w:type="dxa"/>
            <w:noWrap w:val="0"/>
            <w:vAlign w:val="center"/>
          </w:tcPr>
          <w:p>
            <w:pPr>
              <w:spacing w:line="240" w:lineRule="exact"/>
              <w:ind w:right="0" w:rightChars="0"/>
              <w:jc w:val="both"/>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SA"/>
              </w:rPr>
              <w:t>向市人才办呈报了《关于永州市企业科技创新创业团队支持计划立项项目第一期资助资金的报告》，申请给予我市在2020年评选出的9个企业科技创新创业团队支持计划立项项目第一期资助资金90万元支持奖励</w:t>
            </w:r>
            <w:r>
              <w:rPr>
                <w:rFonts w:hint="eastAsia" w:ascii="宋体" w:hAnsi="宋体" w:eastAsia="宋体" w:cs="宋体"/>
                <w:color w:val="000000"/>
                <w:sz w:val="22"/>
                <w:szCs w:val="22"/>
                <w:lang w:eastAsia="zh-CN" w:bidi="ar-SA"/>
              </w:rPr>
              <w:t>，于2012年5月份拨付到企业。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2"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项目绩效目标完成情况</w:t>
            </w:r>
          </w:p>
        </w:tc>
        <w:tc>
          <w:tcPr>
            <w:tcW w:w="5939" w:type="dxa"/>
            <w:noWrap w:val="0"/>
            <w:vAlign w:val="center"/>
          </w:tcPr>
          <w:p>
            <w:pPr>
              <w:spacing w:line="240" w:lineRule="exact"/>
              <w:ind w:right="0" w:rightChars="0"/>
              <w:jc w:val="center"/>
              <w:rPr>
                <w:rFonts w:hint="eastAsia" w:ascii="宋体" w:hAnsi="宋体" w:eastAsia="宋体" w:cs="宋体"/>
                <w:color w:val="000000"/>
                <w:sz w:val="22"/>
                <w:szCs w:val="22"/>
              </w:rPr>
            </w:pPr>
          </w:p>
          <w:p>
            <w:pPr>
              <w:spacing w:line="240" w:lineRule="exact"/>
              <w:ind w:right="0" w:right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将新增就业560人（包括临时工）以上，引进人才30人、培养人50人。申请发明专利、实用新型专利40项以上，发表论20篇以上；完善和投资建设研发实验室等平台6个左右。当年完成产值3亿元以上、上缴税收1500万元以上。</w:t>
            </w:r>
          </w:p>
          <w:p>
            <w:pPr>
              <w:spacing w:line="460" w:lineRule="exact"/>
              <w:ind w:right="879" w:rightChars="419"/>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641" w:type="dxa"/>
            <w:vMerge w:val="restart"/>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存在的问题分析及改进措施</w:t>
            </w: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存在的问题</w:t>
            </w:r>
          </w:p>
        </w:tc>
        <w:tc>
          <w:tcPr>
            <w:tcW w:w="5939" w:type="dxa"/>
            <w:noWrap w:val="0"/>
            <w:vAlign w:val="center"/>
          </w:tcPr>
          <w:p>
            <w:pPr>
              <w:spacing w:line="576" w:lineRule="exact"/>
              <w:ind w:right="879" w:rightChars="419"/>
              <w:jc w:val="center"/>
              <w:rPr>
                <w:rFonts w:hint="eastAsia" w:ascii="宋体" w:hAnsi="宋体" w:eastAsia="宋体" w:cs="宋体"/>
                <w:sz w:val="22"/>
                <w:szCs w:val="22"/>
              </w:rPr>
            </w:pPr>
          </w:p>
          <w:p>
            <w:pPr>
              <w:spacing w:line="576" w:lineRule="exact"/>
              <w:ind w:right="879" w:rightChars="419"/>
              <w:rPr>
                <w:rFonts w:hint="eastAsia" w:ascii="宋体" w:hAnsi="宋体" w:eastAsia="宋体" w:cs="宋体"/>
                <w:sz w:val="22"/>
                <w:szCs w:val="22"/>
              </w:rPr>
            </w:pPr>
          </w:p>
          <w:p>
            <w:pPr>
              <w:spacing w:line="576" w:lineRule="exact"/>
              <w:ind w:right="879" w:rightChars="419"/>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改进措施</w:t>
            </w:r>
          </w:p>
        </w:tc>
        <w:tc>
          <w:tcPr>
            <w:tcW w:w="5939" w:type="dxa"/>
            <w:noWrap w:val="0"/>
            <w:vAlign w:val="center"/>
          </w:tcPr>
          <w:p>
            <w:pPr>
              <w:spacing w:line="576" w:lineRule="exact"/>
              <w:ind w:right="879" w:rightChars="419"/>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4" w:hRule="atLeast"/>
        </w:trPr>
        <w:tc>
          <w:tcPr>
            <w:tcW w:w="1641" w:type="dxa"/>
            <w:vMerge w:val="continue"/>
            <w:noWrap w:val="0"/>
            <w:vAlign w:val="top"/>
          </w:tcPr>
          <w:p>
            <w:pPr>
              <w:rPr>
                <w:rFonts w:hint="eastAsia" w:ascii="宋体" w:hAnsi="宋体" w:eastAsia="宋体" w:cs="宋体"/>
                <w:sz w:val="22"/>
                <w:szCs w:val="22"/>
              </w:rPr>
            </w:pPr>
          </w:p>
        </w:tc>
        <w:tc>
          <w:tcPr>
            <w:tcW w:w="2079" w:type="dxa"/>
            <w:noWrap w:val="0"/>
            <w:vAlign w:val="center"/>
          </w:tcPr>
          <w:p>
            <w:pPr>
              <w:spacing w:line="576" w:lineRule="exact"/>
              <w:jc w:val="center"/>
              <w:rPr>
                <w:rFonts w:hint="eastAsia" w:ascii="宋体" w:hAnsi="宋体" w:eastAsia="宋体" w:cs="宋体"/>
                <w:sz w:val="22"/>
                <w:szCs w:val="22"/>
              </w:rPr>
            </w:pPr>
            <w:r>
              <w:rPr>
                <w:rFonts w:hint="eastAsia" w:ascii="宋体" w:hAnsi="宋体" w:eastAsia="宋体" w:cs="宋体"/>
                <w:sz w:val="22"/>
                <w:szCs w:val="22"/>
              </w:rPr>
              <w:t>其他需要说明问题</w:t>
            </w:r>
          </w:p>
        </w:tc>
        <w:tc>
          <w:tcPr>
            <w:tcW w:w="5939" w:type="dxa"/>
            <w:noWrap w:val="0"/>
            <w:vAlign w:val="center"/>
          </w:tcPr>
          <w:p>
            <w:pPr>
              <w:spacing w:line="240" w:lineRule="exact"/>
              <w:ind w:right="0" w:rightChars="0"/>
              <w:jc w:val="both"/>
              <w:rPr>
                <w:rFonts w:hint="eastAsia" w:ascii="宋体" w:hAnsi="宋体" w:eastAsia="宋体" w:cs="宋体"/>
                <w:color w:val="000000"/>
                <w:sz w:val="22"/>
                <w:szCs w:val="22"/>
              </w:rPr>
            </w:pPr>
          </w:p>
          <w:p>
            <w:pPr>
              <w:spacing w:line="240" w:lineRule="exact"/>
              <w:ind w:right="0" w:rightChars="0"/>
              <w:jc w:val="both"/>
              <w:rPr>
                <w:rFonts w:hint="eastAsia" w:ascii="宋体" w:hAnsi="宋体" w:eastAsia="宋体" w:cs="宋体"/>
                <w:sz w:val="22"/>
                <w:szCs w:val="22"/>
              </w:rPr>
            </w:pPr>
            <w:r>
              <w:rPr>
                <w:rFonts w:hint="eastAsia" w:ascii="宋体" w:hAnsi="宋体" w:eastAsia="宋体" w:cs="宋体"/>
                <w:color w:val="000000"/>
                <w:sz w:val="22"/>
                <w:szCs w:val="22"/>
              </w:rPr>
              <w:t>经济效益指标的团队企业缴税总收入金额指标确定时按照利税制定，而不仅是缴税，缴税金额设置过高。</w:t>
            </w:r>
          </w:p>
          <w:p>
            <w:pPr>
              <w:spacing w:line="576" w:lineRule="exact"/>
              <w:ind w:right="879" w:rightChars="419"/>
              <w:rPr>
                <w:rFonts w:hint="eastAsia" w:ascii="宋体" w:hAnsi="宋体" w:eastAsia="宋体" w:cs="宋体"/>
                <w:sz w:val="22"/>
                <w:szCs w:val="22"/>
              </w:rPr>
            </w:pPr>
          </w:p>
          <w:p>
            <w:pPr>
              <w:spacing w:line="576" w:lineRule="exact"/>
              <w:ind w:right="879" w:rightChars="419"/>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ascii="方正小标宋简体" w:eastAsia="方正小标宋简体"/>
          <w:sz w:val="44"/>
          <w:szCs w:val="44"/>
        </w:rPr>
        <w:t>2021年度项目支出绩效自评表</w:t>
      </w:r>
    </w:p>
    <w:tbl>
      <w:tblPr>
        <w:tblStyle w:val="9"/>
        <w:tblW w:w="10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
        <w:gridCol w:w="683"/>
        <w:gridCol w:w="291"/>
        <w:gridCol w:w="1149"/>
        <w:gridCol w:w="1153"/>
        <w:gridCol w:w="582"/>
        <w:gridCol w:w="863"/>
        <w:gridCol w:w="1073"/>
        <w:gridCol w:w="1538"/>
        <w:gridCol w:w="550"/>
        <w:gridCol w:w="603"/>
        <w:gridCol w:w="1774"/>
        <w:gridCol w:w="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648" w:hRule="atLeast"/>
          <w:jc w:val="center"/>
        </w:trPr>
        <w:tc>
          <w:tcPr>
            <w:tcW w:w="974" w:type="dxa"/>
            <w:gridSpan w:val="2"/>
            <w:noWrap w:val="0"/>
            <w:vAlign w:val="center"/>
          </w:tcPr>
          <w:p>
            <w:pPr>
              <w:spacing w:line="2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项目支</w:t>
            </w:r>
          </w:p>
          <w:p>
            <w:pPr>
              <w:spacing w:line="2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出名称</w:t>
            </w:r>
          </w:p>
        </w:tc>
        <w:tc>
          <w:tcPr>
            <w:tcW w:w="9285" w:type="dxa"/>
            <w:gridSpan w:val="9"/>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　2020年永州市企业科技创新创业团队支持计划立项第一期资金资助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主管部门</w:t>
            </w:r>
          </w:p>
        </w:tc>
        <w:tc>
          <w:tcPr>
            <w:tcW w:w="4820" w:type="dxa"/>
            <w:gridSpan w:val="5"/>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永州市人才办</w:t>
            </w:r>
          </w:p>
        </w:tc>
        <w:tc>
          <w:tcPr>
            <w:tcW w:w="1538"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实施单位</w:t>
            </w:r>
          </w:p>
        </w:tc>
        <w:tc>
          <w:tcPr>
            <w:tcW w:w="2927" w:type="dxa"/>
            <w:gridSpan w:val="3"/>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永州市科</w:t>
            </w:r>
            <w:r>
              <w:rPr>
                <w:rFonts w:hint="eastAsia" w:ascii="宋体" w:hAnsi="宋体" w:eastAsia="宋体" w:cs="宋体"/>
                <w:color w:val="000000"/>
                <w:sz w:val="22"/>
                <w:szCs w:val="22"/>
                <w:lang w:eastAsia="zh-CN"/>
              </w:rPr>
              <w:t>学</w:t>
            </w:r>
            <w:r>
              <w:rPr>
                <w:rFonts w:hint="eastAsia" w:ascii="宋体" w:hAnsi="宋体" w:eastAsia="宋体" w:cs="宋体"/>
                <w:color w:val="000000"/>
                <w:sz w:val="22"/>
                <w:szCs w:val="22"/>
              </w:rPr>
              <w:t>技</w:t>
            </w:r>
            <w:r>
              <w:rPr>
                <w:rFonts w:hint="eastAsia" w:ascii="宋体" w:hAnsi="宋体" w:eastAsia="宋体" w:cs="宋体"/>
                <w:color w:val="000000"/>
                <w:sz w:val="22"/>
                <w:szCs w:val="22"/>
                <w:lang w:eastAsia="zh-CN"/>
              </w:rPr>
              <w:t>术</w:t>
            </w:r>
            <w:r>
              <w:rPr>
                <w:rFonts w:hint="eastAsia" w:ascii="宋体" w:hAnsi="宋体" w:eastAsia="宋体" w:cs="宋体"/>
                <w:color w:val="000000"/>
                <w:sz w:val="22"/>
                <w:szCs w:val="22"/>
              </w:rPr>
              <w:t>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664" w:hRule="atLeast"/>
          <w:jc w:val="center"/>
        </w:trPr>
        <w:tc>
          <w:tcPr>
            <w:tcW w:w="974" w:type="dxa"/>
            <w:gridSpan w:val="2"/>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项目资金</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（万元）</w:t>
            </w:r>
          </w:p>
        </w:tc>
        <w:tc>
          <w:tcPr>
            <w:tcW w:w="2302" w:type="dxa"/>
            <w:gridSpan w:val="2"/>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445" w:type="dxa"/>
            <w:gridSpan w:val="2"/>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年初</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预算数</w:t>
            </w:r>
          </w:p>
        </w:tc>
        <w:tc>
          <w:tcPr>
            <w:tcW w:w="107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全年</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预算数</w:t>
            </w:r>
          </w:p>
        </w:tc>
        <w:tc>
          <w:tcPr>
            <w:tcW w:w="1538"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全年</w:t>
            </w:r>
          </w:p>
          <w:p>
            <w:pPr>
              <w:jc w:val="center"/>
              <w:rPr>
                <w:rFonts w:hint="eastAsia" w:ascii="宋体" w:hAnsi="宋体" w:eastAsia="宋体" w:cs="宋体"/>
                <w:sz w:val="22"/>
                <w:szCs w:val="22"/>
              </w:rPr>
            </w:pPr>
            <w:r>
              <w:rPr>
                <w:rFonts w:hint="eastAsia" w:ascii="宋体" w:hAnsi="宋体" w:eastAsia="宋体" w:cs="宋体"/>
                <w:sz w:val="22"/>
                <w:szCs w:val="22"/>
              </w:rPr>
              <w:t>执行数</w:t>
            </w:r>
          </w:p>
        </w:tc>
        <w:tc>
          <w:tcPr>
            <w:tcW w:w="550"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分值</w:t>
            </w:r>
          </w:p>
        </w:tc>
        <w:tc>
          <w:tcPr>
            <w:tcW w:w="603"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执行率</w:t>
            </w:r>
          </w:p>
        </w:tc>
        <w:tc>
          <w:tcPr>
            <w:tcW w:w="177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2302" w:type="dxa"/>
            <w:gridSpan w:val="2"/>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年度资金总额　</w:t>
            </w:r>
          </w:p>
        </w:tc>
        <w:tc>
          <w:tcPr>
            <w:tcW w:w="1445" w:type="dxa"/>
            <w:gridSpan w:val="2"/>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c>
          <w:tcPr>
            <w:tcW w:w="107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c>
          <w:tcPr>
            <w:tcW w:w="1538"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c>
          <w:tcPr>
            <w:tcW w:w="550"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60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100%</w:t>
            </w:r>
          </w:p>
        </w:tc>
        <w:tc>
          <w:tcPr>
            <w:tcW w:w="1774" w:type="dxa"/>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2302" w:type="dxa"/>
            <w:gridSpan w:val="2"/>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其中：当年财政拨款　</w:t>
            </w:r>
          </w:p>
        </w:tc>
        <w:tc>
          <w:tcPr>
            <w:tcW w:w="1445" w:type="dxa"/>
            <w:gridSpan w:val="2"/>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90万元</w:t>
            </w:r>
          </w:p>
        </w:tc>
        <w:tc>
          <w:tcPr>
            <w:tcW w:w="107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c>
          <w:tcPr>
            <w:tcW w:w="1538"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90万元</w:t>
            </w:r>
          </w:p>
        </w:tc>
        <w:tc>
          <w:tcPr>
            <w:tcW w:w="550"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60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100%</w:t>
            </w:r>
          </w:p>
        </w:tc>
        <w:tc>
          <w:tcPr>
            <w:tcW w:w="1774" w:type="dxa"/>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2302" w:type="dxa"/>
            <w:gridSpan w:val="2"/>
            <w:noWrap w:val="0"/>
            <w:vAlign w:val="center"/>
          </w:tcPr>
          <w:p>
            <w:pPr>
              <w:ind w:firstLine="660" w:firstLineChars="300"/>
              <w:jc w:val="left"/>
              <w:rPr>
                <w:rFonts w:hint="eastAsia" w:ascii="宋体" w:hAnsi="宋体" w:eastAsia="宋体" w:cs="宋体"/>
                <w:color w:val="000000"/>
                <w:sz w:val="22"/>
                <w:szCs w:val="22"/>
              </w:rPr>
            </w:pPr>
            <w:r>
              <w:rPr>
                <w:rFonts w:hint="eastAsia" w:ascii="宋体" w:hAnsi="宋体" w:eastAsia="宋体" w:cs="宋体"/>
                <w:color w:val="000000"/>
                <w:sz w:val="22"/>
                <w:szCs w:val="22"/>
              </w:rPr>
              <w:t>上年结转资金　</w:t>
            </w:r>
          </w:p>
        </w:tc>
        <w:tc>
          <w:tcPr>
            <w:tcW w:w="1445" w:type="dxa"/>
            <w:gridSpan w:val="2"/>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073"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538"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50"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603"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2302" w:type="dxa"/>
            <w:gridSpan w:val="2"/>
            <w:noWrap w:val="0"/>
            <w:vAlign w:val="center"/>
          </w:tcPr>
          <w:p>
            <w:pPr>
              <w:ind w:firstLine="660" w:firstLineChars="3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其他资金</w:t>
            </w:r>
          </w:p>
        </w:tc>
        <w:tc>
          <w:tcPr>
            <w:tcW w:w="1445" w:type="dxa"/>
            <w:gridSpan w:val="2"/>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073"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538"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50"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603"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年度总体目标</w:t>
            </w:r>
          </w:p>
        </w:tc>
        <w:tc>
          <w:tcPr>
            <w:tcW w:w="4820" w:type="dxa"/>
            <w:gridSpan w:val="5"/>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预期目标</w:t>
            </w:r>
          </w:p>
        </w:tc>
        <w:tc>
          <w:tcPr>
            <w:tcW w:w="4465" w:type="dxa"/>
            <w:gridSpan w:val="4"/>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1513"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4820" w:type="dxa"/>
            <w:gridSpan w:val="5"/>
            <w:noWrap w:val="0"/>
            <w:vAlign w:val="center"/>
          </w:tcPr>
          <w:p>
            <w:pPr>
              <w:spacing w:line="240" w:lineRule="exact"/>
              <w:jc w:val="both"/>
              <w:rPr>
                <w:rFonts w:hint="eastAsia" w:ascii="宋体" w:hAnsi="宋体" w:eastAsia="宋体" w:cs="宋体"/>
                <w:color w:val="000000"/>
                <w:sz w:val="22"/>
                <w:szCs w:val="22"/>
              </w:rPr>
            </w:pPr>
            <w:r>
              <w:rPr>
                <w:rFonts w:hint="eastAsia" w:ascii="宋体" w:hAnsi="宋体" w:eastAsia="宋体" w:cs="宋体"/>
                <w:color w:val="000000"/>
                <w:sz w:val="22"/>
                <w:szCs w:val="22"/>
              </w:rPr>
              <w:t>将新增就业350人（包括临时工），引进人才20-30人、培养人才30-50人。申请发明专利、实用新型专利20-40项，发表论文5-20篇；完善和投资建设研发实验室等平台6个左右。当年完成产值3亿元以上、上缴税收3000万元以上。　　</w:t>
            </w:r>
          </w:p>
        </w:tc>
        <w:tc>
          <w:tcPr>
            <w:tcW w:w="4465" w:type="dxa"/>
            <w:gridSpan w:val="4"/>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将新增就业560人（包括临时工）以上，引进人才30人、培养人50人。申请发明专利、实用新型专利40项以上，发表论20篇以上；完善和投资建设研发实验室等平台6个左右。当年完成产值3亿元以上、上缴税收1500万元以上。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764" w:hRule="atLeast"/>
          <w:jc w:val="center"/>
        </w:trPr>
        <w:tc>
          <w:tcPr>
            <w:tcW w:w="974" w:type="dxa"/>
            <w:gridSpan w:val="2"/>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绩</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效</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指</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标</w:t>
            </w:r>
          </w:p>
        </w:tc>
        <w:tc>
          <w:tcPr>
            <w:tcW w:w="1149"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一级指标</w:t>
            </w:r>
          </w:p>
        </w:tc>
        <w:tc>
          <w:tcPr>
            <w:tcW w:w="115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二级指标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三级指标</w:t>
            </w:r>
          </w:p>
        </w:tc>
        <w:tc>
          <w:tcPr>
            <w:tcW w:w="107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年度</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指标值</w:t>
            </w:r>
          </w:p>
        </w:tc>
        <w:tc>
          <w:tcPr>
            <w:tcW w:w="1538"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实际</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完成值</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分值</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得分</w:t>
            </w:r>
          </w:p>
        </w:tc>
        <w:tc>
          <w:tcPr>
            <w:tcW w:w="1774"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偏差原因</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分析及</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764"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产出指标</w:t>
            </w:r>
          </w:p>
          <w:p>
            <w:pPr>
              <w:jc w:val="center"/>
              <w:rPr>
                <w:rFonts w:hint="eastAsia" w:ascii="宋体" w:hAnsi="宋体" w:eastAsia="宋体" w:cs="宋体"/>
                <w:color w:val="000000"/>
                <w:sz w:val="22"/>
                <w:szCs w:val="22"/>
              </w:rPr>
            </w:pP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(50分)</w:t>
            </w: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数量指标</w:t>
            </w:r>
          </w:p>
        </w:tc>
        <w:tc>
          <w:tcPr>
            <w:tcW w:w="1445" w:type="dxa"/>
            <w:gridSpan w:val="2"/>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永州市企业科技创新创业团队数</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9个</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15"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center"/>
              <w:rPr>
                <w:rFonts w:hint="eastAsia" w:ascii="宋体" w:hAnsi="宋体" w:eastAsia="宋体" w:cs="宋体"/>
                <w:color w:val="000000"/>
                <w:sz w:val="22"/>
                <w:szCs w:val="22"/>
              </w:rPr>
            </w:pP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质量指标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资助资金发放程序合理性</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100%</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355"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center"/>
              <w:rPr>
                <w:rFonts w:hint="eastAsia" w:ascii="宋体" w:hAnsi="宋体" w:eastAsia="宋体" w:cs="宋体"/>
                <w:color w:val="000000"/>
                <w:sz w:val="22"/>
                <w:szCs w:val="22"/>
              </w:rPr>
            </w:pP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时效指标</w:t>
            </w:r>
          </w:p>
        </w:tc>
        <w:tc>
          <w:tcPr>
            <w:tcW w:w="1445" w:type="dxa"/>
            <w:gridSpan w:val="2"/>
            <w:noWrap w:val="0"/>
            <w:vAlign w:val="center"/>
          </w:tcPr>
          <w:p>
            <w:pPr>
              <w:spacing w:line="240" w:lineRule="exact"/>
              <w:jc w:val="center"/>
              <w:rPr>
                <w:rFonts w:hint="eastAsia" w:ascii="宋体" w:hAnsi="宋体" w:eastAsia="宋体" w:cs="宋体"/>
                <w:bCs/>
                <w:color w:val="000000"/>
                <w:kern w:val="2"/>
                <w:sz w:val="22"/>
                <w:szCs w:val="22"/>
                <w:lang w:val="en-US" w:eastAsia="zh-CN" w:bidi="ar-SA"/>
              </w:rPr>
            </w:pPr>
            <w:r>
              <w:rPr>
                <w:rFonts w:hint="eastAsia" w:ascii="宋体" w:hAnsi="宋体" w:eastAsia="宋体" w:cs="宋体"/>
                <w:sz w:val="22"/>
                <w:szCs w:val="22"/>
              </w:rPr>
              <w:t>资金下达时间</w:t>
            </w:r>
          </w:p>
        </w:tc>
        <w:tc>
          <w:tcPr>
            <w:tcW w:w="1073" w:type="dxa"/>
            <w:noWrap w:val="0"/>
            <w:vAlign w:val="center"/>
          </w:tcPr>
          <w:p>
            <w:pPr>
              <w:spacing w:line="240" w:lineRule="exact"/>
              <w:jc w:val="left"/>
              <w:rPr>
                <w:rFonts w:hint="eastAsia" w:ascii="宋体" w:hAnsi="宋体" w:eastAsia="宋体" w:cs="宋体"/>
                <w:bCs/>
                <w:color w:val="000000"/>
                <w:kern w:val="2"/>
                <w:sz w:val="22"/>
                <w:szCs w:val="22"/>
                <w:lang w:val="en-US" w:eastAsia="zh-CN" w:bidi="ar-SA"/>
              </w:rPr>
            </w:pPr>
            <w:r>
              <w:rPr>
                <w:rFonts w:hint="eastAsia" w:ascii="宋体" w:hAnsi="宋体" w:eastAsia="宋体" w:cs="宋体"/>
                <w:color w:val="000000"/>
                <w:sz w:val="22"/>
                <w:szCs w:val="22"/>
              </w:rPr>
              <w:t>　2021年</w:t>
            </w:r>
          </w:p>
        </w:tc>
        <w:tc>
          <w:tcPr>
            <w:tcW w:w="1538" w:type="dxa"/>
            <w:noWrap w:val="0"/>
            <w:vAlign w:val="center"/>
          </w:tcPr>
          <w:p>
            <w:pPr>
              <w:spacing w:line="240" w:lineRule="exact"/>
              <w:jc w:val="left"/>
              <w:rPr>
                <w:rFonts w:hint="eastAsia" w:ascii="宋体" w:hAnsi="宋体" w:eastAsia="宋体" w:cs="宋体"/>
                <w:bCs/>
                <w:color w:val="000000"/>
                <w:kern w:val="2"/>
                <w:sz w:val="22"/>
                <w:szCs w:val="22"/>
                <w:lang w:val="en-US" w:eastAsia="zh-CN" w:bidi="ar-SA"/>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bCs/>
                <w:color w:val="000000"/>
                <w:kern w:val="2"/>
                <w:sz w:val="22"/>
                <w:szCs w:val="22"/>
                <w:lang w:val="en-US" w:eastAsia="zh-CN" w:bidi="ar-SA"/>
              </w:rPr>
            </w:pPr>
            <w:r>
              <w:rPr>
                <w:rFonts w:hint="eastAsia" w:ascii="宋体" w:hAnsi="宋体" w:eastAsia="宋体" w:cs="宋体"/>
                <w:color w:val="000000"/>
                <w:sz w:val="22"/>
                <w:szCs w:val="22"/>
              </w:rPr>
              <w:t>5</w:t>
            </w:r>
          </w:p>
        </w:tc>
        <w:tc>
          <w:tcPr>
            <w:tcW w:w="603" w:type="dxa"/>
            <w:noWrap w:val="0"/>
            <w:vAlign w:val="center"/>
          </w:tcPr>
          <w:p>
            <w:pPr>
              <w:spacing w:line="240" w:lineRule="exact"/>
              <w:jc w:val="center"/>
              <w:rPr>
                <w:rFonts w:hint="eastAsia" w:ascii="宋体" w:hAnsi="宋体" w:eastAsia="宋体" w:cs="宋体"/>
                <w:bCs/>
                <w:color w:val="000000"/>
                <w:kern w:val="2"/>
                <w:sz w:val="22"/>
                <w:szCs w:val="22"/>
                <w:lang w:val="en-US" w:eastAsia="zh-CN" w:bidi="ar-SA"/>
              </w:rPr>
            </w:pPr>
            <w:r>
              <w:rPr>
                <w:rFonts w:hint="eastAsia" w:ascii="宋体" w:hAnsi="宋体" w:eastAsia="宋体" w:cs="宋体"/>
                <w:color w:val="000000"/>
                <w:sz w:val="22"/>
                <w:szCs w:val="22"/>
              </w:rPr>
              <w:t>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764"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center"/>
              <w:rPr>
                <w:rFonts w:hint="eastAsia" w:ascii="宋体" w:hAnsi="宋体" w:eastAsia="宋体" w:cs="宋体"/>
                <w:color w:val="000000"/>
                <w:sz w:val="22"/>
                <w:szCs w:val="22"/>
              </w:rPr>
            </w:pP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成本指标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永州市企业科技创新创业团队资助资金</w:t>
            </w:r>
          </w:p>
        </w:tc>
        <w:tc>
          <w:tcPr>
            <w:tcW w:w="1073" w:type="dxa"/>
            <w:noWrap w:val="0"/>
            <w:vAlign w:val="center"/>
          </w:tcPr>
          <w:p>
            <w:pPr>
              <w:spacing w:line="24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10万元/个</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15"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效益指标</w:t>
            </w:r>
          </w:p>
          <w:p>
            <w:pPr>
              <w:jc w:val="center"/>
              <w:rPr>
                <w:rFonts w:hint="eastAsia" w:ascii="宋体" w:hAnsi="宋体" w:eastAsia="宋体" w:cs="宋体"/>
                <w:color w:val="000000"/>
                <w:sz w:val="22"/>
                <w:szCs w:val="22"/>
              </w:rPr>
            </w:pP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（30分）</w:t>
            </w:r>
          </w:p>
          <w:p>
            <w:pPr>
              <w:jc w:val="center"/>
              <w:rPr>
                <w:rFonts w:hint="eastAsia" w:ascii="宋体" w:hAnsi="宋体" w:eastAsia="宋体" w:cs="宋体"/>
                <w:color w:val="000000"/>
                <w:sz w:val="22"/>
                <w:szCs w:val="22"/>
              </w:rPr>
            </w:pPr>
          </w:p>
        </w:tc>
        <w:tc>
          <w:tcPr>
            <w:tcW w:w="1153" w:type="dxa"/>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经济效</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益指标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团队企业</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总产值</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3亿元以上</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774"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1014"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left"/>
              <w:rPr>
                <w:rFonts w:hint="eastAsia" w:ascii="宋体" w:hAnsi="宋体" w:eastAsia="宋体" w:cs="宋体"/>
                <w:color w:val="000000"/>
                <w:sz w:val="22"/>
                <w:szCs w:val="22"/>
              </w:rPr>
            </w:pPr>
          </w:p>
        </w:tc>
        <w:tc>
          <w:tcPr>
            <w:tcW w:w="1153" w:type="dxa"/>
            <w:vMerge w:val="continue"/>
            <w:noWrap w:val="0"/>
            <w:vAlign w:val="center"/>
          </w:tcPr>
          <w:p>
            <w:pPr>
              <w:jc w:val="center"/>
              <w:rPr>
                <w:rFonts w:hint="eastAsia" w:ascii="宋体" w:hAnsi="宋体" w:eastAsia="宋体" w:cs="宋体"/>
                <w:color w:val="000000"/>
                <w:sz w:val="22"/>
                <w:szCs w:val="22"/>
              </w:rPr>
            </w:pP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团队企业缴税总收入</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3000万元以上</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1500万元以上</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774" w:type="dxa"/>
            <w:noWrap w:val="0"/>
            <w:vAlign w:val="center"/>
          </w:tcPr>
          <w:p>
            <w:pPr>
              <w:spacing w:line="240" w:lineRule="exact"/>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指标确定时按照利税制定，而不仅是缴税</w:t>
            </w:r>
            <w:r>
              <w:rPr>
                <w:rFonts w:hint="eastAsia" w:ascii="宋体" w:hAnsi="宋体" w:eastAsia="宋体" w:cs="宋体"/>
                <w:color w:val="000000"/>
                <w:sz w:val="22"/>
                <w:szCs w:val="22"/>
                <w:lang w:eastAsia="zh-CN"/>
              </w:rPr>
              <w:t>，导至偏差。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15"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left"/>
              <w:rPr>
                <w:rFonts w:hint="eastAsia" w:ascii="宋体" w:hAnsi="宋体" w:eastAsia="宋体" w:cs="宋体"/>
                <w:color w:val="000000"/>
                <w:sz w:val="22"/>
                <w:szCs w:val="22"/>
              </w:rPr>
            </w:pPr>
          </w:p>
        </w:tc>
        <w:tc>
          <w:tcPr>
            <w:tcW w:w="1153" w:type="dxa"/>
            <w:vMerge w:val="continue"/>
            <w:noWrap w:val="0"/>
            <w:vAlign w:val="center"/>
          </w:tcPr>
          <w:p>
            <w:pPr>
              <w:jc w:val="center"/>
              <w:rPr>
                <w:rFonts w:hint="eastAsia" w:ascii="宋体" w:hAnsi="宋体" w:eastAsia="宋体" w:cs="宋体"/>
                <w:color w:val="000000"/>
                <w:sz w:val="22"/>
                <w:szCs w:val="22"/>
              </w:rPr>
            </w:pP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申请发明</w:t>
            </w:r>
          </w:p>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专利数</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20-40项</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40项以上</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1774"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764"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left"/>
              <w:rPr>
                <w:rFonts w:hint="eastAsia" w:ascii="宋体" w:hAnsi="宋体" w:eastAsia="宋体" w:cs="宋体"/>
                <w:color w:val="000000"/>
                <w:sz w:val="22"/>
                <w:szCs w:val="22"/>
              </w:rPr>
            </w:pP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社会效</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益指标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新增就业人数（包括临时工）</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350人</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506人以上</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15" w:hRule="atLeast"/>
          <w:jc w:val="center"/>
        </w:trPr>
        <w:tc>
          <w:tcPr>
            <w:tcW w:w="974" w:type="dxa"/>
            <w:gridSpan w:val="2"/>
            <w:vMerge w:val="continue"/>
            <w:noWrap w:val="0"/>
            <w:vAlign w:val="center"/>
          </w:tcPr>
          <w:p>
            <w:pPr>
              <w:jc w:val="center"/>
              <w:rPr>
                <w:rFonts w:hint="eastAsia" w:ascii="宋体" w:hAnsi="宋体" w:eastAsia="宋体" w:cs="宋体"/>
                <w:color w:val="000000"/>
                <w:sz w:val="22"/>
                <w:szCs w:val="22"/>
              </w:rPr>
            </w:pPr>
          </w:p>
        </w:tc>
        <w:tc>
          <w:tcPr>
            <w:tcW w:w="1149" w:type="dxa"/>
            <w:vMerge w:val="continue"/>
            <w:noWrap w:val="0"/>
            <w:vAlign w:val="center"/>
          </w:tcPr>
          <w:p>
            <w:pPr>
              <w:jc w:val="left"/>
              <w:rPr>
                <w:rFonts w:hint="eastAsia" w:ascii="宋体" w:hAnsi="宋体" w:eastAsia="宋体" w:cs="宋体"/>
                <w:color w:val="000000"/>
                <w:sz w:val="22"/>
                <w:szCs w:val="22"/>
              </w:rPr>
            </w:pPr>
          </w:p>
        </w:tc>
        <w:tc>
          <w:tcPr>
            <w:tcW w:w="1153" w:type="dxa"/>
            <w:vMerge w:val="restart"/>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可持续影响指标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实验室等平台研发能力</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持继提高</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15"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vMerge w:val="continue"/>
            <w:noWrap w:val="0"/>
            <w:vAlign w:val="center"/>
          </w:tcPr>
          <w:p>
            <w:pPr>
              <w:jc w:val="left"/>
              <w:rPr>
                <w:rFonts w:hint="eastAsia" w:ascii="宋体" w:hAnsi="宋体" w:eastAsia="宋体" w:cs="宋体"/>
                <w:color w:val="000000"/>
                <w:sz w:val="22"/>
                <w:szCs w:val="22"/>
              </w:rPr>
            </w:pPr>
          </w:p>
        </w:tc>
        <w:tc>
          <w:tcPr>
            <w:tcW w:w="1153" w:type="dxa"/>
            <w:vMerge w:val="continue"/>
            <w:noWrap w:val="0"/>
            <w:vAlign w:val="center"/>
          </w:tcPr>
          <w:p>
            <w:pPr>
              <w:jc w:val="left"/>
              <w:rPr>
                <w:rFonts w:hint="eastAsia" w:ascii="宋体" w:hAnsi="宋体" w:eastAsia="宋体" w:cs="宋体"/>
                <w:color w:val="000000"/>
                <w:sz w:val="22"/>
                <w:szCs w:val="22"/>
              </w:rPr>
            </w:pP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专利使用产生效益</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持继提高</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989" w:hRule="atLeast"/>
          <w:jc w:val="center"/>
        </w:trPr>
        <w:tc>
          <w:tcPr>
            <w:tcW w:w="974" w:type="dxa"/>
            <w:gridSpan w:val="2"/>
            <w:vMerge w:val="continue"/>
            <w:noWrap w:val="0"/>
            <w:vAlign w:val="center"/>
          </w:tcPr>
          <w:p>
            <w:pPr>
              <w:jc w:val="left"/>
              <w:rPr>
                <w:rFonts w:hint="eastAsia" w:ascii="宋体" w:hAnsi="宋体" w:eastAsia="宋体" w:cs="宋体"/>
                <w:color w:val="000000"/>
                <w:sz w:val="22"/>
                <w:szCs w:val="22"/>
              </w:rPr>
            </w:pPr>
          </w:p>
        </w:tc>
        <w:tc>
          <w:tcPr>
            <w:tcW w:w="1149"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满意度</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指标</w:t>
            </w:r>
          </w:p>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（10分）</w:t>
            </w:r>
          </w:p>
        </w:tc>
        <w:tc>
          <w:tcPr>
            <w:tcW w:w="115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服务对象满意度指标</w:t>
            </w:r>
          </w:p>
        </w:tc>
        <w:tc>
          <w:tcPr>
            <w:tcW w:w="1445" w:type="dxa"/>
            <w:gridSpan w:val="2"/>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企业对永州科技创新创业工作满意度</w:t>
            </w:r>
          </w:p>
        </w:tc>
        <w:tc>
          <w:tcPr>
            <w:tcW w:w="1073"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95%以上</w:t>
            </w:r>
          </w:p>
        </w:tc>
        <w:tc>
          <w:tcPr>
            <w:tcW w:w="1538" w:type="dxa"/>
            <w:noWrap w:val="0"/>
            <w:vAlign w:val="center"/>
          </w:tcPr>
          <w:p>
            <w:pPr>
              <w:spacing w:line="24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已完成</w:t>
            </w:r>
          </w:p>
        </w:tc>
        <w:tc>
          <w:tcPr>
            <w:tcW w:w="550"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603" w:type="dxa"/>
            <w:noWrap w:val="0"/>
            <w:vAlign w:val="center"/>
          </w:tcPr>
          <w:p>
            <w:pPr>
              <w:spacing w:line="24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gridAfter w:val="1"/>
          <w:wBefore w:w="211" w:type="dxa"/>
          <w:wAfter w:w="90" w:type="dxa"/>
          <w:trHeight w:val="549" w:hRule="atLeast"/>
          <w:jc w:val="center"/>
        </w:trPr>
        <w:tc>
          <w:tcPr>
            <w:tcW w:w="7332" w:type="dxa"/>
            <w:gridSpan w:val="8"/>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总分</w:t>
            </w:r>
          </w:p>
        </w:tc>
        <w:tc>
          <w:tcPr>
            <w:tcW w:w="550"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100</w:t>
            </w:r>
          </w:p>
        </w:tc>
        <w:tc>
          <w:tcPr>
            <w:tcW w:w="603" w:type="dxa"/>
            <w:noWrap w:val="0"/>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99</w:t>
            </w:r>
          </w:p>
        </w:tc>
        <w:tc>
          <w:tcPr>
            <w:tcW w:w="1774" w:type="dxa"/>
            <w:noWrap w:val="0"/>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0560"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 w:type="dxa"/>
            <w:gridSpan w:val="2"/>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概况</w:t>
            </w:r>
          </w:p>
        </w:tc>
        <w:tc>
          <w:tcPr>
            <w:tcW w:w="3175" w:type="dxa"/>
            <w:gridSpan w:val="4"/>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6491" w:type="dxa"/>
            <w:gridSpan w:val="7"/>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r>
              <w:rPr>
                <w:rStyle w:val="21"/>
                <w:lang w:val="en-US" w:eastAsia="zh-CN" w:bidi="ar"/>
              </w:rPr>
              <w:t>年产业项目建设工作经费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 w:type="dxa"/>
            <w:gridSpan w:val="2"/>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6491" w:type="dxa"/>
            <w:gridSpan w:val="7"/>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r>
              <w:rPr>
                <w:rStyle w:val="21"/>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 w:type="dxa"/>
            <w:gridSpan w:val="2"/>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6491" w:type="dxa"/>
            <w:gridSpan w:val="7"/>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 w:type="dxa"/>
            <w:gridSpan w:val="2"/>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6491" w:type="dxa"/>
            <w:gridSpan w:val="7"/>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提升我市新材料产业链建设和产业项目建设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jc w:val="center"/>
        </w:trPr>
        <w:tc>
          <w:tcPr>
            <w:tcW w:w="894"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w:t>
            </w:r>
          </w:p>
        </w:tc>
        <w:tc>
          <w:tcPr>
            <w:tcW w:w="31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6491" w:type="dxa"/>
            <w:gridSpan w:val="7"/>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1、产业链办公室建设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2、调研新材料产业链企业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3、完善永州市新材料发展规划</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4、制定《永州市十四五科技发展规划》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6491" w:type="dxa"/>
            <w:gridSpan w:val="7"/>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1、引进投资项目25个，新开工投资项目10个，产值增幅12%以上。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2、产业项目，五个100项目年度总投资完成:100%以上，年度总研发投入完成100%以上；五个10项目年度总投资完成:100%以上。年度总研发投入完成100%以上。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4"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3175"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6491" w:type="dxa"/>
            <w:gridSpan w:val="7"/>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Style w:val="21"/>
                <w:lang w:val="en-US" w:eastAsia="zh-CN" w:bidi="ar"/>
              </w:rPr>
              <w:t>、工作机制不顺畅</w:t>
            </w:r>
          </w:p>
          <w:p>
            <w:pPr>
              <w:keepNext w:val="0"/>
              <w:keepLines w:val="0"/>
              <w:widowControl/>
              <w:suppressLineNumbers w:val="0"/>
              <w:jc w:val="left"/>
              <w:textAlignment w:val="center"/>
              <w:rPr>
                <w:rStyle w:val="21"/>
                <w:lang w:val="en-US" w:eastAsia="zh-CN" w:bidi="ar"/>
              </w:rPr>
            </w:pPr>
            <w:r>
              <w:rPr>
                <w:rStyle w:val="22"/>
                <w:rFonts w:eastAsia="宋体"/>
                <w:lang w:val="en-US" w:eastAsia="zh-CN" w:bidi="ar"/>
              </w:rPr>
              <w:t>2</w:t>
            </w:r>
            <w:r>
              <w:rPr>
                <w:rStyle w:val="21"/>
                <w:lang w:val="en-US" w:eastAsia="zh-CN" w:bidi="ar"/>
              </w:rPr>
              <w:t>、产业结构不合理</w:t>
            </w:r>
          </w:p>
          <w:p>
            <w:pPr>
              <w:keepNext w:val="0"/>
              <w:keepLines w:val="0"/>
              <w:widowControl/>
              <w:suppressLineNumbers w:val="0"/>
              <w:jc w:val="left"/>
              <w:textAlignment w:val="center"/>
              <w:rPr>
                <w:rStyle w:val="21"/>
                <w:lang w:val="en-US" w:eastAsia="zh-CN" w:bidi="ar"/>
              </w:rPr>
            </w:pPr>
            <w:r>
              <w:rPr>
                <w:rStyle w:val="22"/>
                <w:rFonts w:eastAsia="宋体"/>
                <w:lang w:val="en-US" w:eastAsia="zh-CN" w:bidi="ar"/>
              </w:rPr>
              <w:t>3</w:t>
            </w:r>
            <w:r>
              <w:rPr>
                <w:rStyle w:val="21"/>
                <w:lang w:val="en-US" w:eastAsia="zh-CN" w:bidi="ar"/>
              </w:rPr>
              <w:t>、新材料企业认定困难</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2"/>
                <w:rFonts w:eastAsia="宋体"/>
                <w:lang w:val="en-US" w:eastAsia="zh-CN" w:bidi="ar"/>
              </w:rPr>
              <w:t>4</w:t>
            </w:r>
            <w:r>
              <w:rPr>
                <w:rStyle w:val="21"/>
                <w:lang w:val="en-US" w:eastAsia="zh-CN" w:bidi="ar"/>
              </w:rPr>
              <w:t>、资金、人才缺失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6491" w:type="dxa"/>
            <w:gridSpan w:val="7"/>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Style w:val="21"/>
                <w:lang w:val="en-US" w:eastAsia="zh-CN" w:bidi="ar"/>
              </w:rPr>
              <w:t>、建设更有效的工作机制</w:t>
            </w:r>
          </w:p>
          <w:p>
            <w:pPr>
              <w:keepNext w:val="0"/>
              <w:keepLines w:val="0"/>
              <w:widowControl/>
              <w:suppressLineNumbers w:val="0"/>
              <w:jc w:val="left"/>
              <w:textAlignment w:val="center"/>
              <w:rPr>
                <w:rStyle w:val="21"/>
                <w:lang w:val="en-US" w:eastAsia="zh-CN" w:bidi="ar"/>
              </w:rPr>
            </w:pPr>
            <w:r>
              <w:rPr>
                <w:rStyle w:val="22"/>
                <w:rFonts w:eastAsia="宋体"/>
                <w:lang w:val="en-US" w:eastAsia="zh-CN" w:bidi="ar"/>
              </w:rPr>
              <w:t>2</w:t>
            </w:r>
            <w:r>
              <w:rPr>
                <w:rStyle w:val="21"/>
                <w:lang w:val="en-US" w:eastAsia="zh-CN" w:bidi="ar"/>
              </w:rPr>
              <w:t>、加快补齐产业链短板</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22"/>
                <w:rFonts w:eastAsia="宋体"/>
                <w:lang w:val="en-US" w:eastAsia="zh-CN" w:bidi="ar"/>
              </w:rPr>
              <w:t>3</w:t>
            </w:r>
            <w:r>
              <w:rPr>
                <w:rStyle w:val="21"/>
                <w:lang w:val="en-US" w:eastAsia="zh-CN" w:bidi="ar"/>
              </w:rPr>
              <w:t>、强化招商引资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6491" w:type="dxa"/>
            <w:gridSpan w:val="7"/>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94"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75" w:type="dxa"/>
            <w:gridSpan w:val="4"/>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1" w:type="dxa"/>
            <w:gridSpan w:val="7"/>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21"/>
          <w:szCs w:val="21"/>
        </w:rPr>
      </w:pPr>
    </w:p>
    <w:tbl>
      <w:tblPr>
        <w:tblStyle w:val="9"/>
        <w:tblW w:w="10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4"/>
        <w:gridCol w:w="1124"/>
        <w:gridCol w:w="974"/>
        <w:gridCol w:w="354"/>
        <w:gridCol w:w="1694"/>
        <w:gridCol w:w="245"/>
        <w:gridCol w:w="1104"/>
        <w:gridCol w:w="1424"/>
        <w:gridCol w:w="711"/>
        <w:gridCol w:w="644"/>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046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48"/>
                <w:szCs w:val="48"/>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4"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出名称</w:t>
            </w:r>
          </w:p>
        </w:tc>
        <w:tc>
          <w:tcPr>
            <w:tcW w:w="9336" w:type="dxa"/>
            <w:gridSpan w:val="10"/>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2021年产业项目建设工作经费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4"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36" w:type="dxa"/>
            <w:gridSpan w:val="10"/>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54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永州市人民政府</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417"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09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w:t>
            </w:r>
          </w:p>
        </w:tc>
        <w:tc>
          <w:tcPr>
            <w:tcW w:w="1349"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14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7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1062"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4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34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4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7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2"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　</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8.81</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其中：当年财政拨款　</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8.81</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上年结转资金　</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54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3841"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12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1、引进投资项目25个，新开工投资项目10个，产值增幅12%以上。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2、产业项目，五个100项目年度总投资完成:100%以上，年度总研发投入完成100%以上；五个10项目年度总投资完成:100%以上。年度总研发投入完成100%以上。</w:t>
            </w:r>
          </w:p>
        </w:tc>
        <w:tc>
          <w:tcPr>
            <w:tcW w:w="384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1、引进投资项目25个，新开工投资项目43个，产值增幅12%以上。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2、产业项目，完成省100项科技攻关项目4项，完成市5个10重大科技创新项目30项。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4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349"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w:t>
            </w:r>
          </w:p>
        </w:tc>
        <w:tc>
          <w:tcPr>
            <w:tcW w:w="14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w:t>
            </w:r>
          </w:p>
        </w:tc>
        <w:tc>
          <w:tcPr>
            <w:tcW w:w="7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062" w:type="dxa"/>
            <w:tcBorders>
              <w:top w:val="single" w:color="000000" w:sz="8" w:space="0"/>
              <w:left w:val="single" w:color="000000" w:sz="8" w:space="0"/>
              <w:bottom w:val="nil"/>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9"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42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7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2" w:type="dxa"/>
            <w:tcBorders>
              <w:top w:val="nil"/>
              <w:left w:val="single" w:color="000000" w:sz="8" w:space="0"/>
              <w:bottom w:val="nil"/>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9" w:type="dxa"/>
            <w:gridSpan w:val="2"/>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24"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2" w:type="dxa"/>
            <w:tcBorders>
              <w:top w:val="nil"/>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(50分)</w:t>
            </w: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引进</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25个</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25个</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新开工</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万元以上项目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43个</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五个10项目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30个</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30个</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个</w:t>
            </w:r>
            <w:r>
              <w:rPr>
                <w:rStyle w:val="2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引进</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新开工</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万元以上项目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五个10项目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个</w:t>
            </w:r>
            <w:r>
              <w:rPr>
                <w:rStyle w:val="2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引进</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完成预期进度</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新开工</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万元以上项目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完成预期进度</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五个10项目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完成年度任务</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个</w:t>
            </w:r>
            <w:r>
              <w:rPr>
                <w:rStyle w:val="2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完成年度任务</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引进</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12.5亿</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12.9亿</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新开工</w:t>
            </w:r>
            <w:r>
              <w:rPr>
                <w:rStyle w:val="23"/>
                <w:rFonts w:eastAsia="宋体"/>
                <w:sz w:val="21"/>
                <w:szCs w:val="21"/>
                <w:lang w:val="en-US" w:eastAsia="zh-CN" w:bidi="ar"/>
              </w:rPr>
              <w:t>5000</w:t>
            </w:r>
            <w:r>
              <w:rPr>
                <w:rFonts w:hint="eastAsia" w:ascii="宋体" w:hAnsi="宋体" w:eastAsia="宋体" w:cs="宋体"/>
                <w:i w:val="0"/>
                <w:iCs w:val="0"/>
                <w:color w:val="000000"/>
                <w:kern w:val="0"/>
                <w:sz w:val="21"/>
                <w:szCs w:val="21"/>
                <w:u w:val="none"/>
                <w:lang w:val="en-US" w:eastAsia="zh-CN" w:bidi="ar"/>
              </w:rPr>
              <w:t>万元以上项目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5.0亿</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6.1亿</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五个10项目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3.5亿</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4.2亿</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个</w:t>
            </w:r>
            <w:r>
              <w:rPr>
                <w:rStyle w:val="2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项目</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1.0亿</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1.2亿</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（30分）</w:t>
            </w:r>
          </w:p>
        </w:tc>
        <w:tc>
          <w:tcPr>
            <w:tcW w:w="97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益指标</w:t>
            </w:r>
          </w:p>
        </w:tc>
        <w:tc>
          <w:tcPr>
            <w:tcW w:w="2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产业增幅</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8"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益指标</w:t>
            </w:r>
          </w:p>
        </w:tc>
        <w:tc>
          <w:tcPr>
            <w:tcW w:w="16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新增就业人数</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180人</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200人</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8"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w:t>
            </w:r>
          </w:p>
        </w:tc>
        <w:tc>
          <w:tcPr>
            <w:tcW w:w="16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w:t>
            </w:r>
          </w:p>
        </w:tc>
        <w:tc>
          <w:tcPr>
            <w:tcW w:w="13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达标</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8"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企业环境、社会经济和社会可持续发展、压力和政策应对</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12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132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企业对科技服务工作的满意度</w:t>
            </w:r>
          </w:p>
        </w:tc>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95%以上</w:t>
            </w:r>
          </w:p>
        </w:tc>
        <w:tc>
          <w:tcPr>
            <w:tcW w:w="14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62"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043" w:type="dxa"/>
            <w:gridSpan w:val="8"/>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w:t>
            </w:r>
          </w:p>
        </w:tc>
        <w:tc>
          <w:tcPr>
            <w:tcW w:w="711"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644"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062" w:type="dxa"/>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tbl>
      <w:tblPr>
        <w:tblStyle w:val="9"/>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5"/>
        <w:gridCol w:w="2820"/>
        <w:gridCol w:w="4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9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05"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820"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4665" w:type="dxa"/>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创新型省份建设专项资金</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科普活动）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0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466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29.68</w:t>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0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466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政策法规科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0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466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开展科普系列宣传活动，普及科学知识，提高全民科学素养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805"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466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科技活动周、“科技下乡”等科技宣传活动经费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4665" w:type="dxa"/>
            <w:vMerge w:val="restart"/>
            <w:tcBorders>
              <w:top w:val="single" w:color="000000" w:sz="8" w:space="0"/>
              <w:left w:val="single" w:color="000000" w:sz="8" w:space="0"/>
              <w:bottom w:val="nil"/>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已完成所有宣传活动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vMerge w:val="continue"/>
            <w:tcBorders>
              <w:top w:val="single" w:color="000000" w:sz="8" w:space="0"/>
              <w:left w:val="single" w:color="000000" w:sz="8" w:space="0"/>
              <w:bottom w:val="nil"/>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5"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8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4665"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466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4665" w:type="dxa"/>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05"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65"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15"/>
          <w:szCs w:val="15"/>
        </w:rPr>
      </w:pPr>
    </w:p>
    <w:tbl>
      <w:tblPr>
        <w:tblStyle w:val="9"/>
        <w:tblW w:w="10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64"/>
        <w:gridCol w:w="1013"/>
        <w:gridCol w:w="1684"/>
        <w:gridCol w:w="1164"/>
        <w:gridCol w:w="1164"/>
        <w:gridCol w:w="1164"/>
        <w:gridCol w:w="1054"/>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4"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576" w:type="dxa"/>
            <w:gridSpan w:val="8"/>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创新型省份建设专项资金(科普活动）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4"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76" w:type="dxa"/>
            <w:gridSpan w:val="8"/>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02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87"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永州市科学技术局政策法规科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17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6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6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69"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9"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14.83</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02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开展科普系列宣传活动，普及科学知识，提高全民科学素养</w:t>
            </w:r>
          </w:p>
        </w:tc>
        <w:tc>
          <w:tcPr>
            <w:tcW w:w="45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已完成所有宣传活动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64" w:type="dxa"/>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(80分)</w:t>
            </w:r>
          </w:p>
        </w:tc>
        <w:tc>
          <w:tcPr>
            <w:tcW w:w="10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116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3万</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3万</w:t>
            </w: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6万</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4"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公民对科普宣传工作满意度</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r>
              <w:rPr>
                <w:rStyle w:val="26"/>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r>
              <w:rPr>
                <w:rStyle w:val="26"/>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3" w:type="dxa"/>
            <w:gridSpan w:val="6"/>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64"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54"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69" w:type="dxa"/>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tbl>
      <w:tblPr>
        <w:tblStyle w:val="9"/>
        <w:tblW w:w="10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1"/>
        <w:gridCol w:w="1121"/>
        <w:gridCol w:w="849"/>
        <w:gridCol w:w="127"/>
        <w:gridCol w:w="1624"/>
        <w:gridCol w:w="621"/>
        <w:gridCol w:w="500"/>
        <w:gridCol w:w="1121"/>
        <w:gridCol w:w="1121"/>
        <w:gridCol w:w="1016"/>
        <w:gridCol w:w="1039"/>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95" w:hRule="atLeast"/>
        </w:trPr>
        <w:tc>
          <w:tcPr>
            <w:tcW w:w="1026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45" w:hRule="atLeast"/>
        </w:trPr>
        <w:tc>
          <w:tcPr>
            <w:tcW w:w="3091" w:type="dxa"/>
            <w:gridSpan w:val="3"/>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372" w:type="dxa"/>
            <w:gridSpan w:val="3"/>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4797" w:type="dxa"/>
            <w:gridSpan w:val="5"/>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引导支持市县创新驱动发展和真抓实干专项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0" w:type="dxa"/>
          <w:trHeight w:val="845" w:hRule="atLeast"/>
        </w:trPr>
        <w:tc>
          <w:tcPr>
            <w:tcW w:w="3091"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4797"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45" w:hRule="atLeast"/>
        </w:trPr>
        <w:tc>
          <w:tcPr>
            <w:tcW w:w="3091"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4797"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45" w:hRule="atLeast"/>
        </w:trPr>
        <w:tc>
          <w:tcPr>
            <w:tcW w:w="3091"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4797"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1551" w:hRule="atLeast"/>
        </w:trPr>
        <w:tc>
          <w:tcPr>
            <w:tcW w:w="3091"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37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4797"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全部拨付到企业、科研院所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36"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4797" w:type="dxa"/>
            <w:gridSpan w:val="5"/>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全年完成拨付资金905.78万元，涉及100余家企业，完成全年产值585.6亿。就业53.1万人。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836"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398"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57" w:hRule="atLeast"/>
        </w:trPr>
        <w:tc>
          <w:tcPr>
            <w:tcW w:w="3091"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372"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4797" w:type="dxa"/>
            <w:gridSpan w:val="5"/>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57"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57"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1253"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4797"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37"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4797" w:type="dxa"/>
            <w:gridSpan w:val="5"/>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47"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 w:type="dxa"/>
          <w:trHeight w:val="577" w:hRule="atLeast"/>
        </w:trPr>
        <w:tc>
          <w:tcPr>
            <w:tcW w:w="3091"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2" w:type="dxa"/>
            <w:gridSpan w:val="3"/>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97" w:type="dxa"/>
            <w:gridSpan w:val="5"/>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36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pStyle w:val="2"/>
              <w:ind w:left="0" w:leftChars="0" w:firstLine="0" w:firstLineChars="0"/>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12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12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976"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6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121"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12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12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0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c>
          <w:tcPr>
            <w:tcW w:w="1139"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121"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239" w:type="dxa"/>
            <w:gridSpan w:val="11"/>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引导支持市县创新驱动发展和真抓实干专项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121"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9" w:type="dxa"/>
            <w:gridSpan w:val="11"/>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8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76"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097"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21"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2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39" w:type="dxa"/>
            <w:gridSpan w:val="2"/>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7"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2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9" w:type="dxa"/>
            <w:gridSpan w:val="2"/>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905.78</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90.58</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905.78</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90.58</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9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112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根据《永州市科技服务产业发展十条措施》（永政办发【2018】17号文件）落实相关后补助资金</w:t>
            </w:r>
          </w:p>
        </w:tc>
        <w:tc>
          <w:tcPr>
            <w:tcW w:w="439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全年计划完成102项（技术交易、科技要素市场、科创平台、高新技术企业、研发投入、科技进步奖、创新体系建设、优质税源高新技术企业奖补），完成101项。资金完成拨付905.78万元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21"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7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21" w:type="dxa"/>
            <w:gridSpan w:val="2"/>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97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技术交易</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科技要素市场</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科创平台</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高新技术企业</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研发投入</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科技进步奖</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创新体系建设</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优质税源高新技术企业奖补</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技术交易</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科技要素市场</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科创平台</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高新技术企业</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研发投入</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95.70%</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科技进步奖</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创新体系建设</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58.10%</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优质税源高新技术企业奖补</w:t>
            </w:r>
          </w:p>
        </w:tc>
        <w:tc>
          <w:tcPr>
            <w:tcW w:w="1121"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97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益指标</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完成产值</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585.6亿</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585.6亿</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益指标</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就业人数</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53.1万</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53.1万</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121"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97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39"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084" w:type="dxa"/>
            <w:gridSpan w:val="8"/>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21"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16"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99.20 </w:t>
            </w:r>
          </w:p>
        </w:tc>
        <w:tc>
          <w:tcPr>
            <w:tcW w:w="1139" w:type="dxa"/>
            <w:gridSpan w:val="2"/>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52"/>
          <w:szCs w:val="52"/>
        </w:rPr>
      </w:pPr>
    </w:p>
    <w:tbl>
      <w:tblPr>
        <w:tblStyle w:val="9"/>
        <w:tblW w:w="10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103"/>
        <w:gridCol w:w="945"/>
        <w:gridCol w:w="206"/>
        <w:gridCol w:w="83"/>
        <w:gridCol w:w="624"/>
        <w:gridCol w:w="100"/>
        <w:gridCol w:w="195"/>
        <w:gridCol w:w="1221"/>
        <w:gridCol w:w="445"/>
        <w:gridCol w:w="235"/>
        <w:gridCol w:w="290"/>
        <w:gridCol w:w="463"/>
        <w:gridCol w:w="163"/>
        <w:gridCol w:w="885"/>
        <w:gridCol w:w="266"/>
        <w:gridCol w:w="782"/>
        <w:gridCol w:w="369"/>
        <w:gridCol w:w="580"/>
        <w:gridCol w:w="463"/>
        <w:gridCol w:w="594"/>
        <w:gridCol w:w="20"/>
        <w:gridCol w:w="240"/>
        <w:gridCol w:w="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641" w:hRule="atLeast"/>
        </w:trPr>
        <w:tc>
          <w:tcPr>
            <w:tcW w:w="10320" w:type="dxa"/>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874" w:hRule="atLeast"/>
        </w:trPr>
        <w:tc>
          <w:tcPr>
            <w:tcW w:w="3109" w:type="dxa"/>
            <w:gridSpan w:val="7"/>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386" w:type="dxa"/>
            <w:gridSpan w:val="5"/>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4825" w:type="dxa"/>
            <w:gridSpan w:val="11"/>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年第三批创新型省份建设专项资金（科技成果转化与扩散）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874" w:hRule="atLeast"/>
        </w:trPr>
        <w:tc>
          <w:tcPr>
            <w:tcW w:w="3109" w:type="dxa"/>
            <w:gridSpan w:val="7"/>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482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0" w:type="dxa"/>
          <w:trHeight w:val="874" w:hRule="atLeast"/>
        </w:trPr>
        <w:tc>
          <w:tcPr>
            <w:tcW w:w="3109" w:type="dxa"/>
            <w:gridSpan w:val="7"/>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482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874" w:hRule="atLeast"/>
        </w:trPr>
        <w:tc>
          <w:tcPr>
            <w:tcW w:w="3109" w:type="dxa"/>
            <w:gridSpan w:val="7"/>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482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促进技术交易和科技成果转移转化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1604" w:hRule="atLeast"/>
        </w:trPr>
        <w:tc>
          <w:tcPr>
            <w:tcW w:w="3109" w:type="dxa"/>
            <w:gridSpan w:val="7"/>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38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482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突出成果转移转化，制定科技成果转化激励机制，实现技术合同交易额10亿元以上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864"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4825" w:type="dxa"/>
            <w:gridSpan w:val="11"/>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2021实现技术合同交易额达到37.9亿，技术成果登记33项。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0" w:type="dxa"/>
          <w:trHeight w:val="864"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411"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576" w:hRule="atLeast"/>
        </w:trPr>
        <w:tc>
          <w:tcPr>
            <w:tcW w:w="3109" w:type="dxa"/>
            <w:gridSpan w:val="7"/>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386" w:type="dxa"/>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4825" w:type="dxa"/>
            <w:gridSpan w:val="11"/>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576"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0" w:type="dxa"/>
          <w:trHeight w:val="576"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1296"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482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555"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4825" w:type="dxa"/>
            <w:gridSpan w:val="11"/>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565"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0" w:type="dxa"/>
          <w:trHeight w:val="596" w:hRule="atLeast"/>
        </w:trPr>
        <w:tc>
          <w:tcPr>
            <w:tcW w:w="3109" w:type="dxa"/>
            <w:gridSpan w:val="7"/>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gridSpan w:val="5"/>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25" w:type="dxa"/>
            <w:gridSpan w:val="11"/>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620" w:type="dxa"/>
            <w:gridSpan w:val="2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pStyle w:val="2"/>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51" w:type="dxa"/>
            <w:gridSpan w:val="2"/>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469" w:type="dxa"/>
            <w:gridSpan w:val="22"/>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2021年第三批创新型省份建设专项资金（科技成果转化与扩散）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51" w:type="dxa"/>
            <w:gridSpan w:val="2"/>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69" w:type="dxa"/>
            <w:gridSpan w:val="22"/>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atLeast"/>
        </w:trPr>
        <w:tc>
          <w:tcPr>
            <w:tcW w:w="1151" w:type="dxa"/>
            <w:gridSpan w:val="2"/>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7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48"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51"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153" w:type="dxa"/>
            <w:gridSpan w:val="6"/>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6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51" w:type="dxa"/>
            <w:gridSpan w:val="4"/>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51"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5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4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54" w:type="dxa"/>
            <w:gridSpan w:val="4"/>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3"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6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51"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5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5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4" w:type="dxa"/>
            <w:gridSpan w:val="4"/>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3"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3"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3"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3"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51"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97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99"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3" w:hRule="atLeast"/>
        </w:trPr>
        <w:tc>
          <w:tcPr>
            <w:tcW w:w="1151"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突出成果转移转化，制定科技成果转化激励机制，实现技术合同交易额10亿元以上</w:t>
            </w:r>
          </w:p>
        </w:tc>
        <w:tc>
          <w:tcPr>
            <w:tcW w:w="4499"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2021实现技术合同交易额达到37.9亿，技术成果登记33项。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51" w:type="dxa"/>
            <w:gridSpan w:val="2"/>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5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0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6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51" w:type="dxa"/>
            <w:gridSpan w:val="4"/>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5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4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5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4"/>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100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技术合同成交额</w:t>
            </w:r>
          </w:p>
        </w:tc>
        <w:tc>
          <w:tcPr>
            <w:tcW w:w="1151" w:type="dxa"/>
            <w:gridSpan w:val="4"/>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10亿元</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37.9亿元</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技术成果登记</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≥20项</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33项</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技术合同成交额完成率</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技术合同成交完成时间</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技术合同成果登记完成时间</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2021年全年</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1002" w:type="dxa"/>
            <w:gridSpan w:val="4"/>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益指标</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技术合同成交额</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10亿元</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37.9亿元</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151" w:type="dxa"/>
            <w:gridSpan w:val="2"/>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00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科技服务对象满意度</w:t>
            </w:r>
          </w:p>
        </w:tc>
        <w:tc>
          <w:tcPr>
            <w:tcW w:w="115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272" w:type="dxa"/>
            <w:gridSpan w:val="16"/>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51"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43"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91.24</w:t>
            </w:r>
          </w:p>
        </w:tc>
        <w:tc>
          <w:tcPr>
            <w:tcW w:w="1154" w:type="dxa"/>
            <w:gridSpan w:val="4"/>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40" w:type="dxa"/>
          <w:trHeight w:val="555" w:hRule="atLeast"/>
        </w:trPr>
        <w:tc>
          <w:tcPr>
            <w:tcW w:w="10080" w:type="dxa"/>
            <w:gridSpan w:val="2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820" w:hRule="atLeast"/>
        </w:trPr>
        <w:tc>
          <w:tcPr>
            <w:tcW w:w="2385" w:type="dxa"/>
            <w:gridSpan w:val="5"/>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820" w:type="dxa"/>
            <w:gridSpan w:val="6"/>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4875" w:type="dxa"/>
            <w:gridSpan w:val="11"/>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永州市科学技术局老旧小区配套基础设施改造项目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40" w:type="dxa"/>
          <w:trHeight w:val="820" w:hRule="atLeast"/>
        </w:trPr>
        <w:tc>
          <w:tcPr>
            <w:tcW w:w="2385" w:type="dxa"/>
            <w:gridSpan w:val="5"/>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487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19.90</w:t>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820" w:hRule="atLeast"/>
        </w:trPr>
        <w:tc>
          <w:tcPr>
            <w:tcW w:w="2385" w:type="dxa"/>
            <w:gridSpan w:val="5"/>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487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40" w:type="dxa"/>
          <w:trHeight w:val="1520" w:hRule="atLeast"/>
        </w:trPr>
        <w:tc>
          <w:tcPr>
            <w:tcW w:w="2385" w:type="dxa"/>
            <w:gridSpan w:val="5"/>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487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根据《永州市财政局住建局关于印发</w:t>
            </w:r>
            <w:r>
              <w:rPr>
                <w:rFonts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永州市本级城镇老旧小区改造专项资金管理规程</w:t>
            </w:r>
            <w:r>
              <w:rPr>
                <w:rFonts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的通知》（永财综【2020】2号）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40" w:type="dxa"/>
          <w:trHeight w:val="1720" w:hRule="atLeast"/>
        </w:trPr>
        <w:tc>
          <w:tcPr>
            <w:tcW w:w="2385" w:type="dxa"/>
            <w:gridSpan w:val="5"/>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8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487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严格按照财政相关制度要求和项目规定的范围、标准和程序，实行专款专用，专账核算，建立健全了项目资金财务档案，确保了项目资金使用管理的规范性、安全性和有效性。上年结转7.70万元，本年度财政拨款12.20万元，全年执行数19.90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82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4875" w:type="dxa"/>
            <w:gridSpan w:val="11"/>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实施老旧小区配套基础设施改造建设项目，按照施工进度按时完工。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82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40" w:type="dxa"/>
          <w:trHeight w:val="16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40" w:hRule="atLeast"/>
        </w:trPr>
        <w:tc>
          <w:tcPr>
            <w:tcW w:w="2385" w:type="dxa"/>
            <w:gridSpan w:val="5"/>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820" w:type="dxa"/>
            <w:gridSpan w:val="6"/>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4875" w:type="dxa"/>
            <w:gridSpan w:val="11"/>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4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4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40" w:type="dxa"/>
          <w:trHeight w:val="124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4875" w:type="dxa"/>
            <w:gridSpan w:val="11"/>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2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4875" w:type="dxa"/>
            <w:gridSpan w:val="11"/>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2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0" w:type="dxa"/>
          <w:trHeight w:val="520" w:hRule="atLeast"/>
        </w:trPr>
        <w:tc>
          <w:tcPr>
            <w:tcW w:w="2385" w:type="dxa"/>
            <w:gridSpan w:val="5"/>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gridSpan w:val="6"/>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75" w:type="dxa"/>
            <w:gridSpan w:val="11"/>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752" w:hRule="atLeast"/>
        </w:trPr>
        <w:tc>
          <w:tcPr>
            <w:tcW w:w="10060" w:type="dxa"/>
            <w:gridSpan w:val="2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12" w:hRule="atLeast"/>
        </w:trPr>
        <w:tc>
          <w:tcPr>
            <w:tcW w:w="1048"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012" w:type="dxa"/>
            <w:gridSpan w:val="20"/>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永州市科学技术局老旧小区配套基础设施改造项目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60" w:type="dxa"/>
          <w:trHeight w:val="412" w:hRule="atLeast"/>
        </w:trPr>
        <w:tc>
          <w:tcPr>
            <w:tcW w:w="104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12" w:type="dxa"/>
            <w:gridSpan w:val="20"/>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1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54" w:type="dxa"/>
            <w:gridSpan w:val="6"/>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400" w:hRule="atLeast"/>
        </w:trPr>
        <w:tc>
          <w:tcPr>
            <w:tcW w:w="1048"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961" w:type="dxa"/>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6" w:type="dxa"/>
            <w:gridSpan w:val="3"/>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433" w:type="dxa"/>
            <w:gridSpan w:val="4"/>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48"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4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4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57" w:type="dxa"/>
            <w:gridSpan w:val="2"/>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1" w:type="dxa"/>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6"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433"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4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7" w:type="dxa"/>
            <w:gridSpan w:val="2"/>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19.90 </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 </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400"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 </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 </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91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102"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776" w:hRule="atLeast"/>
        </w:trPr>
        <w:tc>
          <w:tcPr>
            <w:tcW w:w="104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10" w:type="dxa"/>
            <w:gridSpan w:val="1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完善老旧小区配套基础设施，提升人民环境水平。</w:t>
            </w:r>
          </w:p>
        </w:tc>
        <w:tc>
          <w:tcPr>
            <w:tcW w:w="4102"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实施老旧小区配套基础设施改造建设项目，按照施工进度按时完工。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400" w:hRule="atLeast"/>
        </w:trPr>
        <w:tc>
          <w:tcPr>
            <w:tcW w:w="1048" w:type="dxa"/>
            <w:vMerge w:val="restart"/>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04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13"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16"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33" w:type="dxa"/>
            <w:gridSpan w:val="4"/>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04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4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gridSpan w:val="4"/>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00"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913"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改造小区个数</w:t>
            </w:r>
          </w:p>
        </w:tc>
        <w:tc>
          <w:tcPr>
            <w:tcW w:w="1433" w:type="dxa"/>
            <w:gridSpan w:val="4"/>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400"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改造楼栋数</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4栋</w:t>
            </w:r>
          </w:p>
        </w:tc>
        <w:tc>
          <w:tcPr>
            <w:tcW w:w="104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4栋</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776"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老旧小区改造工程合格</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工程合格</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工程合格</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776"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开工目标完成情况</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2020年12月30日</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已完工</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776"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不超预算</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60" w:type="dxa"/>
          <w:trHeight w:val="1152"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（30分）</w:t>
            </w:r>
          </w:p>
        </w:tc>
        <w:tc>
          <w:tcPr>
            <w:tcW w:w="9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受益家庭户数</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24户</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24户</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1152" w:hRule="atLeast"/>
        </w:trPr>
        <w:tc>
          <w:tcPr>
            <w:tcW w:w="1048" w:type="dxa"/>
            <w:vMerge w:val="continue"/>
            <w:tcBorders>
              <w:top w:val="single" w:color="000000" w:sz="8" w:space="0"/>
              <w:left w:val="single" w:color="000000" w:sz="12"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9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社会群体满意度</w:t>
            </w:r>
          </w:p>
        </w:tc>
        <w:tc>
          <w:tcPr>
            <w:tcW w:w="143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c>
          <w:tcPr>
            <w:tcW w:w="104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60" w:type="dxa"/>
          <w:trHeight w:val="436" w:hRule="atLeast"/>
        </w:trPr>
        <w:tc>
          <w:tcPr>
            <w:tcW w:w="7006" w:type="dxa"/>
            <w:gridSpan w:val="15"/>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048"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49" w:type="dxa"/>
            <w:gridSpan w:val="2"/>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7" w:type="dxa"/>
            <w:gridSpan w:val="2"/>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36"/>
          <w:szCs w:val="36"/>
        </w:rPr>
      </w:pPr>
    </w:p>
    <w:tbl>
      <w:tblPr>
        <w:tblStyle w:val="9"/>
        <w:tblW w:w="10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820"/>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5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430"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820"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5700" w:type="dxa"/>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年度市本级科技创新及应用研究后补助项目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2430"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570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r>
              <w:rPr>
                <w:rFonts w:hint="eastAsia"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430"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570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430"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570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依据《永州市科技服务产业发展十条措施》（永政办发〔2018〕17号）、《永州市本级科技创新及应用研究资金后补助管理办法》（永财企〔2016〕14号）等文件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43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570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严格按照财政相关制度要求和项目规定的范围、标准和程序，实行专款专用，专账核算，建立健全了项目资金财务档案，确保了项目资金使用管理的规范性、安全性和有效性。上年结转资金15.83万元，用于支持科技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5700" w:type="dxa"/>
            <w:vMerge w:val="restart"/>
            <w:tcBorders>
              <w:top w:val="single" w:color="000000" w:sz="8" w:space="0"/>
              <w:left w:val="single" w:color="000000" w:sz="8" w:space="0"/>
              <w:bottom w:val="nil"/>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完成科技支撑乡村振兴等工作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0" w:type="dxa"/>
            <w:vMerge w:val="continue"/>
            <w:tcBorders>
              <w:top w:val="single" w:color="000000" w:sz="8" w:space="0"/>
              <w:left w:val="single" w:color="000000" w:sz="8" w:space="0"/>
              <w:bottom w:val="nil"/>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43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8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5700"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0"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0"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570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5700" w:type="dxa"/>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0"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3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20"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0"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ind w:left="0" w:leftChars="0" w:firstLine="0" w:firstLineChars="0"/>
        <w:jc w:val="left"/>
        <w:rPr>
          <w:rFonts w:hint="eastAsia" w:ascii="方正小标宋简体" w:eastAsia="方正小标宋简体"/>
          <w:sz w:val="52"/>
          <w:szCs w:val="52"/>
        </w:rPr>
      </w:pPr>
    </w:p>
    <w:p>
      <w:pPr>
        <w:pStyle w:val="2"/>
        <w:ind w:left="0" w:leftChars="0" w:firstLine="0" w:firstLineChars="0"/>
        <w:jc w:val="left"/>
        <w:rPr>
          <w:rFonts w:hint="eastAsia" w:ascii="方正小标宋简体" w:eastAsia="方正小标宋简体"/>
          <w:sz w:val="21"/>
          <w:szCs w:val="21"/>
        </w:rPr>
      </w:pPr>
    </w:p>
    <w:tbl>
      <w:tblPr>
        <w:tblStyle w:val="9"/>
        <w:tblW w:w="10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3"/>
        <w:gridCol w:w="1123"/>
        <w:gridCol w:w="39"/>
        <w:gridCol w:w="938"/>
        <w:gridCol w:w="1625"/>
        <w:gridCol w:w="56"/>
        <w:gridCol w:w="1067"/>
        <w:gridCol w:w="1123"/>
        <w:gridCol w:w="1123"/>
        <w:gridCol w:w="1017"/>
        <w:gridCol w:w="966"/>
        <w:gridCol w:w="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123"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237" w:type="dxa"/>
            <w:gridSpan w:val="11"/>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2020年度市本级科技创新及应用研究后补助项目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123"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7" w:type="dxa"/>
            <w:gridSpan w:val="11"/>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848"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66"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1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2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23"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23"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26" w:type="dxa"/>
            <w:gridSpan w:val="2"/>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2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6" w:type="dxa"/>
            <w:gridSpan w:val="2"/>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23"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48"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8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1123"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48"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用于开展乡村振兴工作</w:t>
            </w:r>
          </w:p>
        </w:tc>
        <w:tc>
          <w:tcPr>
            <w:tcW w:w="438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完成科技支撑乡村振兴等工作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23"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7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23" w:type="dxa"/>
            <w:gridSpan w:val="2"/>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gridSpan w:val="2"/>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（40分)</w:t>
            </w:r>
          </w:p>
        </w:tc>
        <w:tc>
          <w:tcPr>
            <w:tcW w:w="9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w:t>
            </w:r>
          </w:p>
        </w:tc>
        <w:tc>
          <w:tcPr>
            <w:tcW w:w="1123" w:type="dxa"/>
            <w:gridSpan w:val="2"/>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任务完成率</w:t>
            </w: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（40分）</w:t>
            </w:r>
          </w:p>
        </w:tc>
        <w:tc>
          <w:tcPr>
            <w:tcW w:w="977"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益指标</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提升乡村振兴工作</w:t>
            </w: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7"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长期性有利影响</w:t>
            </w: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持续坚持</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长期性有利影响</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1123"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97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1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6"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094" w:type="dxa"/>
            <w:gridSpan w:val="8"/>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23" w:type="dxa"/>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17"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6" w:type="dxa"/>
            <w:gridSpan w:val="2"/>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32" w:hRule="atLeast"/>
        </w:trPr>
        <w:tc>
          <w:tcPr>
            <w:tcW w:w="1020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61" w:hRule="atLeast"/>
        </w:trPr>
        <w:tc>
          <w:tcPr>
            <w:tcW w:w="2285" w:type="dxa"/>
            <w:gridSpan w:val="3"/>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2619" w:type="dxa"/>
            <w:gridSpan w:val="3"/>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5296" w:type="dxa"/>
            <w:gridSpan w:val="5"/>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年第十批创新型省份专项资金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61" w:hRule="atLeast"/>
        </w:trPr>
        <w:tc>
          <w:tcPr>
            <w:tcW w:w="2285"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5296"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21.49</w:t>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61" w:hRule="atLeast"/>
        </w:trPr>
        <w:tc>
          <w:tcPr>
            <w:tcW w:w="2285"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5296"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61" w:hRule="atLeast"/>
        </w:trPr>
        <w:tc>
          <w:tcPr>
            <w:tcW w:w="2285" w:type="dxa"/>
            <w:gridSpan w:val="3"/>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5296"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根据《永州建设创新型城市实施方案》永政发【2019】3号文件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1916" w:hRule="atLeast"/>
        </w:trPr>
        <w:tc>
          <w:tcPr>
            <w:tcW w:w="22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261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5296"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严格按照财政相关制度要求和项目规定的范围、标准和程序，实行专款专用，专账核算，建立健全了项目资金财务档案，确保了项目资金使用管理的规范性、安全性和有效性。上年结转资金21.49万元，用于科技购买服务工作（科技创新大赛办赛、科技专家咨询、科普宣传、高新技术企业申报及研发经费投入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50"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5296" w:type="dxa"/>
            <w:gridSpan w:val="5"/>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用于科技购买服务工作（科技创新大赛办赛、科技专家咨询、科普宣传、高新技术企业申报及研发经费投入培训等）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50"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05"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67" w:hRule="atLeast"/>
        </w:trPr>
        <w:tc>
          <w:tcPr>
            <w:tcW w:w="22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2619"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5296" w:type="dxa"/>
            <w:gridSpan w:val="5"/>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67"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67"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1276"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5296"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47"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5296" w:type="dxa"/>
            <w:gridSpan w:val="5"/>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57"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87" w:hRule="atLeast"/>
        </w:trPr>
        <w:tc>
          <w:tcPr>
            <w:tcW w:w="22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9" w:type="dxa"/>
            <w:gridSpan w:val="3"/>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96" w:type="dxa"/>
            <w:gridSpan w:val="5"/>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ind w:left="0" w:leftChars="0" w:firstLine="0" w:firstLineChars="0"/>
        <w:jc w:val="left"/>
        <w:rPr>
          <w:rFonts w:hint="eastAsia" w:ascii="方正小标宋简体" w:eastAsia="方正小标宋简体"/>
          <w:sz w:val="52"/>
          <w:szCs w:val="52"/>
        </w:rPr>
      </w:pPr>
    </w:p>
    <w:tbl>
      <w:tblPr>
        <w:tblStyle w:val="9"/>
        <w:tblW w:w="10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1138"/>
        <w:gridCol w:w="992"/>
        <w:gridCol w:w="1647"/>
        <w:gridCol w:w="1143"/>
        <w:gridCol w:w="1138"/>
        <w:gridCol w:w="1138"/>
        <w:gridCol w:w="1029"/>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05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8"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出名称</w:t>
            </w:r>
          </w:p>
        </w:tc>
        <w:tc>
          <w:tcPr>
            <w:tcW w:w="9382" w:type="dxa"/>
            <w:gridSpan w:val="8"/>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2019年第十批创新型省份专项资金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3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82" w:type="dxa"/>
            <w:gridSpan w:val="8"/>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永州科学技术局</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24"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13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43"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57"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7"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12"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single" w:color="000000" w:sz="8" w:space="0"/>
              <w:left w:val="single" w:color="000000" w:sz="8" w:space="0"/>
              <w:bottom w:val="single" w:color="000000" w:sz="8"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6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138"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用于科技购买服务工作（科技创新大赛办赛、科技专家咨询、科普宣传、高新技术企业申报及研发经费投入培训等）</w:t>
            </w:r>
          </w:p>
        </w:tc>
        <w:tc>
          <w:tcPr>
            <w:tcW w:w="446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用于科技购买服务工作（科技创新大赛办赛、科技专家咨询、科普宣传、高新技术企业申报及研发经费投入培训等）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43" w:type="dxa"/>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3" w:type="dxa"/>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(80分)</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科技创新大赛</w:t>
            </w:r>
          </w:p>
        </w:tc>
        <w:tc>
          <w:tcPr>
            <w:tcW w:w="1143"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科技专家评审</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nil"/>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研发入统培训 </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43"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科技创新大赛</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科技专家评审</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研发入统培训 </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日常科普活动</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138"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95%以上</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95%以上</w:t>
            </w:r>
          </w:p>
        </w:tc>
        <w:tc>
          <w:tcPr>
            <w:tcW w:w="1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7"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196" w:type="dxa"/>
            <w:gridSpan w:val="6"/>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38"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29"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57" w:type="dxa"/>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jc w:val="left"/>
        <w:rPr>
          <w:rFonts w:hint="eastAsia" w:ascii="方正小标宋简体" w:eastAsia="方正小标宋简体"/>
          <w:sz w:val="52"/>
          <w:szCs w:val="52"/>
        </w:rPr>
      </w:pPr>
    </w:p>
    <w:sectPr>
      <w:footerReference r:id="rId3"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瑞意宋简">
    <w:altName w:val="宋体"/>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0"/>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2EDED"/>
    <w:multiLevelType w:val="singleLevel"/>
    <w:tmpl w:val="8A72EDED"/>
    <w:lvl w:ilvl="0" w:tentative="0">
      <w:start w:val="1"/>
      <w:numFmt w:val="chineseCounting"/>
      <w:suff w:val="nothing"/>
      <w:lvlText w:val="%1、"/>
      <w:lvlJc w:val="left"/>
      <w:rPr>
        <w:rFonts w:hint="eastAsia"/>
      </w:rPr>
    </w:lvl>
  </w:abstractNum>
  <w:abstractNum w:abstractNumId="1">
    <w:nsid w:val="9D7FEDA3"/>
    <w:multiLevelType w:val="singleLevel"/>
    <w:tmpl w:val="9D7FEDA3"/>
    <w:lvl w:ilvl="0" w:tentative="0">
      <w:start w:val="9"/>
      <w:numFmt w:val="chineseCounting"/>
      <w:suff w:val="nothing"/>
      <w:lvlText w:val="%1、"/>
      <w:lvlJc w:val="left"/>
      <w:rPr>
        <w:rFonts w:hint="eastAsia"/>
      </w:rPr>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14581D9C"/>
    <w:multiLevelType w:val="singleLevel"/>
    <w:tmpl w:val="14581D9C"/>
    <w:lvl w:ilvl="0" w:tentative="0">
      <w:start w:val="2"/>
      <w:numFmt w:val="chineseCounting"/>
      <w:suff w:val="nothing"/>
      <w:lvlText w:val="（%1）"/>
      <w:lvlJc w:val="left"/>
      <w:rPr>
        <w:rFonts w:hint="eastAsia"/>
      </w:rPr>
    </w:lvl>
  </w:abstractNum>
  <w:abstractNum w:abstractNumId="4">
    <w:nsid w:val="5F947FCF"/>
    <w:multiLevelType w:val="singleLevel"/>
    <w:tmpl w:val="5F947FCF"/>
    <w:lvl w:ilvl="0" w:tentative="0">
      <w:start w:val="1"/>
      <w:numFmt w:val="decimal"/>
      <w:suff w:val="nothing"/>
      <w:lvlText w:val="%1、"/>
      <w:lvlJc w:val="left"/>
    </w:lvl>
  </w:abstractNum>
  <w:abstractNum w:abstractNumId="5">
    <w:nsid w:val="6821E7EF"/>
    <w:multiLevelType w:val="singleLevel"/>
    <w:tmpl w:val="6821E7EF"/>
    <w:lvl w:ilvl="0" w:tentative="0">
      <w:start w:val="7"/>
      <w:numFmt w:val="decimal"/>
      <w:suff w:val="nothing"/>
      <w:lvlText w:val="%1、"/>
      <w:lvlJc w:val="left"/>
      <w:pPr>
        <w:ind w:left="200"/>
      </w:pPr>
    </w:lvl>
  </w:abstractNum>
  <w:abstractNum w:abstractNumId="6">
    <w:nsid w:val="6FBA5D3E"/>
    <w:multiLevelType w:val="singleLevel"/>
    <w:tmpl w:val="6FBA5D3E"/>
    <w:lvl w:ilvl="0" w:tentative="0">
      <w:start w:val="1"/>
      <w:numFmt w:val="chineseCounting"/>
      <w:suff w:val="nothing"/>
      <w:lvlText w:val="（%1）"/>
      <w:lvlJc w:val="left"/>
      <w:rPr>
        <w:rFonts w:hint="eastAsia"/>
      </w:rPr>
    </w:lvl>
  </w:abstractNum>
  <w:abstractNum w:abstractNumId="7">
    <w:nsid w:val="6FE60F14"/>
    <w:multiLevelType w:val="singleLevel"/>
    <w:tmpl w:val="6FE60F14"/>
    <w:lvl w:ilvl="0" w:tentative="0">
      <w:start w:val="3"/>
      <w:numFmt w:val="decimal"/>
      <w:suff w:val="nothing"/>
      <w:lvlText w:val="（%1）"/>
      <w:lvlJc w:val="left"/>
    </w:lvl>
  </w:abstractNum>
  <w:num w:numId="1">
    <w:abstractNumId w:val="5"/>
  </w:num>
  <w:num w:numId="2">
    <w:abstractNumId w:val="1"/>
  </w:num>
  <w:num w:numId="3">
    <w:abstractNumId w:val="7"/>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5D3C6F"/>
    <w:rsid w:val="063F526F"/>
    <w:rsid w:val="07AD2AAB"/>
    <w:rsid w:val="08175358"/>
    <w:rsid w:val="09045D03"/>
    <w:rsid w:val="09A84B40"/>
    <w:rsid w:val="0A765939"/>
    <w:rsid w:val="0C970E9C"/>
    <w:rsid w:val="0E825B30"/>
    <w:rsid w:val="0F7C2CF7"/>
    <w:rsid w:val="0FA62D6F"/>
    <w:rsid w:val="119434EF"/>
    <w:rsid w:val="11A973A5"/>
    <w:rsid w:val="11FA7F03"/>
    <w:rsid w:val="12CD1D08"/>
    <w:rsid w:val="131B6383"/>
    <w:rsid w:val="13891289"/>
    <w:rsid w:val="13B06E2E"/>
    <w:rsid w:val="149A4376"/>
    <w:rsid w:val="14AE1F25"/>
    <w:rsid w:val="169E79F7"/>
    <w:rsid w:val="17807346"/>
    <w:rsid w:val="17C63785"/>
    <w:rsid w:val="18C7014D"/>
    <w:rsid w:val="18CF2672"/>
    <w:rsid w:val="18E87C9D"/>
    <w:rsid w:val="1A1A3838"/>
    <w:rsid w:val="1A8A3DEE"/>
    <w:rsid w:val="1B0016FF"/>
    <w:rsid w:val="1B830F69"/>
    <w:rsid w:val="1FFC6C92"/>
    <w:rsid w:val="241F37F9"/>
    <w:rsid w:val="24FD7FDE"/>
    <w:rsid w:val="25E92311"/>
    <w:rsid w:val="265611F5"/>
    <w:rsid w:val="26853DB9"/>
    <w:rsid w:val="26CF59AB"/>
    <w:rsid w:val="294824E3"/>
    <w:rsid w:val="2A585CB7"/>
    <w:rsid w:val="2A5D2D7F"/>
    <w:rsid w:val="2C1856FE"/>
    <w:rsid w:val="2C656A09"/>
    <w:rsid w:val="2D512CF7"/>
    <w:rsid w:val="2DB77BDA"/>
    <w:rsid w:val="2E2C5491"/>
    <w:rsid w:val="2F3B5E59"/>
    <w:rsid w:val="2F9C3B74"/>
    <w:rsid w:val="306922B5"/>
    <w:rsid w:val="30992302"/>
    <w:rsid w:val="31411253"/>
    <w:rsid w:val="314D0BA1"/>
    <w:rsid w:val="33206257"/>
    <w:rsid w:val="3341792A"/>
    <w:rsid w:val="335F62AA"/>
    <w:rsid w:val="36B407B1"/>
    <w:rsid w:val="38966328"/>
    <w:rsid w:val="3A1F7953"/>
    <w:rsid w:val="3B181DBA"/>
    <w:rsid w:val="3B8C5064"/>
    <w:rsid w:val="3CB104E3"/>
    <w:rsid w:val="3D13064F"/>
    <w:rsid w:val="3DDA7C9D"/>
    <w:rsid w:val="3ED3345E"/>
    <w:rsid w:val="3F4F3601"/>
    <w:rsid w:val="3F9F0DBF"/>
    <w:rsid w:val="3FCF5D54"/>
    <w:rsid w:val="400F2B16"/>
    <w:rsid w:val="407D6CFD"/>
    <w:rsid w:val="4093314D"/>
    <w:rsid w:val="417B430D"/>
    <w:rsid w:val="42CF2B62"/>
    <w:rsid w:val="4406131F"/>
    <w:rsid w:val="450F37B3"/>
    <w:rsid w:val="467C7A59"/>
    <w:rsid w:val="4802595B"/>
    <w:rsid w:val="482C2693"/>
    <w:rsid w:val="485C4E9F"/>
    <w:rsid w:val="48754510"/>
    <w:rsid w:val="496679E4"/>
    <w:rsid w:val="49E65108"/>
    <w:rsid w:val="4BA7573F"/>
    <w:rsid w:val="4EBE1CDD"/>
    <w:rsid w:val="4F066A1D"/>
    <w:rsid w:val="4F85611F"/>
    <w:rsid w:val="4FC41575"/>
    <w:rsid w:val="509B482E"/>
    <w:rsid w:val="52DB28E5"/>
    <w:rsid w:val="532C3980"/>
    <w:rsid w:val="53922B81"/>
    <w:rsid w:val="54C94F38"/>
    <w:rsid w:val="56144A51"/>
    <w:rsid w:val="56791AD2"/>
    <w:rsid w:val="57210A63"/>
    <w:rsid w:val="5AB26BB5"/>
    <w:rsid w:val="5B0A0784"/>
    <w:rsid w:val="5BC51CA5"/>
    <w:rsid w:val="5CF5E6D4"/>
    <w:rsid w:val="5CFE2F89"/>
    <w:rsid w:val="5D19768E"/>
    <w:rsid w:val="5D58042E"/>
    <w:rsid w:val="5F266187"/>
    <w:rsid w:val="5F9A5E4E"/>
    <w:rsid w:val="6103673C"/>
    <w:rsid w:val="612023A6"/>
    <w:rsid w:val="61947FE6"/>
    <w:rsid w:val="6260587F"/>
    <w:rsid w:val="63D07D38"/>
    <w:rsid w:val="64084A55"/>
    <w:rsid w:val="649E1F66"/>
    <w:rsid w:val="65007971"/>
    <w:rsid w:val="65A45331"/>
    <w:rsid w:val="65D14E6A"/>
    <w:rsid w:val="65DA4624"/>
    <w:rsid w:val="66EC4B93"/>
    <w:rsid w:val="67A63741"/>
    <w:rsid w:val="67BE5652"/>
    <w:rsid w:val="681018A0"/>
    <w:rsid w:val="684D1CB0"/>
    <w:rsid w:val="685633B1"/>
    <w:rsid w:val="68FE11FC"/>
    <w:rsid w:val="6A5D5090"/>
    <w:rsid w:val="6BD96616"/>
    <w:rsid w:val="6D170ADE"/>
    <w:rsid w:val="6D94617F"/>
    <w:rsid w:val="716D462C"/>
    <w:rsid w:val="716D6F1F"/>
    <w:rsid w:val="73C123F0"/>
    <w:rsid w:val="742612C4"/>
    <w:rsid w:val="799F2EF1"/>
    <w:rsid w:val="7CF55854"/>
    <w:rsid w:val="7D126BCC"/>
    <w:rsid w:val="7D5F46D6"/>
    <w:rsid w:val="7E682F48"/>
    <w:rsid w:val="7E75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5">
    <w:name w:val="Body Text"/>
    <w:basedOn w:val="1"/>
    <w:next w:val="1"/>
    <w:qFormat/>
    <w:uiPriority w:val="1"/>
    <w:rPr>
      <w:rFonts w:ascii="宋体" w:hAnsi="宋体" w:eastAsia="宋体" w:cs="宋体"/>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NormalCharacter"/>
    <w:qFormat/>
    <w:uiPriority w:val="0"/>
  </w:style>
  <w:style w:type="character" w:customStyle="1" w:styleId="17">
    <w:name w:val="font61"/>
    <w:basedOn w:val="10"/>
    <w:qFormat/>
    <w:uiPriority w:val="0"/>
    <w:rPr>
      <w:rFonts w:hint="eastAsia" w:ascii="宋体" w:hAnsi="宋体" w:eastAsia="宋体" w:cs="宋体"/>
      <w:b/>
      <w:bCs/>
      <w:color w:val="000000"/>
      <w:sz w:val="20"/>
      <w:szCs w:val="20"/>
      <w:u w:val="none"/>
    </w:rPr>
  </w:style>
  <w:style w:type="character" w:customStyle="1" w:styleId="18">
    <w:name w:val="font51"/>
    <w:basedOn w:val="10"/>
    <w:qFormat/>
    <w:uiPriority w:val="0"/>
    <w:rPr>
      <w:rFonts w:hint="eastAsia" w:ascii="宋体" w:hAnsi="宋体" w:eastAsia="宋体" w:cs="宋体"/>
      <w:color w:val="000000"/>
      <w:sz w:val="20"/>
      <w:szCs w:val="20"/>
      <w:u w:val="none"/>
    </w:rPr>
  </w:style>
  <w:style w:type="character" w:customStyle="1" w:styleId="19">
    <w:name w:val="font101"/>
    <w:basedOn w:val="10"/>
    <w:qFormat/>
    <w:uiPriority w:val="0"/>
    <w:rPr>
      <w:rFonts w:hint="eastAsia" w:ascii="宋体" w:hAnsi="宋体" w:eastAsia="宋体" w:cs="宋体"/>
      <w:color w:val="000000"/>
      <w:sz w:val="20"/>
      <w:szCs w:val="20"/>
      <w:u w:val="none"/>
    </w:rPr>
  </w:style>
  <w:style w:type="character" w:customStyle="1" w:styleId="20">
    <w:name w:val="font11"/>
    <w:basedOn w:val="10"/>
    <w:qFormat/>
    <w:uiPriority w:val="0"/>
    <w:rPr>
      <w:rFonts w:hint="eastAsia" w:ascii="宋体" w:hAnsi="宋体" w:eastAsia="宋体" w:cs="宋体"/>
      <w:color w:val="000000"/>
      <w:sz w:val="20"/>
      <w:szCs w:val="20"/>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41"/>
    <w:basedOn w:val="10"/>
    <w:qFormat/>
    <w:uiPriority w:val="0"/>
    <w:rPr>
      <w:rFonts w:hint="default" w:ascii="Times New Roman" w:hAnsi="Times New Roman" w:cs="Times New Roman"/>
      <w:color w:val="000000"/>
      <w:sz w:val="22"/>
      <w:szCs w:val="22"/>
      <w:u w:val="none"/>
    </w:rPr>
  </w:style>
  <w:style w:type="character" w:customStyle="1" w:styleId="23">
    <w:name w:val="font31"/>
    <w:basedOn w:val="10"/>
    <w:qFormat/>
    <w:uiPriority w:val="0"/>
    <w:rPr>
      <w:rFonts w:hint="default" w:ascii="Times New Roman" w:hAnsi="Times New Roman" w:cs="Times New Roman"/>
      <w:color w:val="000000"/>
      <w:sz w:val="20"/>
      <w:szCs w:val="20"/>
      <w:u w:val="none"/>
    </w:rPr>
  </w:style>
  <w:style w:type="paragraph" w:customStyle="1" w:styleId="24">
    <w:name w:val="BodyText1I2"/>
    <w:basedOn w:val="25"/>
    <w:qFormat/>
    <w:uiPriority w:val="0"/>
    <w:pPr>
      <w:ind w:firstLine="200" w:firstLineChars="200"/>
    </w:pPr>
  </w:style>
  <w:style w:type="paragraph" w:customStyle="1" w:styleId="25">
    <w:name w:val="BodyTextIndent"/>
    <w:basedOn w:val="1"/>
    <w:qFormat/>
    <w:uiPriority w:val="0"/>
    <w:pPr>
      <w:spacing w:after="120"/>
      <w:ind w:left="200" w:leftChars="200"/>
    </w:pPr>
  </w:style>
  <w:style w:type="character" w:customStyle="1" w:styleId="26">
    <w:name w:val="font21"/>
    <w:basedOn w:val="10"/>
    <w:qFormat/>
    <w:uiPriority w:val="0"/>
    <w:rPr>
      <w:rFonts w:ascii="汉仪瑞意宋简" w:hAnsi="汉仪瑞意宋简" w:eastAsia="汉仪瑞意宋简" w:cs="汉仪瑞意宋简"/>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19118</Words>
  <Characters>21445</Characters>
  <Lines>69</Lines>
  <Paragraphs>19</Paragraphs>
  <TotalTime>5</TotalTime>
  <ScaleCrop>false</ScaleCrop>
  <LinksUpToDate>false</LinksUpToDate>
  <CharactersWithSpaces>21624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kylin</cp:lastModifiedBy>
  <cp:lastPrinted>2022-09-16T15:25:00Z</cp:lastPrinted>
  <dcterms:modified xsi:type="dcterms:W3CDTF">2025-03-31T15:24:01Z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68FF8CF61E1C43E3A98604895340AED3</vt:lpwstr>
  </property>
</Properties>
</file>