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718E6">
      <w:pPr>
        <w:pStyle w:val="17"/>
        <w:jc w:val="center"/>
        <w:rPr>
          <w:color w:val="auto"/>
          <w:sz w:val="56"/>
          <w:szCs w:val="56"/>
        </w:rPr>
      </w:pPr>
    </w:p>
    <w:p w14:paraId="720AF842">
      <w:pPr>
        <w:pStyle w:val="17"/>
        <w:jc w:val="center"/>
        <w:rPr>
          <w:color w:val="auto"/>
          <w:sz w:val="56"/>
          <w:szCs w:val="56"/>
        </w:rPr>
      </w:pPr>
    </w:p>
    <w:p w14:paraId="40C681F0">
      <w:pPr>
        <w:pStyle w:val="17"/>
        <w:jc w:val="center"/>
        <w:rPr>
          <w:color w:val="auto"/>
          <w:sz w:val="84"/>
          <w:szCs w:val="84"/>
        </w:rPr>
      </w:pPr>
    </w:p>
    <w:p w14:paraId="194AFF81">
      <w:pPr>
        <w:pStyle w:val="17"/>
        <w:jc w:val="center"/>
        <w:rPr>
          <w:color w:val="auto"/>
          <w:sz w:val="84"/>
          <w:szCs w:val="84"/>
        </w:rPr>
      </w:pPr>
    </w:p>
    <w:p w14:paraId="10F9D864">
      <w:pPr>
        <w:pStyle w:val="17"/>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4</w:t>
      </w:r>
      <w:r>
        <w:rPr>
          <w:rFonts w:hint="eastAsia" w:ascii="方正小标宋_GBK" w:hAnsi="方正小标宋_GBK" w:eastAsia="方正小标宋_GBK" w:cs="方正小标宋_GBK"/>
          <w:color w:val="auto"/>
          <w:sz w:val="84"/>
          <w:szCs w:val="84"/>
        </w:rPr>
        <w:t>年度</w:t>
      </w:r>
    </w:p>
    <w:p w14:paraId="5E6C20FC">
      <w:pPr>
        <w:pStyle w:val="17"/>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lang w:eastAsia="zh-CN"/>
        </w:rPr>
        <w:t>永州市科学技术局</w:t>
      </w:r>
      <w:r>
        <w:rPr>
          <w:rFonts w:hint="eastAsia" w:ascii="方正小标宋_GBK" w:hAnsi="方正小标宋_GBK" w:eastAsia="方正小标宋_GBK" w:cs="方正小标宋_GBK"/>
          <w:color w:val="auto"/>
          <w:sz w:val="84"/>
          <w:szCs w:val="84"/>
        </w:rPr>
        <w:t>部门决算</w:t>
      </w:r>
    </w:p>
    <w:p w14:paraId="51A90C03">
      <w:pPr>
        <w:pStyle w:val="17"/>
        <w:jc w:val="center"/>
        <w:rPr>
          <w:rFonts w:hint="eastAsia" w:ascii="方正小标宋_GBK" w:hAnsi="方正小标宋_GBK" w:eastAsia="方正小标宋_GBK" w:cs="方正小标宋_GBK"/>
          <w:color w:val="auto"/>
          <w:sz w:val="56"/>
          <w:szCs w:val="56"/>
        </w:rPr>
      </w:pPr>
    </w:p>
    <w:p w14:paraId="1056832E">
      <w:pPr>
        <w:pStyle w:val="17"/>
        <w:jc w:val="center"/>
        <w:rPr>
          <w:color w:val="auto"/>
          <w:sz w:val="56"/>
          <w:szCs w:val="56"/>
        </w:rPr>
      </w:pPr>
    </w:p>
    <w:p w14:paraId="16EB7774">
      <w:pPr>
        <w:pStyle w:val="17"/>
        <w:jc w:val="center"/>
        <w:rPr>
          <w:color w:val="auto"/>
          <w:sz w:val="56"/>
          <w:szCs w:val="56"/>
        </w:rPr>
      </w:pPr>
    </w:p>
    <w:p w14:paraId="547D0750">
      <w:pPr>
        <w:pStyle w:val="17"/>
        <w:jc w:val="center"/>
        <w:rPr>
          <w:color w:val="auto"/>
          <w:sz w:val="56"/>
          <w:szCs w:val="56"/>
        </w:rPr>
      </w:pPr>
    </w:p>
    <w:p w14:paraId="5AAE3D94">
      <w:pPr>
        <w:pStyle w:val="17"/>
        <w:jc w:val="center"/>
        <w:rPr>
          <w:color w:val="auto"/>
          <w:sz w:val="32"/>
          <w:szCs w:val="32"/>
        </w:rPr>
      </w:pPr>
    </w:p>
    <w:p w14:paraId="30FB0CD3">
      <w:pPr>
        <w:pStyle w:val="17"/>
        <w:jc w:val="center"/>
        <w:rPr>
          <w:color w:val="auto"/>
          <w:sz w:val="32"/>
          <w:szCs w:val="32"/>
        </w:rPr>
      </w:pPr>
    </w:p>
    <w:p w14:paraId="55AFFB65">
      <w:pPr>
        <w:pStyle w:val="17"/>
        <w:jc w:val="center"/>
        <w:rPr>
          <w:color w:val="auto"/>
          <w:sz w:val="32"/>
          <w:szCs w:val="32"/>
        </w:rPr>
      </w:pPr>
    </w:p>
    <w:p w14:paraId="1F2BEAB7">
      <w:pPr>
        <w:pStyle w:val="17"/>
        <w:jc w:val="center"/>
        <w:rPr>
          <w:color w:val="auto"/>
          <w:sz w:val="32"/>
          <w:szCs w:val="32"/>
        </w:rPr>
      </w:pPr>
    </w:p>
    <w:p w14:paraId="259FC36C">
      <w:pPr>
        <w:pStyle w:val="17"/>
        <w:jc w:val="center"/>
        <w:rPr>
          <w:color w:val="auto"/>
          <w:sz w:val="32"/>
          <w:szCs w:val="32"/>
        </w:rPr>
      </w:pPr>
    </w:p>
    <w:p w14:paraId="5FB7FB42">
      <w:pPr>
        <w:pStyle w:val="17"/>
        <w:spacing w:line="540" w:lineRule="exact"/>
        <w:jc w:val="center"/>
        <w:rPr>
          <w:color w:val="auto"/>
          <w:sz w:val="56"/>
          <w:szCs w:val="56"/>
        </w:rPr>
      </w:pPr>
    </w:p>
    <w:p w14:paraId="326E0BFD">
      <w:pPr>
        <w:pStyle w:val="17"/>
        <w:spacing w:line="500" w:lineRule="exact"/>
        <w:jc w:val="both"/>
        <w:rPr>
          <w:b/>
          <w:color w:val="auto"/>
          <w:sz w:val="36"/>
          <w:szCs w:val="28"/>
        </w:rPr>
      </w:pPr>
    </w:p>
    <w:p w14:paraId="0D57A45E">
      <w:pPr>
        <w:pStyle w:val="17"/>
        <w:spacing w:line="500" w:lineRule="exact"/>
        <w:jc w:val="center"/>
        <w:rPr>
          <w:b/>
          <w:color w:val="auto"/>
          <w:sz w:val="36"/>
          <w:szCs w:val="28"/>
        </w:rPr>
      </w:pPr>
      <w:r>
        <w:rPr>
          <w:rFonts w:hint="eastAsia"/>
          <w:b/>
          <w:color w:val="auto"/>
          <w:sz w:val="36"/>
          <w:szCs w:val="28"/>
        </w:rPr>
        <w:t>目录</w:t>
      </w:r>
    </w:p>
    <w:p w14:paraId="6B867923">
      <w:pPr>
        <w:pStyle w:val="17"/>
        <w:keepNext w:val="0"/>
        <w:keepLines w:val="0"/>
        <w:pageBreakBefore w:val="0"/>
        <w:widowControl w:val="0"/>
        <w:kinsoku/>
        <w:wordWrap/>
        <w:overflowPunct/>
        <w:topLinePunct w:val="0"/>
        <w:bidi w:val="0"/>
        <w:snapToGrid/>
        <w:spacing w:line="490" w:lineRule="exac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highlight w:val="none"/>
          <w:lang w:eastAsia="zh-CN"/>
        </w:rPr>
        <w:t>永州市科学技术局</w:t>
      </w:r>
      <w:r>
        <w:rPr>
          <w:rFonts w:hint="eastAsia" w:ascii="黑体" w:hAnsi="黑体" w:eastAsia="黑体" w:cs="黑体"/>
          <w:b w:val="0"/>
          <w:bCs/>
          <w:color w:val="auto"/>
          <w:sz w:val="28"/>
          <w:szCs w:val="28"/>
        </w:rPr>
        <w:t>概况</w:t>
      </w:r>
    </w:p>
    <w:p w14:paraId="56625D96">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20596A70">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7CBE0DB9">
      <w:pPr>
        <w:pStyle w:val="17"/>
        <w:keepNext w:val="0"/>
        <w:keepLines w:val="0"/>
        <w:pageBreakBefore w:val="0"/>
        <w:widowControl w:val="0"/>
        <w:kinsoku/>
        <w:wordWrap/>
        <w:overflowPunct/>
        <w:topLinePunct w:val="0"/>
        <w:bidi w:val="0"/>
        <w:snapToGrid/>
        <w:spacing w:line="490" w:lineRule="exact"/>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r>
        <w:rPr>
          <w:rFonts w:hint="eastAsia" w:ascii="仿宋_GB2312" w:hAnsi="仿宋_GB2312" w:eastAsia="仿宋_GB2312" w:cs="仿宋_GB2312"/>
          <w:color w:val="auto"/>
          <w:sz w:val="28"/>
          <w:szCs w:val="28"/>
          <w:lang w:eastAsia="zh-CN"/>
        </w:rPr>
        <w:t>（说明：</w:t>
      </w:r>
      <w:r>
        <w:rPr>
          <w:rFonts w:hint="eastAsia" w:ascii="仿宋_GB2312" w:hAnsi="仿宋_GB2312" w:eastAsia="仿宋_GB2312" w:cs="仿宋_GB2312"/>
          <w:color w:val="auto"/>
          <w:sz w:val="28"/>
          <w:szCs w:val="28"/>
          <w:lang w:val="en-US" w:eastAsia="zh-CN"/>
        </w:rPr>
        <w:t>本套报表金额单位转换时可能存在尾数误差。</w:t>
      </w:r>
      <w:r>
        <w:rPr>
          <w:rFonts w:hint="eastAsia" w:ascii="仿宋_GB2312" w:hAnsi="仿宋_GB2312" w:eastAsia="仿宋_GB2312" w:cs="仿宋_GB2312"/>
          <w:color w:val="auto"/>
          <w:sz w:val="28"/>
          <w:szCs w:val="28"/>
          <w:lang w:eastAsia="zh-CN"/>
        </w:rPr>
        <w:t>）</w:t>
      </w:r>
    </w:p>
    <w:p w14:paraId="284C8540">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3D545239">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0DDE72B2">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7A2D16BC">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4AABA3D2">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2AC823F2">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0FA11690">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19BAFEA1">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7A10AD4D">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8DDB3E6">
      <w:pPr>
        <w:pStyle w:val="17"/>
        <w:keepNext w:val="0"/>
        <w:keepLines w:val="0"/>
        <w:pageBreakBefore w:val="0"/>
        <w:widowControl w:val="0"/>
        <w:kinsoku/>
        <w:wordWrap/>
        <w:overflowPunct/>
        <w:topLinePunct w:val="0"/>
        <w:bidi w:val="0"/>
        <w:snapToGrid/>
        <w:spacing w:line="490" w:lineRule="exac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14:paraId="39E6EA73">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14:paraId="36572DDE">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14:paraId="3EEDD646">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14:paraId="0DFB940A">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14:paraId="1880809C">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14:paraId="0A7105B2">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14:paraId="4869CD2A">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三公</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经费支出决算情况说明</w:t>
      </w:r>
    </w:p>
    <w:p w14:paraId="7F439623">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14:paraId="6160FCDC">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14:paraId="582B228C">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14:paraId="6E85934D">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14:paraId="625B347D">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14:paraId="02209381">
      <w:pPr>
        <w:pStyle w:val="17"/>
        <w:keepNext w:val="0"/>
        <w:keepLines w:val="0"/>
        <w:pageBreakBefore w:val="0"/>
        <w:widowControl w:val="0"/>
        <w:kinsoku/>
        <w:wordWrap/>
        <w:overflowPunct/>
        <w:topLinePunct w:val="0"/>
        <w:bidi w:val="0"/>
        <w:snapToGrid/>
        <w:spacing w:line="490"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十三、关于预算绩效情况的说明</w:t>
      </w:r>
    </w:p>
    <w:p w14:paraId="327C7D30">
      <w:pPr>
        <w:pStyle w:val="17"/>
        <w:keepNext w:val="0"/>
        <w:keepLines w:val="0"/>
        <w:pageBreakBefore w:val="0"/>
        <w:widowControl w:val="0"/>
        <w:kinsoku/>
        <w:wordWrap/>
        <w:overflowPunct/>
        <w:topLinePunct w:val="0"/>
        <w:bidi w:val="0"/>
        <w:snapToGrid/>
        <w:spacing w:line="490" w:lineRule="exact"/>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14:paraId="0F05E055">
      <w:pPr>
        <w:pStyle w:val="17"/>
        <w:keepNext w:val="0"/>
        <w:keepLines w:val="0"/>
        <w:pageBreakBefore w:val="0"/>
        <w:widowControl w:val="0"/>
        <w:kinsoku/>
        <w:wordWrap/>
        <w:overflowPunct/>
        <w:topLinePunct w:val="0"/>
        <w:bidi w:val="0"/>
        <w:snapToGrid/>
        <w:spacing w:line="490" w:lineRule="exact"/>
        <w:textAlignment w:val="auto"/>
        <w:rPr>
          <w:rFonts w:hint="default" w:ascii="黑体" w:hAnsi="黑体" w:eastAsia="黑体" w:cs="黑体"/>
          <w:b w:val="0"/>
          <w:bCs/>
          <w:color w:val="auto"/>
          <w:sz w:val="28"/>
          <w:szCs w:val="28"/>
          <w:lang w:val="en-US" w:eastAsia="zh-CN"/>
        </w:rPr>
      </w:pPr>
      <w:r>
        <w:rPr>
          <w:rFonts w:hint="eastAsia" w:hAnsi="黑体" w:cs="黑体"/>
          <w:b w:val="0"/>
          <w:bCs/>
          <w:color w:val="auto"/>
          <w:sz w:val="28"/>
          <w:szCs w:val="28"/>
          <w:lang w:val="en-US" w:eastAsia="zh-CN"/>
        </w:rPr>
        <w:t>第五部分 附件</w:t>
      </w:r>
    </w:p>
    <w:p w14:paraId="1612857A">
      <w:pPr>
        <w:jc w:val="center"/>
        <w:rPr>
          <w:color w:val="auto"/>
          <w:sz w:val="72"/>
          <w:szCs w:val="72"/>
        </w:rPr>
      </w:pPr>
    </w:p>
    <w:p w14:paraId="11E6F7A8">
      <w:pPr>
        <w:jc w:val="center"/>
        <w:rPr>
          <w:color w:val="auto"/>
          <w:sz w:val="72"/>
          <w:szCs w:val="72"/>
        </w:rPr>
      </w:pPr>
    </w:p>
    <w:p w14:paraId="0646DB88">
      <w:pPr>
        <w:jc w:val="center"/>
        <w:rPr>
          <w:color w:val="auto"/>
          <w:sz w:val="72"/>
          <w:szCs w:val="72"/>
        </w:rPr>
      </w:pPr>
    </w:p>
    <w:p w14:paraId="42A7EAA4">
      <w:pPr>
        <w:jc w:val="center"/>
        <w:rPr>
          <w:color w:val="auto"/>
          <w:sz w:val="72"/>
          <w:szCs w:val="72"/>
        </w:rPr>
      </w:pPr>
    </w:p>
    <w:p w14:paraId="06E6FDDA">
      <w:pPr>
        <w:rPr>
          <w:rFonts w:hint="eastAsia" w:ascii="方正小标宋_GBK" w:hAnsi="方正小标宋_GBK" w:eastAsia="方正小标宋_GBK" w:cs="方正小标宋_GBK"/>
          <w:color w:val="auto"/>
          <w:sz w:val="72"/>
          <w:szCs w:val="72"/>
        </w:rPr>
      </w:pPr>
    </w:p>
    <w:p w14:paraId="686DF0E5">
      <w:pPr>
        <w:pStyle w:val="17"/>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 xml:space="preserve">第一部分 </w:t>
      </w:r>
    </w:p>
    <w:p w14:paraId="56F3929F">
      <w:pPr>
        <w:pStyle w:val="17"/>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lang w:eastAsia="zh-CN"/>
        </w:rPr>
        <w:t>永州市科学技术局</w:t>
      </w:r>
      <w:r>
        <w:rPr>
          <w:rFonts w:hint="eastAsia" w:ascii="方正小标宋_GBK" w:hAnsi="方正小标宋_GBK" w:eastAsia="方正小标宋_GBK" w:cs="方正小标宋_GBK"/>
          <w:color w:val="auto"/>
          <w:sz w:val="84"/>
          <w:szCs w:val="84"/>
        </w:rPr>
        <w:t>概况</w:t>
      </w:r>
    </w:p>
    <w:p w14:paraId="34C95AFC">
      <w:pPr>
        <w:jc w:val="center"/>
        <w:rPr>
          <w:rFonts w:hint="eastAsia" w:ascii="方正小标宋_GBK" w:hAnsi="方正小标宋_GBK" w:eastAsia="方正小标宋_GBK" w:cs="方正小标宋_GBK"/>
          <w:color w:val="auto"/>
          <w:sz w:val="72"/>
          <w:szCs w:val="72"/>
        </w:rPr>
      </w:pPr>
    </w:p>
    <w:p w14:paraId="05510693">
      <w:pPr>
        <w:jc w:val="center"/>
        <w:rPr>
          <w:rFonts w:hint="eastAsia" w:ascii="方正小标宋_GBK" w:hAnsi="方正小标宋_GBK" w:eastAsia="方正小标宋_GBK" w:cs="方正小标宋_GBK"/>
          <w:color w:val="auto"/>
          <w:sz w:val="72"/>
          <w:szCs w:val="72"/>
        </w:rPr>
      </w:pPr>
    </w:p>
    <w:p w14:paraId="4B640910">
      <w:pPr>
        <w:jc w:val="center"/>
        <w:rPr>
          <w:color w:val="auto"/>
          <w:sz w:val="72"/>
          <w:szCs w:val="72"/>
        </w:rPr>
      </w:pPr>
    </w:p>
    <w:p w14:paraId="37ECD17E">
      <w:pPr>
        <w:jc w:val="center"/>
        <w:rPr>
          <w:color w:val="auto"/>
          <w:sz w:val="72"/>
          <w:szCs w:val="72"/>
        </w:rPr>
      </w:pPr>
    </w:p>
    <w:p w14:paraId="4B96A21D">
      <w:pPr>
        <w:jc w:val="center"/>
        <w:rPr>
          <w:color w:val="auto"/>
          <w:sz w:val="72"/>
          <w:szCs w:val="72"/>
        </w:rPr>
      </w:pPr>
    </w:p>
    <w:p w14:paraId="09CD6A95">
      <w:pPr>
        <w:jc w:val="center"/>
        <w:rPr>
          <w:color w:val="auto"/>
          <w:sz w:val="72"/>
          <w:szCs w:val="72"/>
        </w:rPr>
      </w:pPr>
    </w:p>
    <w:p w14:paraId="255728F4">
      <w:pPr>
        <w:jc w:val="center"/>
        <w:rPr>
          <w:color w:val="auto"/>
          <w:sz w:val="72"/>
          <w:szCs w:val="72"/>
        </w:rPr>
      </w:pPr>
    </w:p>
    <w:p w14:paraId="685CAB0A">
      <w:pPr>
        <w:pStyle w:val="18"/>
        <w:numPr>
          <w:ilvl w:val="0"/>
          <w:numId w:val="0"/>
        </w:numPr>
        <w:ind w:leftChars="0" w:firstLine="960" w:firstLineChars="3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部门职责</w:t>
      </w:r>
    </w:p>
    <w:p w14:paraId="7820F73E">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一</w:t>
      </w:r>
      <w:r>
        <w:rPr>
          <w:rFonts w:hint="eastAsia" w:ascii="仿宋_GB2312" w:eastAsia="仿宋_GB2312"/>
          <w:color w:val="auto"/>
          <w:sz w:val="32"/>
          <w:szCs w:val="32"/>
        </w:rPr>
        <w:t>）负责全市科学技术进步的宏观管理和统筹协调。</w:t>
      </w:r>
    </w:p>
    <w:p w14:paraId="002234CB">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二</w:t>
      </w:r>
      <w:r>
        <w:rPr>
          <w:rFonts w:hint="eastAsia" w:ascii="仿宋_GB2312" w:eastAsia="仿宋_GB2312"/>
          <w:color w:val="auto"/>
          <w:sz w:val="32"/>
          <w:szCs w:val="32"/>
        </w:rPr>
        <w:t>）组织实施科技重大专项。</w:t>
      </w:r>
    </w:p>
    <w:p w14:paraId="0EDB42FE">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）负责组织实施市级科技工作计划。</w:t>
      </w:r>
    </w:p>
    <w:p w14:paraId="7CBF1753">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）牵头组织全市农村和社会发展领域科技进步工作。</w:t>
      </w:r>
    </w:p>
    <w:p w14:paraId="538F1EDF">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）牵头组织协调促进全市产学研结合工作。</w:t>
      </w:r>
    </w:p>
    <w:p w14:paraId="169D1766">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）主管全市高新技术的研究开发、成果转化以及产业化工作。</w:t>
      </w:r>
    </w:p>
    <w:p w14:paraId="64A9B52D">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七</w:t>
      </w:r>
      <w:r>
        <w:rPr>
          <w:rFonts w:hint="eastAsia" w:ascii="仿宋_GB2312" w:eastAsia="仿宋_GB2312"/>
          <w:color w:val="auto"/>
          <w:sz w:val="32"/>
          <w:szCs w:val="32"/>
        </w:rPr>
        <w:t>）会同有关部门提出全市科技体制改革的建议与措施，推进全市创新体系建设；审核相关科研机构的组建和调整。</w:t>
      </w:r>
    </w:p>
    <w:p w14:paraId="42586EDB">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）负责本部门及归口管理的市级科技经费预决算和经费使用的监督管理；会同有关部门制定多渠道增加科技投入措施；组织拟订全市科研条件保障的规划和相关措施；会同有关部门提出科技资源合理配置的建议。</w:t>
      </w:r>
    </w:p>
    <w:p w14:paraId="4B72C45A">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）拟订全市对外科技合作与交流的规划和相关措施；负责组织科技外事与合作项目的审定工作；参与重大引进项目的论证与决策。</w:t>
      </w:r>
    </w:p>
    <w:p w14:paraId="0814BC13">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w:t>
      </w:r>
      <w:r>
        <w:rPr>
          <w:rFonts w:hint="eastAsia" w:ascii="仿宋_GB2312" w:eastAsia="仿宋_GB2312"/>
          <w:color w:val="auto"/>
          <w:sz w:val="32"/>
          <w:szCs w:val="32"/>
        </w:rPr>
        <w:t>）负责全市科学技术普及工作。</w:t>
      </w:r>
    </w:p>
    <w:p w14:paraId="5BA2EE7B">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十一</w:t>
      </w:r>
      <w:r>
        <w:rPr>
          <w:rFonts w:hint="eastAsia" w:ascii="仿宋_GB2312" w:eastAsia="仿宋_GB2312"/>
          <w:color w:val="auto"/>
          <w:sz w:val="32"/>
          <w:szCs w:val="32"/>
        </w:rPr>
        <w:t>）负责全市科技人才有关工作。</w:t>
      </w:r>
    </w:p>
    <w:p w14:paraId="7B412ABC">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十二</w:t>
      </w:r>
      <w:r>
        <w:rPr>
          <w:rFonts w:hint="eastAsia" w:ascii="仿宋_GB2312" w:eastAsia="仿宋_GB2312"/>
          <w:color w:val="auto"/>
          <w:sz w:val="32"/>
          <w:szCs w:val="32"/>
        </w:rPr>
        <w:t>）负责全市科技奖励、科技保密、科技评估、科技统计、科技情报信息、科技期刊管理等工作。</w:t>
      </w:r>
    </w:p>
    <w:p w14:paraId="49579FAA">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十三</w:t>
      </w:r>
      <w:r>
        <w:rPr>
          <w:rFonts w:hint="eastAsia" w:ascii="仿宋_GB2312" w:eastAsia="仿宋_GB2312"/>
          <w:color w:val="auto"/>
          <w:sz w:val="32"/>
          <w:szCs w:val="32"/>
        </w:rPr>
        <w:t>）承办市委、市人民政府交办的其他事项。</w:t>
      </w:r>
    </w:p>
    <w:p w14:paraId="61BF1BAC">
      <w:pPr>
        <w:widowControl/>
        <w:spacing w:line="600" w:lineRule="exact"/>
        <w:ind w:firstLine="960" w:firstLineChars="3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2"/>
          <w:sz w:val="32"/>
          <w:szCs w:val="32"/>
          <w:lang w:val="en-US" w:eastAsia="zh-CN" w:bidi="ar-SA"/>
        </w:rPr>
        <w:t>二、机构设置及决算单位构成</w:t>
      </w:r>
    </w:p>
    <w:p w14:paraId="4861371B">
      <w:pPr>
        <w:widowControl/>
        <w:spacing w:line="600" w:lineRule="exact"/>
        <w:ind w:firstLine="960" w:firstLineChars="300"/>
        <w:rPr>
          <w:rFonts w:hint="eastAsia" w:ascii="楷体_GB2312" w:hAnsi="楷体_GB2312" w:eastAsia="楷体_GB2312" w:cs="楷体_GB2312"/>
          <w:b/>
          <w:bCs w:val="0"/>
          <w:color w:val="auto"/>
          <w:kern w:val="0"/>
          <w:sz w:val="32"/>
          <w:szCs w:val="32"/>
        </w:rPr>
      </w:pPr>
      <w:r>
        <w:rPr>
          <w:rFonts w:hint="eastAsia" w:ascii="楷体_GB2312" w:hAnsi="楷体_GB2312" w:eastAsia="楷体_GB2312" w:cs="楷体_GB2312"/>
          <w:b/>
          <w:bCs w:val="0"/>
          <w:color w:val="auto"/>
          <w:kern w:val="0"/>
          <w:sz w:val="32"/>
          <w:szCs w:val="32"/>
        </w:rPr>
        <w:t>（一）内设机构设置。</w:t>
      </w:r>
    </w:p>
    <w:p w14:paraId="0D201C7A">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．机构情况。</w:t>
      </w:r>
    </w:p>
    <w:p w14:paraId="3747AFD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auto"/>
          <w:sz w:val="32"/>
          <w:szCs w:val="32"/>
          <w:lang w:val="en-US" w:eastAsia="zh-CN"/>
        </w:rPr>
      </w:pPr>
      <w:r>
        <w:rPr>
          <w:rFonts w:hint="eastAsia" w:ascii="仿宋_GB2312" w:hAnsi="仿宋_GB2312" w:eastAsia="仿宋_GB2312" w:cs="仿宋_GB2312"/>
          <w:bCs/>
          <w:color w:val="auto"/>
          <w:kern w:val="0"/>
          <w:sz w:val="32"/>
          <w:szCs w:val="32"/>
          <w:lang w:val="en-US" w:eastAsia="zh-CN"/>
        </w:rPr>
        <w:t>永州市科学技术局共设6个科室（办），直属事业单位1个。</w:t>
      </w:r>
      <w:r>
        <w:rPr>
          <w:rFonts w:hint="eastAsia" w:ascii="仿宋_GB2312" w:hAnsi="仿宋_GB2312" w:eastAsia="仿宋_GB2312" w:cs="仿宋_GB2312"/>
          <w:bCs/>
          <w:color w:val="auto"/>
          <w:kern w:val="0"/>
          <w:sz w:val="32"/>
          <w:szCs w:val="32"/>
        </w:rPr>
        <w:t>内设</w:t>
      </w:r>
      <w:r>
        <w:rPr>
          <w:rFonts w:hint="eastAsia" w:ascii="仿宋_GB2312" w:hAnsi="仿宋_GB2312" w:eastAsia="仿宋_GB2312" w:cs="仿宋_GB2312"/>
          <w:color w:val="auto"/>
          <w:sz w:val="32"/>
          <w:szCs w:val="32"/>
        </w:rPr>
        <w:t>6个科室</w:t>
      </w:r>
      <w:r>
        <w:rPr>
          <w:rFonts w:hint="eastAsia" w:ascii="仿宋_GB2312" w:hAnsi="仿宋_GB2312" w:eastAsia="仿宋_GB2312" w:cs="仿宋_GB2312"/>
          <w:color w:val="auto"/>
          <w:sz w:val="32"/>
          <w:szCs w:val="32"/>
          <w:lang w:eastAsia="zh-CN"/>
        </w:rPr>
        <w:t>（办）分别为</w:t>
      </w:r>
      <w:r>
        <w:rPr>
          <w:rFonts w:hint="eastAsia" w:ascii="仿宋_GB2312" w:hAnsi="仿宋_GB2312" w:eastAsia="仿宋_GB2312" w:cs="仿宋_GB2312"/>
          <w:color w:val="auto"/>
          <w:sz w:val="32"/>
          <w:szCs w:val="32"/>
        </w:rPr>
        <w:t>办公室、政策法规科、综合规划与高新技术产业发展科、农村科技与社会发展科、科技成果与监督管理科、科技合作与外国专家服务科（科技人才工作办公室）</w:t>
      </w:r>
      <w:r>
        <w:rPr>
          <w:rFonts w:hint="eastAsia" w:ascii="仿宋_GB2312" w:hAnsi="仿宋_GB2312" w:eastAsia="仿宋_GB2312" w:cs="仿宋_GB2312"/>
          <w:color w:val="auto"/>
          <w:sz w:val="32"/>
          <w:szCs w:val="32"/>
          <w:lang w:eastAsia="zh-CN"/>
        </w:rPr>
        <w:t>。直</w:t>
      </w:r>
      <w:r>
        <w:rPr>
          <w:rFonts w:hint="eastAsia" w:ascii="仿宋_GB2312" w:hAnsi="仿宋_GB2312" w:eastAsia="仿宋_GB2312" w:cs="仿宋_GB2312"/>
          <w:color w:val="auto"/>
          <w:sz w:val="32"/>
          <w:szCs w:val="32"/>
        </w:rPr>
        <w:t>属事业单位</w:t>
      </w:r>
      <w:r>
        <w:rPr>
          <w:rFonts w:hint="eastAsia" w:ascii="仿宋_GB2312" w:hAnsi="仿宋_GB2312" w:eastAsia="仿宋_GB2312" w:cs="仿宋_GB2312"/>
          <w:color w:val="auto"/>
          <w:sz w:val="32"/>
          <w:szCs w:val="32"/>
          <w:lang w:val="en-US" w:eastAsia="zh-CN"/>
        </w:rPr>
        <w:t>1个为</w:t>
      </w:r>
      <w:r>
        <w:rPr>
          <w:rFonts w:hint="eastAsia" w:ascii="仿宋_GB2312" w:hAnsi="仿宋_GB2312" w:eastAsia="仿宋_GB2312" w:cs="仿宋_GB2312"/>
          <w:color w:val="auto"/>
          <w:sz w:val="32"/>
          <w:szCs w:val="32"/>
          <w:lang w:eastAsia="zh-CN"/>
        </w:rPr>
        <w:t>永州市</w:t>
      </w:r>
      <w:r>
        <w:rPr>
          <w:rFonts w:hint="eastAsia" w:ascii="仿宋_GB2312" w:hAnsi="仿宋_GB2312" w:eastAsia="仿宋_GB2312" w:cs="仿宋_GB2312"/>
          <w:color w:val="auto"/>
          <w:sz w:val="32"/>
          <w:szCs w:val="32"/>
        </w:rPr>
        <w:t>科学技术事务中心</w:t>
      </w:r>
      <w:r>
        <w:rPr>
          <w:rFonts w:hint="eastAsia" w:ascii="仿宋_GB2312" w:hAnsi="仿宋_GB2312" w:eastAsia="仿宋_GB2312" w:cs="仿宋_GB2312"/>
          <w:color w:val="auto"/>
          <w:sz w:val="32"/>
          <w:szCs w:val="32"/>
          <w:lang w:eastAsia="zh-CN"/>
        </w:rPr>
        <w:t>（财政全额拨款事业单位）</w:t>
      </w:r>
      <w:r>
        <w:rPr>
          <w:rFonts w:hint="eastAsia" w:ascii="仿宋_GB2312" w:hAnsi="仿宋_GB2312" w:eastAsia="仿宋_GB2312" w:cs="仿宋_GB2312"/>
          <w:color w:val="auto"/>
          <w:sz w:val="32"/>
          <w:szCs w:val="32"/>
        </w:rPr>
        <w:t>。</w:t>
      </w:r>
      <w:r>
        <w:rPr>
          <w:rFonts w:hint="eastAsia" w:ascii="宋体" w:hAnsi="宋体" w:eastAsia="宋体" w:cs="宋体"/>
          <w:color w:val="auto"/>
          <w:sz w:val="32"/>
          <w:szCs w:val="32"/>
          <w:lang w:val="en-US" w:eastAsia="zh-CN"/>
        </w:rPr>
        <w:t xml:space="preserve"> </w:t>
      </w:r>
    </w:p>
    <w:p w14:paraId="1343E03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人员情况。</w:t>
      </w:r>
    </w:p>
    <w:p w14:paraId="0B9950BE">
      <w:pPr>
        <w:spacing w:line="600" w:lineRule="exact"/>
        <w:ind w:firstLine="640" w:firstLineChars="200"/>
        <w:rPr>
          <w:rFonts w:hint="eastAsia"/>
          <w:color w:val="auto"/>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年本单位年末实有人数</w:t>
      </w:r>
      <w:r>
        <w:rPr>
          <w:rFonts w:hint="eastAsia" w:ascii="仿宋_GB2312" w:eastAsia="仿宋_GB2312"/>
          <w:color w:val="auto"/>
          <w:sz w:val="32"/>
          <w:szCs w:val="32"/>
          <w:lang w:val="en-US" w:eastAsia="zh-CN"/>
        </w:rPr>
        <w:t>55</w:t>
      </w:r>
      <w:r>
        <w:rPr>
          <w:rFonts w:hint="eastAsia" w:ascii="仿宋_GB2312" w:eastAsia="仿宋_GB2312"/>
          <w:color w:val="auto"/>
          <w:sz w:val="32"/>
          <w:szCs w:val="32"/>
        </w:rPr>
        <w:t>人，</w:t>
      </w:r>
      <w:r>
        <w:rPr>
          <w:rFonts w:hint="eastAsia" w:ascii="仿宋_GB2312" w:eastAsia="仿宋_GB2312"/>
          <w:color w:val="auto"/>
          <w:sz w:val="32"/>
          <w:szCs w:val="32"/>
          <w:lang w:eastAsia="zh-CN"/>
        </w:rPr>
        <w:t>其中在职人员</w:t>
      </w:r>
      <w:r>
        <w:rPr>
          <w:rFonts w:hint="eastAsia" w:ascii="仿宋_GB2312" w:eastAsia="仿宋_GB2312"/>
          <w:color w:val="auto"/>
          <w:sz w:val="32"/>
          <w:szCs w:val="32"/>
          <w:lang w:val="en-US" w:eastAsia="zh-CN"/>
        </w:rPr>
        <w:t>25人，退休人员30人，在职人员</w:t>
      </w:r>
      <w:r>
        <w:rPr>
          <w:rFonts w:hint="eastAsia" w:ascii="仿宋_GB2312" w:eastAsia="仿宋_GB2312"/>
          <w:color w:val="auto"/>
          <w:sz w:val="32"/>
          <w:szCs w:val="32"/>
        </w:rPr>
        <w:t>比上年度</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人。人员变化的主要原因是：</w:t>
      </w:r>
      <w:r>
        <w:rPr>
          <w:rFonts w:hint="eastAsia" w:ascii="仿宋_GB2312" w:eastAsia="仿宋_GB2312"/>
          <w:color w:val="auto"/>
          <w:sz w:val="32"/>
          <w:szCs w:val="32"/>
          <w:lang w:eastAsia="zh-CN"/>
        </w:rPr>
        <w:t>本年度</w:t>
      </w:r>
      <w:r>
        <w:rPr>
          <w:rFonts w:hint="eastAsia" w:ascii="仿宋_GB2312" w:eastAsia="仿宋_GB2312"/>
          <w:color w:val="auto"/>
          <w:sz w:val="32"/>
          <w:szCs w:val="32"/>
          <w:lang w:val="en-US" w:eastAsia="zh-CN"/>
        </w:rPr>
        <w:t>调入市管干部1人，</w:t>
      </w:r>
      <w:r>
        <w:rPr>
          <w:rFonts w:hint="eastAsia" w:ascii="仿宋_GB2312" w:eastAsia="仿宋_GB2312"/>
          <w:color w:val="auto"/>
          <w:sz w:val="32"/>
          <w:szCs w:val="32"/>
          <w:lang w:eastAsia="zh-CN"/>
        </w:rPr>
        <w:t>退休</w:t>
      </w:r>
      <w:r>
        <w:rPr>
          <w:rFonts w:hint="eastAsia" w:ascii="仿宋_GB2312" w:eastAsia="仿宋_GB2312"/>
          <w:color w:val="auto"/>
          <w:sz w:val="32"/>
          <w:szCs w:val="32"/>
          <w:lang w:val="en-US" w:eastAsia="zh-CN"/>
        </w:rPr>
        <w:t>2人</w:t>
      </w:r>
      <w:r>
        <w:rPr>
          <w:rFonts w:hint="eastAsia" w:ascii="仿宋_GB2312" w:eastAsia="仿宋_GB2312"/>
          <w:color w:val="auto"/>
          <w:sz w:val="32"/>
          <w:szCs w:val="32"/>
        </w:rPr>
        <w:t>。</w:t>
      </w:r>
    </w:p>
    <w:p w14:paraId="412AF41C">
      <w:pPr>
        <w:widowControl/>
        <w:spacing w:line="600" w:lineRule="exact"/>
        <w:ind w:firstLine="960" w:firstLineChars="300"/>
        <w:rPr>
          <w:rFonts w:hint="eastAsia" w:ascii="Times New Roman" w:hAnsi="Times New Roman" w:eastAsia="仿宋_GB2312" w:cs="黑体"/>
          <w:color w:val="auto"/>
          <w:kern w:val="0"/>
          <w:sz w:val="32"/>
          <w:szCs w:val="32"/>
          <w:lang w:val="en-US" w:eastAsia="zh-CN" w:bidi="ar-SA"/>
        </w:rPr>
      </w:pPr>
      <w:r>
        <w:rPr>
          <w:rFonts w:hint="eastAsia" w:ascii="楷体_GB2312" w:hAnsi="楷体_GB2312" w:eastAsia="楷体_GB2312" w:cs="楷体_GB2312"/>
          <w:b/>
          <w:bCs w:val="0"/>
          <w:color w:val="auto"/>
          <w:kern w:val="0"/>
          <w:sz w:val="32"/>
          <w:szCs w:val="32"/>
        </w:rPr>
        <w:t>（二）决算单位构成。</w:t>
      </w:r>
      <w:r>
        <w:rPr>
          <w:rFonts w:hint="eastAsia" w:ascii="Times New Roman" w:hAnsi="Times New Roman" w:eastAsia="仿宋_GB2312" w:cs="黑体"/>
          <w:color w:val="auto"/>
          <w:kern w:val="0"/>
          <w:sz w:val="32"/>
          <w:szCs w:val="32"/>
          <w:lang w:val="en-US" w:eastAsia="zh-CN" w:bidi="ar-SA"/>
        </w:rPr>
        <w:t>永州市科学技术局2024年部门决算汇总公开单位构成包括：永州市科学技术局单位本级以及所属事业单位</w:t>
      </w:r>
      <w:r>
        <w:rPr>
          <w:rFonts w:hint="eastAsia" w:ascii="Times New Roman" w:hAnsi="Times New Roman" w:eastAsia="仿宋_GB2312"/>
          <w:color w:val="auto"/>
          <w:sz w:val="32"/>
          <w:szCs w:val="32"/>
          <w:lang w:eastAsia="zh-CN"/>
        </w:rPr>
        <w:t>永州市</w:t>
      </w:r>
      <w:r>
        <w:rPr>
          <w:rFonts w:hint="eastAsia" w:ascii="Times New Roman" w:hAnsi="Times New Roman" w:eastAsia="仿宋_GB2312"/>
          <w:color w:val="auto"/>
          <w:sz w:val="32"/>
          <w:szCs w:val="32"/>
        </w:rPr>
        <w:t>科学技术事务中心</w:t>
      </w:r>
      <w:r>
        <w:rPr>
          <w:rFonts w:hint="eastAsia" w:ascii="Times New Roman" w:hAnsi="Times New Roman" w:eastAsia="仿宋_GB2312" w:cs="黑体"/>
          <w:color w:val="auto"/>
          <w:kern w:val="0"/>
          <w:sz w:val="32"/>
          <w:szCs w:val="32"/>
          <w:lang w:val="en-US" w:eastAsia="zh-CN" w:bidi="ar-SA"/>
        </w:rPr>
        <w:t>在内的汇总决算。</w:t>
      </w:r>
    </w:p>
    <w:p w14:paraId="019FFED2">
      <w:pPr>
        <w:widowControl/>
        <w:spacing w:line="600" w:lineRule="exact"/>
        <w:ind w:firstLine="960" w:firstLineChars="300"/>
        <w:rPr>
          <w:rFonts w:hint="eastAsia" w:ascii="Times New Roman" w:hAnsi="Times New Roman" w:eastAsia="仿宋_GB2312" w:cs="黑体"/>
          <w:color w:val="auto"/>
          <w:kern w:val="0"/>
          <w:sz w:val="32"/>
          <w:szCs w:val="32"/>
          <w:lang w:val="en-US" w:eastAsia="zh-CN" w:bidi="ar-SA"/>
        </w:rPr>
      </w:pPr>
    </w:p>
    <w:p w14:paraId="03D90310">
      <w:pPr>
        <w:jc w:val="left"/>
        <w:rPr>
          <w:rFonts w:ascii="仿宋_GB2312" w:eastAsia="仿宋_GB2312" w:hAnsiTheme="minorEastAsia"/>
          <w:color w:val="auto"/>
          <w:sz w:val="28"/>
          <w:szCs w:val="32"/>
        </w:rPr>
      </w:pPr>
    </w:p>
    <w:p w14:paraId="59F72B3B">
      <w:pPr>
        <w:jc w:val="left"/>
        <w:rPr>
          <w:rFonts w:ascii="仿宋_GB2312" w:eastAsia="仿宋_GB2312" w:hAnsiTheme="minorEastAsia"/>
          <w:color w:val="auto"/>
          <w:sz w:val="28"/>
          <w:szCs w:val="32"/>
        </w:rPr>
      </w:pPr>
    </w:p>
    <w:p w14:paraId="16FFF2F5">
      <w:pPr>
        <w:jc w:val="center"/>
        <w:rPr>
          <w:rFonts w:ascii="黑体" w:hAnsi="黑体" w:eastAsia="黑体"/>
          <w:color w:val="auto"/>
          <w:sz w:val="28"/>
          <w:szCs w:val="28"/>
        </w:rPr>
      </w:pPr>
    </w:p>
    <w:p w14:paraId="578D6C82">
      <w:pPr>
        <w:jc w:val="center"/>
        <w:rPr>
          <w:rFonts w:ascii="黑体" w:hAnsi="黑体" w:eastAsia="黑体"/>
          <w:color w:val="auto"/>
          <w:sz w:val="28"/>
          <w:szCs w:val="28"/>
        </w:rPr>
      </w:pPr>
    </w:p>
    <w:p w14:paraId="7F8CA33C">
      <w:pPr>
        <w:jc w:val="center"/>
        <w:rPr>
          <w:rFonts w:ascii="黑体" w:hAnsi="黑体" w:eastAsia="黑体"/>
          <w:color w:val="auto"/>
          <w:sz w:val="28"/>
          <w:szCs w:val="28"/>
        </w:rPr>
      </w:pPr>
    </w:p>
    <w:p w14:paraId="01ABD6BD">
      <w:pPr>
        <w:jc w:val="center"/>
        <w:rPr>
          <w:rFonts w:ascii="黑体" w:hAnsi="黑体" w:eastAsia="黑体"/>
          <w:color w:val="auto"/>
          <w:sz w:val="28"/>
          <w:szCs w:val="28"/>
        </w:rPr>
      </w:pPr>
    </w:p>
    <w:p w14:paraId="0E1F00F2">
      <w:pPr>
        <w:jc w:val="center"/>
        <w:rPr>
          <w:rFonts w:ascii="黑体" w:hAnsi="黑体" w:eastAsia="黑体"/>
          <w:color w:val="auto"/>
          <w:sz w:val="28"/>
          <w:szCs w:val="28"/>
        </w:rPr>
      </w:pPr>
    </w:p>
    <w:p w14:paraId="045984B7">
      <w:pPr>
        <w:jc w:val="center"/>
        <w:rPr>
          <w:rFonts w:ascii="黑体" w:hAnsi="黑体" w:eastAsia="黑体"/>
          <w:color w:val="auto"/>
          <w:sz w:val="28"/>
          <w:szCs w:val="28"/>
        </w:rPr>
      </w:pPr>
    </w:p>
    <w:p w14:paraId="4CDF5520">
      <w:pPr>
        <w:jc w:val="center"/>
        <w:rPr>
          <w:rFonts w:ascii="黑体" w:hAnsi="黑体" w:eastAsia="黑体"/>
          <w:color w:val="auto"/>
          <w:sz w:val="28"/>
          <w:szCs w:val="28"/>
        </w:rPr>
      </w:pPr>
    </w:p>
    <w:p w14:paraId="0EE5E692">
      <w:pPr>
        <w:jc w:val="center"/>
        <w:rPr>
          <w:rFonts w:ascii="黑体" w:hAnsi="黑体" w:eastAsia="黑体"/>
          <w:color w:val="auto"/>
          <w:sz w:val="28"/>
          <w:szCs w:val="28"/>
        </w:rPr>
      </w:pPr>
    </w:p>
    <w:p w14:paraId="32D12F4A">
      <w:pPr>
        <w:jc w:val="center"/>
        <w:rPr>
          <w:rFonts w:ascii="黑体" w:hAnsi="黑体" w:eastAsia="黑体"/>
          <w:color w:val="auto"/>
          <w:sz w:val="28"/>
          <w:szCs w:val="28"/>
        </w:rPr>
      </w:pPr>
    </w:p>
    <w:p w14:paraId="491F852F">
      <w:pPr>
        <w:jc w:val="center"/>
        <w:rPr>
          <w:rFonts w:ascii="黑体" w:hAnsi="黑体" w:eastAsia="黑体"/>
          <w:color w:val="auto"/>
          <w:sz w:val="28"/>
          <w:szCs w:val="28"/>
        </w:rPr>
      </w:pPr>
    </w:p>
    <w:p w14:paraId="23D97C6D">
      <w:pPr>
        <w:jc w:val="center"/>
        <w:rPr>
          <w:rFonts w:ascii="黑体" w:hAnsi="黑体" w:eastAsia="黑体"/>
          <w:color w:val="auto"/>
          <w:sz w:val="28"/>
          <w:szCs w:val="28"/>
        </w:rPr>
      </w:pPr>
    </w:p>
    <w:p w14:paraId="0926FE3C">
      <w:pPr>
        <w:jc w:val="center"/>
        <w:rPr>
          <w:rFonts w:ascii="黑体" w:hAnsi="黑体" w:eastAsia="黑体"/>
          <w:color w:val="auto"/>
          <w:sz w:val="28"/>
          <w:szCs w:val="28"/>
        </w:rPr>
      </w:pPr>
    </w:p>
    <w:p w14:paraId="2E7F032B">
      <w:pPr>
        <w:jc w:val="center"/>
        <w:rPr>
          <w:color w:val="auto"/>
          <w:sz w:val="72"/>
          <w:szCs w:val="72"/>
        </w:rPr>
      </w:pPr>
    </w:p>
    <w:p w14:paraId="58DA032D">
      <w:pPr>
        <w:jc w:val="center"/>
        <w:rPr>
          <w:color w:val="auto"/>
          <w:sz w:val="72"/>
          <w:szCs w:val="72"/>
        </w:rPr>
      </w:pPr>
    </w:p>
    <w:p w14:paraId="25147CAE">
      <w:pPr>
        <w:jc w:val="center"/>
        <w:rPr>
          <w:color w:val="auto"/>
          <w:sz w:val="72"/>
          <w:szCs w:val="72"/>
        </w:rPr>
      </w:pPr>
    </w:p>
    <w:p w14:paraId="606A4417">
      <w:pPr>
        <w:jc w:val="center"/>
        <w:rPr>
          <w:color w:val="auto"/>
          <w:sz w:val="72"/>
          <w:szCs w:val="72"/>
        </w:rPr>
      </w:pPr>
    </w:p>
    <w:p w14:paraId="5BCFA94F">
      <w:pPr>
        <w:pStyle w:val="17"/>
        <w:jc w:val="center"/>
        <w:rPr>
          <w:rFonts w:hint="eastAsia" w:ascii="方正小标宋_GBK" w:hAnsi="方正小标宋_GBK" w:eastAsia="方正小标宋_GBK" w:cs="方正小标宋_GBK"/>
          <w:color w:val="auto"/>
          <w:sz w:val="84"/>
          <w:szCs w:val="84"/>
        </w:rPr>
      </w:pPr>
    </w:p>
    <w:p w14:paraId="25F07A8F">
      <w:pPr>
        <w:pStyle w:val="17"/>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14:paraId="69C2286A">
      <w:pPr>
        <w:pStyle w:val="17"/>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2B0D7FA3">
      <w:pPr>
        <w:jc w:val="center"/>
        <w:rPr>
          <w:rFonts w:hint="eastAsia" w:ascii="楷体_GB2312" w:hAnsi="楷体_GB2312" w:eastAsia="楷体_GB2312" w:cs="楷体_GB2312"/>
          <w:b/>
          <w:bCs/>
          <w:color w:val="auto"/>
          <w:kern w:val="0"/>
          <w:sz w:val="52"/>
          <w:szCs w:val="52"/>
          <w:lang w:val="en-US" w:eastAsia="zh-CN" w:bidi="ar-SA"/>
        </w:rPr>
      </w:pPr>
      <w:r>
        <w:rPr>
          <w:rFonts w:hint="eastAsia" w:ascii="楷体_GB2312" w:hAnsi="楷体_GB2312" w:eastAsia="楷体_GB2312" w:cs="楷体_GB2312"/>
          <w:b/>
          <w:bCs/>
          <w:color w:val="auto"/>
          <w:kern w:val="0"/>
          <w:sz w:val="52"/>
          <w:szCs w:val="52"/>
          <w:lang w:val="en-US" w:eastAsia="zh-CN" w:bidi="ar-SA"/>
        </w:rPr>
        <w:t>（详见附表）</w:t>
      </w:r>
    </w:p>
    <w:p w14:paraId="6EEFD5C9">
      <w:pPr>
        <w:jc w:val="center"/>
        <w:rPr>
          <w:color w:val="auto"/>
          <w:sz w:val="72"/>
          <w:szCs w:val="72"/>
        </w:rPr>
      </w:pPr>
    </w:p>
    <w:p w14:paraId="2A836E49">
      <w:pPr>
        <w:pStyle w:val="17"/>
        <w:rPr>
          <w:color w:val="auto"/>
          <w:sz w:val="72"/>
          <w:szCs w:val="72"/>
        </w:rPr>
      </w:pPr>
    </w:p>
    <w:p w14:paraId="2A3158F5">
      <w:pPr>
        <w:pStyle w:val="17"/>
        <w:rPr>
          <w:color w:val="auto"/>
          <w:sz w:val="72"/>
          <w:szCs w:val="72"/>
        </w:rPr>
      </w:pPr>
    </w:p>
    <w:p w14:paraId="57FDA410">
      <w:pPr>
        <w:pStyle w:val="17"/>
        <w:jc w:val="center"/>
        <w:rPr>
          <w:color w:val="auto"/>
          <w:sz w:val="72"/>
          <w:szCs w:val="72"/>
        </w:rPr>
      </w:pPr>
    </w:p>
    <w:p w14:paraId="748911B1">
      <w:pPr>
        <w:pStyle w:val="17"/>
        <w:jc w:val="center"/>
        <w:rPr>
          <w:rFonts w:hint="eastAsia" w:ascii="方正小标宋_GBK" w:hAnsi="方正小标宋_GBK" w:eastAsia="方正小标宋_GBK" w:cs="方正小标宋_GBK"/>
          <w:color w:val="auto"/>
          <w:sz w:val="72"/>
          <w:szCs w:val="72"/>
        </w:rPr>
      </w:pPr>
    </w:p>
    <w:p w14:paraId="6BA3F303">
      <w:pPr>
        <w:pStyle w:val="17"/>
        <w:jc w:val="center"/>
        <w:rPr>
          <w:rFonts w:hint="eastAsia" w:ascii="方正小标宋_GBK" w:hAnsi="方正小标宋_GBK" w:eastAsia="方正小标宋_GBK" w:cs="方正小标宋_GBK"/>
          <w:color w:val="auto"/>
          <w:sz w:val="72"/>
          <w:szCs w:val="72"/>
        </w:rPr>
      </w:pPr>
    </w:p>
    <w:p w14:paraId="4C3AA4AC">
      <w:pPr>
        <w:pStyle w:val="17"/>
        <w:jc w:val="center"/>
        <w:rPr>
          <w:rFonts w:hint="eastAsia" w:ascii="方正小标宋_GBK" w:hAnsi="方正小标宋_GBK" w:eastAsia="方正小标宋_GBK" w:cs="方正小标宋_GBK"/>
          <w:color w:val="auto"/>
          <w:sz w:val="72"/>
          <w:szCs w:val="72"/>
        </w:rPr>
      </w:pPr>
    </w:p>
    <w:p w14:paraId="6A9C9527">
      <w:pPr>
        <w:pStyle w:val="17"/>
        <w:jc w:val="center"/>
        <w:rPr>
          <w:rFonts w:hint="eastAsia" w:ascii="方正小标宋_GBK" w:hAnsi="方正小标宋_GBK" w:eastAsia="方正小标宋_GBK" w:cs="方正小标宋_GBK"/>
          <w:color w:val="auto"/>
          <w:sz w:val="72"/>
          <w:szCs w:val="72"/>
        </w:rPr>
      </w:pPr>
    </w:p>
    <w:p w14:paraId="64223F1B">
      <w:pPr>
        <w:pStyle w:val="17"/>
        <w:jc w:val="center"/>
        <w:rPr>
          <w:rFonts w:hint="eastAsia" w:ascii="方正小标宋_GBK" w:hAnsi="方正小标宋_GBK" w:eastAsia="方正小标宋_GBK" w:cs="方正小标宋_GBK"/>
          <w:color w:val="auto"/>
          <w:sz w:val="72"/>
          <w:szCs w:val="72"/>
        </w:rPr>
      </w:pPr>
    </w:p>
    <w:p w14:paraId="3485F05C">
      <w:pPr>
        <w:pStyle w:val="17"/>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14:paraId="5C13795B">
      <w:pPr>
        <w:pStyle w:val="17"/>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w:t>
      </w:r>
      <w:r>
        <w:rPr>
          <w:rFonts w:hint="eastAsia" w:ascii="方正小标宋_GBK" w:hAnsi="方正小标宋_GBK" w:eastAsia="方正小标宋_GBK" w:cs="方正小标宋_GBK"/>
          <w:color w:val="auto"/>
          <w:sz w:val="70"/>
          <w:szCs w:val="70"/>
          <w:lang w:val="en-US" w:eastAsia="zh-CN"/>
        </w:rPr>
        <w:t>4</w:t>
      </w:r>
      <w:r>
        <w:rPr>
          <w:rFonts w:hint="eastAsia" w:ascii="方正小标宋_GBK" w:hAnsi="方正小标宋_GBK" w:eastAsia="方正小标宋_GBK" w:cs="方正小标宋_GBK"/>
          <w:color w:val="auto"/>
          <w:sz w:val="70"/>
          <w:szCs w:val="70"/>
        </w:rPr>
        <w:t>年度部门决算情况说明</w:t>
      </w:r>
    </w:p>
    <w:p w14:paraId="6E798EBA">
      <w:pPr>
        <w:widowControl/>
        <w:jc w:val="left"/>
        <w:rPr>
          <w:rFonts w:asciiTheme="minorEastAsia" w:hAnsiTheme="minorEastAsia" w:eastAsiaTheme="minorEastAsia"/>
          <w:color w:val="auto"/>
          <w:sz w:val="32"/>
          <w:szCs w:val="32"/>
        </w:rPr>
      </w:pPr>
      <w:r>
        <w:rPr>
          <w:rFonts w:hint="eastAsia" w:ascii="方正小标宋_GBK" w:hAnsi="方正小标宋_GBK" w:eastAsia="方正小标宋_GBK" w:cs="方正小标宋_GBK"/>
          <w:color w:val="auto"/>
          <w:sz w:val="70"/>
          <w:szCs w:val="70"/>
        </w:rPr>
        <w:br w:type="page"/>
      </w:r>
    </w:p>
    <w:p w14:paraId="3A11DC1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14:paraId="3671DBC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579.45</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42.23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本年度科技项目资金减少。</w:t>
      </w:r>
    </w:p>
    <w:p w14:paraId="64FA9E2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579.45</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42.23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本年度科技项目资金减少。</w:t>
      </w:r>
    </w:p>
    <w:p w14:paraId="75C6880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14:paraId="601FE35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年度收入合计</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万元，其中：财政拨款收入</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%；上级补助收入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%；事业收入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%；附属单位上缴收入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%；其他收入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1480F70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14:paraId="57D1BE4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年度支出合计</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450.34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56.82</w:t>
      </w:r>
      <w:r>
        <w:rPr>
          <w:rFonts w:hint="eastAsia" w:ascii="Times New Roman" w:hAnsi="Times New Roman" w:eastAsia="仿宋_GB2312"/>
          <w:color w:val="auto"/>
          <w:sz w:val="32"/>
          <w:szCs w:val="32"/>
        </w:rPr>
        <w:t>%；项目支出</w:t>
      </w:r>
      <w:r>
        <w:rPr>
          <w:rFonts w:hint="eastAsia" w:ascii="Times New Roman" w:hAnsi="Times New Roman" w:eastAsia="仿宋_GB2312"/>
          <w:color w:val="auto"/>
          <w:sz w:val="32"/>
          <w:szCs w:val="32"/>
          <w:lang w:val="en-US" w:eastAsia="zh-CN"/>
        </w:rPr>
        <w:t>342.30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43.18</w:t>
      </w:r>
      <w:r>
        <w:rPr>
          <w:rFonts w:hint="eastAsia" w:ascii="Times New Roman" w:hAnsi="Times New Roman" w:eastAsia="仿宋_GB2312"/>
          <w:color w:val="auto"/>
          <w:sz w:val="32"/>
          <w:szCs w:val="32"/>
        </w:rPr>
        <w:t>%；上缴上级支出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%；对附属单位补助支出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0B2FB0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2C61707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579.45</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42.23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本年度科技项目资金减少。</w:t>
      </w:r>
    </w:p>
    <w:p w14:paraId="35E2F54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万元，与上年相比，减少</w:t>
      </w:r>
      <w:r>
        <w:rPr>
          <w:rFonts w:hint="eastAsia" w:ascii="Times New Roman" w:hAnsi="Times New Roman" w:eastAsia="仿宋_GB2312"/>
          <w:color w:val="auto"/>
          <w:sz w:val="32"/>
          <w:szCs w:val="32"/>
          <w:lang w:val="en-US" w:eastAsia="zh-CN"/>
        </w:rPr>
        <w:t>579.45</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42.23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本年度科技项目资金减少。</w:t>
      </w:r>
    </w:p>
    <w:p w14:paraId="241929A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14:paraId="77302639">
      <w:pPr>
        <w:pStyle w:val="17"/>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一般公共预算</w:t>
      </w:r>
      <w:r>
        <w:rPr>
          <w:rFonts w:hint="eastAsia" w:ascii="楷体_GB2312" w:hAnsi="楷体_GB2312" w:eastAsia="楷体_GB2312" w:cs="楷体_GB2312"/>
          <w:b/>
          <w:bCs w:val="0"/>
          <w:color w:val="auto"/>
          <w:sz w:val="32"/>
          <w:szCs w:val="32"/>
        </w:rPr>
        <w:t>财政拨款支出决算总体情况</w:t>
      </w:r>
    </w:p>
    <w:p w14:paraId="7C6568C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%，与上年相比，财政拨款支出减少</w:t>
      </w:r>
      <w:r>
        <w:rPr>
          <w:rFonts w:hint="eastAsia" w:ascii="Times New Roman" w:hAnsi="Times New Roman" w:eastAsia="仿宋_GB2312"/>
          <w:color w:val="auto"/>
          <w:sz w:val="32"/>
          <w:szCs w:val="32"/>
          <w:lang w:val="en-US" w:eastAsia="zh-CN"/>
        </w:rPr>
        <w:t>576.14</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42.09</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本年度科技项目资金减少。</w:t>
      </w:r>
    </w:p>
    <w:p w14:paraId="11D5369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w:t>
      </w:r>
      <w:r>
        <w:rPr>
          <w:rFonts w:hint="eastAsia" w:ascii="楷体_GB2312" w:hAnsi="楷体_GB2312" w:eastAsia="楷体_GB2312" w:cs="楷体_GB2312"/>
          <w:b/>
          <w:bCs w:val="0"/>
          <w:color w:val="auto"/>
          <w:sz w:val="32"/>
          <w:szCs w:val="32"/>
          <w:lang w:eastAsia="zh-CN"/>
        </w:rPr>
        <w:t>一般公共预算</w:t>
      </w:r>
      <w:r>
        <w:rPr>
          <w:rFonts w:hint="eastAsia" w:ascii="楷体_GB2312" w:hAnsi="楷体_GB2312" w:eastAsia="楷体_GB2312" w:cs="楷体_GB2312"/>
          <w:b/>
          <w:bCs w:val="0"/>
          <w:color w:val="auto"/>
          <w:sz w:val="32"/>
          <w:szCs w:val="32"/>
        </w:rPr>
        <w:t>财政拨款支出决算结构情况</w:t>
      </w:r>
    </w:p>
    <w:p w14:paraId="6A810C95">
      <w:pPr>
        <w:pStyle w:val="17"/>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万元，主要用于以下方面</w:t>
      </w:r>
      <w:r>
        <w:rPr>
          <w:rFonts w:hint="eastAsia" w:ascii="Times New Roman" w:hAnsi="Times New Roman" w:eastAsia="仿宋_GB2312"/>
          <w:color w:val="auto"/>
          <w:sz w:val="32"/>
          <w:szCs w:val="32"/>
          <w:lang w:eastAsia="zh-CN"/>
        </w:rPr>
        <w:t>：科学技术</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691.40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87.23</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社会保障和就业</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43.90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5.54</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卫生健康</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22.31</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2.81</w:t>
      </w:r>
      <w:r>
        <w:rPr>
          <w:rFonts w:hint="eastAsia" w:ascii="Times New Roman" w:hAnsi="Times New Roman" w:eastAsia="仿宋_GB2312"/>
          <w:color w:val="auto"/>
          <w:sz w:val="32"/>
          <w:szCs w:val="32"/>
        </w:rPr>
        <w:t>%；</w:t>
      </w:r>
      <w:r>
        <w:rPr>
          <w:rFonts w:hint="eastAsia" w:ascii="仿宋_GB2312" w:hAnsi="仿宋_GB2312" w:eastAsia="仿宋_GB2312" w:cs="仿宋_GB2312"/>
          <w:b w:val="0"/>
          <w:bCs w:val="0"/>
          <w:color w:val="auto"/>
          <w:sz w:val="32"/>
          <w:szCs w:val="32"/>
          <w:lang w:eastAsia="zh-CN"/>
        </w:rPr>
        <w:t>住房保障</w:t>
      </w:r>
      <w:r>
        <w:rPr>
          <w:rFonts w:hint="eastAsia" w:ascii="Times New Roman" w:hAnsi="Times New Roman" w:eastAsia="仿宋_GB2312"/>
          <w:color w:val="auto"/>
          <w:sz w:val="32"/>
          <w:szCs w:val="32"/>
        </w:rPr>
        <w:t>（类）支出</w:t>
      </w:r>
      <w:r>
        <w:rPr>
          <w:rFonts w:hint="eastAsia" w:ascii="Times New Roman" w:hAnsi="Times New Roman" w:eastAsia="仿宋_GB2312"/>
          <w:color w:val="auto"/>
          <w:sz w:val="32"/>
          <w:szCs w:val="32"/>
          <w:lang w:val="en-US" w:eastAsia="zh-CN"/>
        </w:rPr>
        <w:t>35.03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4.42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7A259EC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（三）</w:t>
      </w:r>
      <w:r>
        <w:rPr>
          <w:rFonts w:hint="eastAsia" w:ascii="楷体_GB2312" w:hAnsi="楷体_GB2312" w:eastAsia="楷体_GB2312" w:cs="楷体_GB2312"/>
          <w:b/>
          <w:bCs w:val="0"/>
          <w:color w:val="auto"/>
          <w:sz w:val="32"/>
          <w:szCs w:val="32"/>
          <w:lang w:eastAsia="zh-CN"/>
        </w:rPr>
        <w:t>一般公共预算</w:t>
      </w:r>
      <w:r>
        <w:rPr>
          <w:rFonts w:hint="eastAsia" w:ascii="楷体_GB2312" w:hAnsi="楷体_GB2312" w:eastAsia="楷体_GB2312" w:cs="楷体_GB2312"/>
          <w:b/>
          <w:bCs w:val="0"/>
          <w:color w:val="auto"/>
          <w:sz w:val="32"/>
          <w:szCs w:val="32"/>
        </w:rPr>
        <w:t>财政拨款支出决算具体情况</w:t>
      </w:r>
    </w:p>
    <w:p w14:paraId="6B62648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474.15</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792.64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167.17</w:t>
      </w:r>
      <w:r>
        <w:rPr>
          <w:rFonts w:hint="eastAsia" w:ascii="Times New Roman" w:hAnsi="Times New Roman" w:eastAsia="仿宋_GB2312"/>
          <w:color w:val="auto"/>
          <w:sz w:val="32"/>
          <w:szCs w:val="32"/>
        </w:rPr>
        <w:t>%，其中：</w:t>
      </w:r>
    </w:p>
    <w:p w14:paraId="78F0351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科学技术管理事务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14:paraId="6556D5C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374.62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349.10</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lang w:val="en-US" w:eastAsia="zh-CN"/>
        </w:rPr>
        <w:t>年度退休2人，相应工资、社保及住房公积金缴费等经费减少。</w:t>
      </w:r>
    </w:p>
    <w:p w14:paraId="39288A63">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技术研究与开发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科技成果转化与扩散</w:t>
      </w:r>
      <w:r>
        <w:rPr>
          <w:rFonts w:hint="eastAsia" w:ascii="Times New Roman" w:hAnsi="Times New Roman" w:eastAsia="仿宋_GB2312"/>
          <w:color w:val="auto"/>
          <w:sz w:val="32"/>
          <w:szCs w:val="32"/>
        </w:rPr>
        <w:t>（项）。</w:t>
      </w:r>
    </w:p>
    <w:p w14:paraId="31C7973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70</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年初预算未安排，为年中结转上年度2023年创新型省份建设专项资金。</w:t>
      </w:r>
    </w:p>
    <w:p w14:paraId="625F700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科学技术普及</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科普活动</w:t>
      </w:r>
      <w:r>
        <w:rPr>
          <w:rFonts w:hint="eastAsia" w:ascii="Times New Roman" w:hAnsi="Times New Roman" w:eastAsia="仿宋_GB2312"/>
          <w:color w:val="auto"/>
          <w:sz w:val="32"/>
          <w:szCs w:val="32"/>
        </w:rPr>
        <w:t>（项）。</w:t>
      </w:r>
    </w:p>
    <w:p w14:paraId="789BC1E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年初预算未安排，为年中追加安排的2024年第六批创新型省份建设专项资金(2024年永州科技活动周)。</w:t>
      </w:r>
    </w:p>
    <w:p w14:paraId="20F7759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科学技术支出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科学技术普及</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其他科学技术普及支出</w:t>
      </w:r>
      <w:r>
        <w:rPr>
          <w:rFonts w:hint="eastAsia" w:ascii="Times New Roman" w:hAnsi="Times New Roman" w:eastAsia="仿宋_GB2312"/>
          <w:color w:val="auto"/>
          <w:sz w:val="32"/>
          <w:szCs w:val="32"/>
          <w:highlight w:val="none"/>
        </w:rPr>
        <w:t>（项）。</w:t>
      </w:r>
    </w:p>
    <w:p w14:paraId="0B59DDB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2.78</w:t>
      </w:r>
      <w:r>
        <w:rPr>
          <w:rFonts w:hint="eastAsia" w:ascii="Times New Roman" w:hAnsi="Times New Roman" w:eastAsia="仿宋_GB2312"/>
          <w:color w:val="auto"/>
          <w:sz w:val="32"/>
          <w:szCs w:val="32"/>
          <w:highlight w:val="none"/>
        </w:rPr>
        <w:t>万元，决算数大于年初预算数的主要原因是：</w:t>
      </w:r>
      <w:r>
        <w:rPr>
          <w:rFonts w:hint="eastAsia" w:ascii="Times New Roman" w:hAnsi="Times New Roman" w:eastAsia="仿宋_GB2312"/>
          <w:color w:val="auto"/>
          <w:sz w:val="32"/>
          <w:szCs w:val="32"/>
          <w:highlight w:val="none"/>
          <w:lang w:val="en-US" w:eastAsia="zh-CN"/>
        </w:rPr>
        <w:t>年初预算未安排，为</w:t>
      </w:r>
      <w:r>
        <w:rPr>
          <w:rFonts w:hint="eastAsia" w:ascii="Times New Roman" w:hAnsi="Times New Roman" w:eastAsia="仿宋_GB2312"/>
          <w:color w:val="auto"/>
          <w:sz w:val="32"/>
          <w:szCs w:val="32"/>
          <w:lang w:val="en-US" w:eastAsia="zh-CN"/>
        </w:rPr>
        <w:t>年中结转上年度</w:t>
      </w:r>
      <w:r>
        <w:rPr>
          <w:rFonts w:hint="eastAsia" w:ascii="Times New Roman" w:hAnsi="Times New Roman" w:eastAsia="仿宋_GB2312"/>
          <w:color w:val="auto"/>
          <w:sz w:val="32"/>
          <w:szCs w:val="32"/>
          <w:highlight w:val="none"/>
          <w:lang w:val="en-US" w:eastAsia="zh-CN"/>
        </w:rPr>
        <w:t>2023年第十一批创新型省份建设专项资金(2023年永州科技活动周)</w:t>
      </w:r>
      <w:r>
        <w:rPr>
          <w:rFonts w:hint="eastAsia" w:ascii="Times New Roman" w:hAnsi="Times New Roman" w:eastAsia="仿宋_GB2312"/>
          <w:color w:val="auto"/>
          <w:sz w:val="32"/>
          <w:szCs w:val="32"/>
          <w:highlight w:val="none"/>
          <w:lang w:eastAsia="zh-CN"/>
        </w:rPr>
        <w:t>。</w:t>
      </w:r>
    </w:p>
    <w:p w14:paraId="19E1449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5、科学技术支出（类）其他科学技术支出（款）</w:t>
      </w:r>
      <w:r>
        <w:rPr>
          <w:rFonts w:hint="eastAsia" w:ascii="Times New Roman" w:hAnsi="Times New Roman" w:eastAsia="仿宋_GB2312"/>
          <w:color w:val="auto"/>
          <w:sz w:val="32"/>
          <w:szCs w:val="32"/>
          <w:highlight w:val="none"/>
          <w:lang w:eastAsia="zh-CN"/>
        </w:rPr>
        <w:t>其他科学技术支出</w:t>
      </w:r>
      <w:r>
        <w:rPr>
          <w:rFonts w:hint="eastAsia" w:ascii="Times New Roman" w:hAnsi="Times New Roman" w:eastAsia="仿宋_GB2312"/>
          <w:color w:val="auto"/>
          <w:sz w:val="32"/>
          <w:szCs w:val="32"/>
          <w:highlight w:val="none"/>
        </w:rPr>
        <w:t>（项）。</w:t>
      </w:r>
    </w:p>
    <w:p w14:paraId="413AADD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254.52</w:t>
      </w:r>
      <w:r>
        <w:rPr>
          <w:rFonts w:hint="eastAsia" w:ascii="Times New Roman" w:hAnsi="Times New Roman" w:eastAsia="仿宋_GB2312"/>
          <w:color w:val="auto"/>
          <w:sz w:val="32"/>
          <w:szCs w:val="32"/>
          <w:highlight w:val="none"/>
        </w:rPr>
        <w:t>万元，决算数大于年初预算数的主要原因是：</w:t>
      </w:r>
      <w:r>
        <w:rPr>
          <w:rFonts w:hint="eastAsia" w:ascii="Times New Roman" w:hAnsi="Times New Roman" w:eastAsia="仿宋_GB2312"/>
          <w:color w:val="auto"/>
          <w:sz w:val="32"/>
          <w:szCs w:val="32"/>
          <w:highlight w:val="none"/>
          <w:lang w:val="en-US" w:eastAsia="zh-CN"/>
        </w:rPr>
        <w:t>年初预算未安排，为</w:t>
      </w:r>
      <w:r>
        <w:rPr>
          <w:rFonts w:hint="eastAsia" w:ascii="Times New Roman" w:hAnsi="Times New Roman" w:eastAsia="仿宋_GB2312"/>
          <w:color w:val="auto"/>
          <w:sz w:val="32"/>
          <w:szCs w:val="32"/>
          <w:lang w:val="en-US" w:eastAsia="zh-CN"/>
        </w:rPr>
        <w:t>年中结转上年度2023年揭榜挂帅资金、</w:t>
      </w:r>
      <w:r>
        <w:rPr>
          <w:rFonts w:hint="eastAsia" w:ascii="Times New Roman" w:hAnsi="Times New Roman" w:eastAsia="仿宋_GB2312"/>
          <w:color w:val="auto"/>
          <w:sz w:val="32"/>
          <w:szCs w:val="32"/>
          <w:highlight w:val="none"/>
          <w:lang w:val="en-US" w:eastAsia="zh-CN"/>
        </w:rPr>
        <w:t>2022年度省级以上创新创业人才团队和创新平台补助、2020年永州市企业科技创新创业团队第二期资助资金及2023年第一批创新型省份建设专项资金(2022年算抓实干奖补资金)。</w:t>
      </w:r>
    </w:p>
    <w:p w14:paraId="3AFBEA4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机关事业单位基本养老保险缴费支出</w:t>
      </w:r>
      <w:r>
        <w:rPr>
          <w:rFonts w:hint="eastAsia" w:ascii="Times New Roman" w:hAnsi="Times New Roman" w:eastAsia="仿宋_GB2312"/>
          <w:color w:val="auto"/>
          <w:sz w:val="32"/>
          <w:szCs w:val="32"/>
        </w:rPr>
        <w:t>（项）。</w:t>
      </w:r>
    </w:p>
    <w:p w14:paraId="0447FAF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44.12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43.90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lang w:val="en-US" w:eastAsia="zh-CN"/>
        </w:rPr>
        <w:t>年度退休2人，相应单位承担的养老保险缴费经费减少。</w:t>
      </w:r>
    </w:p>
    <w:p w14:paraId="50A6AEA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14:paraId="46441F4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18.43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17.32</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lang w:val="en-US" w:eastAsia="zh-CN"/>
        </w:rPr>
        <w:t>年度退休2人，相应单位承担的医疗保险缴费经费减少。</w:t>
      </w:r>
    </w:p>
    <w:p w14:paraId="2A8FF97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公务员医疗补助</w:t>
      </w:r>
      <w:r>
        <w:rPr>
          <w:rFonts w:hint="eastAsia" w:ascii="Times New Roman" w:hAnsi="Times New Roman" w:eastAsia="仿宋_GB2312"/>
          <w:color w:val="auto"/>
          <w:sz w:val="32"/>
          <w:szCs w:val="32"/>
        </w:rPr>
        <w:t>（项）。</w:t>
      </w:r>
    </w:p>
    <w:p w14:paraId="79A4711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4.99</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年初预算未安排，为年中追加安排公务员医疗补助财政拨款。</w:t>
      </w:r>
    </w:p>
    <w:p w14:paraId="4C20466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lang w:eastAsia="zh-CN"/>
        </w:rPr>
        <w:t>住房保障支出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住房改革支出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住房公积金</w:t>
      </w:r>
      <w:r>
        <w:rPr>
          <w:rFonts w:hint="eastAsia" w:ascii="Times New Roman" w:hAnsi="Times New Roman" w:eastAsia="仿宋_GB2312"/>
          <w:color w:val="auto"/>
          <w:sz w:val="32"/>
          <w:szCs w:val="32"/>
        </w:rPr>
        <w:t>（项）。</w:t>
      </w:r>
    </w:p>
    <w:p w14:paraId="1CDA3E6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36.98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35.03</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小于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lang w:val="en-US" w:eastAsia="zh-CN"/>
        </w:rPr>
        <w:t>年度退休2人，相应单位承担的住房公积金缴费经费减少。</w:t>
      </w:r>
    </w:p>
    <w:p w14:paraId="05F819C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7246A4F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年度财政拨款基本支出</w:t>
      </w:r>
      <w:r>
        <w:rPr>
          <w:rFonts w:hint="eastAsia" w:ascii="Times New Roman" w:hAnsi="Times New Roman" w:eastAsia="仿宋_GB2312"/>
          <w:color w:val="auto"/>
          <w:sz w:val="32"/>
          <w:szCs w:val="32"/>
          <w:lang w:val="en-US" w:eastAsia="zh-CN"/>
        </w:rPr>
        <w:t>450.34</w:t>
      </w:r>
      <w:r>
        <w:rPr>
          <w:rFonts w:hint="eastAsia" w:ascii="Times New Roman" w:hAnsi="Times New Roman" w:eastAsia="仿宋_GB2312"/>
          <w:color w:val="auto"/>
          <w:sz w:val="32"/>
          <w:szCs w:val="32"/>
        </w:rPr>
        <w:t>万元，其中：</w:t>
      </w:r>
    </w:p>
    <w:p w14:paraId="0D13676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lang w:val="en-US" w:eastAsia="zh-CN"/>
        </w:rPr>
        <w:t>382.39</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84.91</w:t>
      </w:r>
      <w:r>
        <w:rPr>
          <w:rFonts w:hint="eastAsia" w:ascii="Times New Roman" w:hAnsi="Times New Roman" w:eastAsia="仿宋_GB2312"/>
          <w:color w:val="auto"/>
          <w:sz w:val="32"/>
          <w:szCs w:val="32"/>
        </w:rPr>
        <w:t>%,主要包括基本工资、津贴补贴、奖金、</w:t>
      </w:r>
      <w:r>
        <w:rPr>
          <w:rFonts w:hint="eastAsia" w:ascii="Times New Roman" w:hAnsi="Times New Roman" w:eastAsia="仿宋_GB2312"/>
          <w:color w:val="auto"/>
          <w:sz w:val="32"/>
          <w:szCs w:val="32"/>
          <w:lang w:eastAsia="zh-CN"/>
        </w:rPr>
        <w:t>绩效工资、机关事业单位基本养老保险缴费、职工基本医疗保险缴费、公务员医疗补助缴费、住房公积金。</w:t>
      </w:r>
    </w:p>
    <w:p w14:paraId="0718CCD2">
      <w:pPr>
        <w:pStyle w:val="17"/>
        <w:ind w:firstLine="640" w:firstLineChars="200"/>
        <w:rPr>
          <w:rFonts w:hint="eastAsia" w:asciiTheme="minorEastAsia" w:hAnsiTheme="minorEastAsia" w:eastAsiaTheme="minorEastAsia"/>
          <w:b w:val="0"/>
          <w:bCs w:val="0"/>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67.95</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15.09</w:t>
      </w:r>
      <w:r>
        <w:rPr>
          <w:rFonts w:hint="eastAsia" w:ascii="Times New Roman" w:hAnsi="Times New Roman" w:eastAsia="仿宋_GB2312"/>
          <w:color w:val="auto"/>
          <w:sz w:val="32"/>
          <w:szCs w:val="32"/>
        </w:rPr>
        <w:t>%，主要包括办公费、印刷费、</w:t>
      </w:r>
      <w:r>
        <w:rPr>
          <w:rFonts w:hint="eastAsia" w:ascii="Times New Roman" w:hAnsi="Times New Roman" w:eastAsia="仿宋_GB2312"/>
          <w:color w:val="auto"/>
          <w:sz w:val="32"/>
          <w:szCs w:val="32"/>
          <w:lang w:eastAsia="zh-CN"/>
        </w:rPr>
        <w:t>水费、电费、邮电费、差旅费、公务接待费、劳务费、工会经费、褔利费、其他交通费用、其他商品和服务支出</w:t>
      </w:r>
      <w:r>
        <w:rPr>
          <w:rFonts w:hint="eastAsia" w:ascii="Times New Roman" w:hAnsi="Times New Roman" w:eastAsia="仿宋_GB2312"/>
          <w:color w:val="auto"/>
          <w:sz w:val="32"/>
          <w:szCs w:val="32"/>
        </w:rPr>
        <w:t>。</w:t>
      </w:r>
    </w:p>
    <w:p w14:paraId="544D3954">
      <w:pPr>
        <w:pStyle w:val="17"/>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14:paraId="4915018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14:paraId="358E113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“三公”经费财政拨款支出预算为</w:t>
      </w:r>
      <w:r>
        <w:rPr>
          <w:rFonts w:hint="eastAsia" w:ascii="Times New Roman" w:hAnsi="Times New Roman" w:eastAsia="仿宋_GB2312"/>
          <w:color w:val="auto"/>
          <w:sz w:val="32"/>
          <w:szCs w:val="32"/>
          <w:lang w:val="en-US" w:eastAsia="zh-CN"/>
        </w:rPr>
        <w:t>2.74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2.35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85.77</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highlight w:val="none"/>
          <w:lang w:eastAsia="zh-CN"/>
        </w:rPr>
        <w:t>贯彻落实中央八项规定精神</w:t>
      </w:r>
      <w:r>
        <w:rPr>
          <w:rFonts w:hint="eastAsia" w:ascii="Times New Roman" w:hAnsi="Times New Roman" w:eastAsia="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进一步加强对公务接待经费的管控</w:t>
      </w:r>
      <w:r>
        <w:rPr>
          <w:rFonts w:hint="eastAsia" w:ascii="Times New Roman" w:hAnsi="Times New Roman" w:eastAsia="仿宋_GB2312"/>
          <w:color w:val="auto"/>
          <w:sz w:val="32"/>
          <w:szCs w:val="32"/>
        </w:rPr>
        <w:t>，与上年相比减少</w:t>
      </w:r>
      <w:r>
        <w:rPr>
          <w:rFonts w:hint="eastAsia" w:ascii="Times New Roman" w:hAnsi="Times New Roman" w:eastAsia="仿宋_GB2312"/>
          <w:color w:val="auto"/>
          <w:sz w:val="32"/>
          <w:szCs w:val="32"/>
          <w:lang w:val="en-US" w:eastAsia="zh-CN"/>
        </w:rPr>
        <w:t>0.01</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0.36</w:t>
      </w:r>
      <w:r>
        <w:rPr>
          <w:rFonts w:hint="eastAsia" w:ascii="Times New Roman" w:hAnsi="Times New Roman" w:eastAsia="仿宋_GB2312"/>
          <w:color w:val="auto"/>
          <w:sz w:val="32"/>
          <w:szCs w:val="32"/>
        </w:rPr>
        <w:t>%,减少的主要原因是</w:t>
      </w:r>
      <w:r>
        <w:rPr>
          <w:rFonts w:hint="eastAsia" w:ascii="Times New Roman" w:hAnsi="Times New Roman" w:eastAsia="仿宋_GB2312"/>
          <w:color w:val="auto"/>
          <w:sz w:val="32"/>
          <w:szCs w:val="32"/>
          <w:highlight w:val="none"/>
        </w:rPr>
        <w:t>接待上级部门来永调研、督查</w:t>
      </w:r>
      <w:r>
        <w:rPr>
          <w:rFonts w:hint="eastAsia" w:ascii="Times New Roman" w:hAnsi="Times New Roman" w:eastAsia="仿宋_GB2312"/>
          <w:color w:val="auto"/>
          <w:sz w:val="32"/>
          <w:szCs w:val="32"/>
          <w:highlight w:val="none"/>
          <w:lang w:eastAsia="zh-CN"/>
        </w:rPr>
        <w:t>及下级单位来我局</w:t>
      </w:r>
      <w:r>
        <w:rPr>
          <w:rFonts w:hint="eastAsia" w:ascii="Times New Roman" w:hAnsi="Times New Roman" w:eastAsia="仿宋_GB2312"/>
          <w:color w:val="auto"/>
          <w:sz w:val="32"/>
          <w:szCs w:val="32"/>
          <w:highlight w:val="none"/>
        </w:rPr>
        <w:t>汇报工作次数及人员数量</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rPr>
        <w:t>。其中：</w:t>
      </w:r>
    </w:p>
    <w:p w14:paraId="2F60BE4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highlight w:val="none"/>
          <w:lang w:eastAsia="zh-CN"/>
        </w:rPr>
        <w:t>本单位无因公出国出境费支出</w:t>
      </w:r>
      <w:r>
        <w:rPr>
          <w:rFonts w:hint="eastAsia" w:ascii="Times New Roman" w:hAnsi="Times New Roman" w:eastAsia="仿宋_GB2312"/>
          <w:color w:val="auto"/>
          <w:sz w:val="32"/>
          <w:szCs w:val="32"/>
          <w:highlight w:val="none"/>
        </w:rPr>
        <w:t>。</w:t>
      </w:r>
    </w:p>
    <w:p w14:paraId="6C5F6593">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2.74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2.35</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85.77%</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highlight w:val="none"/>
          <w:lang w:eastAsia="zh-CN"/>
        </w:rPr>
        <w:t>贯彻落实中央八项规定精神</w:t>
      </w:r>
      <w:r>
        <w:rPr>
          <w:rFonts w:hint="eastAsia" w:ascii="Times New Roman" w:hAnsi="Times New Roman" w:eastAsia="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进一步加强对公务接待经费的管控</w:t>
      </w:r>
      <w:r>
        <w:rPr>
          <w:rFonts w:hint="eastAsia" w:ascii="Times New Roman" w:hAnsi="Times New Roman" w:eastAsia="仿宋_GB2312"/>
          <w:color w:val="auto"/>
          <w:sz w:val="32"/>
          <w:szCs w:val="32"/>
        </w:rPr>
        <w:t>，与上年相比减少</w:t>
      </w:r>
      <w:r>
        <w:rPr>
          <w:rFonts w:hint="eastAsia" w:ascii="Times New Roman" w:hAnsi="Times New Roman" w:eastAsia="仿宋_GB2312"/>
          <w:color w:val="auto"/>
          <w:sz w:val="32"/>
          <w:szCs w:val="32"/>
          <w:lang w:val="en-US" w:eastAsia="zh-CN"/>
        </w:rPr>
        <w:t>0.01</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0.36</w:t>
      </w:r>
      <w:r>
        <w:rPr>
          <w:rFonts w:hint="eastAsia" w:ascii="Times New Roman" w:hAnsi="Times New Roman" w:eastAsia="仿宋_GB2312"/>
          <w:color w:val="auto"/>
          <w:sz w:val="32"/>
          <w:szCs w:val="32"/>
        </w:rPr>
        <w:t>%,减少的主要原因是</w:t>
      </w:r>
      <w:r>
        <w:rPr>
          <w:rFonts w:hint="eastAsia" w:ascii="Times New Roman" w:hAnsi="Times New Roman" w:eastAsia="仿宋_GB2312"/>
          <w:color w:val="auto"/>
          <w:sz w:val="32"/>
          <w:szCs w:val="32"/>
          <w:highlight w:val="none"/>
        </w:rPr>
        <w:t>接待上级部门来永调研、督查</w:t>
      </w:r>
      <w:r>
        <w:rPr>
          <w:rFonts w:hint="eastAsia" w:ascii="Times New Roman" w:hAnsi="Times New Roman" w:eastAsia="仿宋_GB2312"/>
          <w:color w:val="auto"/>
          <w:sz w:val="32"/>
          <w:szCs w:val="32"/>
          <w:highlight w:val="none"/>
          <w:lang w:eastAsia="zh-CN"/>
        </w:rPr>
        <w:t>及下级单位来我局</w:t>
      </w:r>
      <w:r>
        <w:rPr>
          <w:rFonts w:hint="eastAsia" w:ascii="Times New Roman" w:hAnsi="Times New Roman" w:eastAsia="仿宋_GB2312"/>
          <w:color w:val="auto"/>
          <w:sz w:val="32"/>
          <w:szCs w:val="32"/>
          <w:highlight w:val="none"/>
        </w:rPr>
        <w:t>汇报工作次数及人员数量</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rPr>
        <w:t>。</w:t>
      </w:r>
    </w:p>
    <w:p w14:paraId="68910F4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本单位无公务用车购置费支出</w:t>
      </w:r>
      <w:r>
        <w:rPr>
          <w:rFonts w:hint="eastAsia" w:ascii="Times New Roman" w:hAnsi="Times New Roman" w:eastAsia="仿宋_GB2312"/>
          <w:color w:val="auto"/>
          <w:sz w:val="32"/>
          <w:szCs w:val="32"/>
        </w:rPr>
        <w:t>。</w:t>
      </w:r>
    </w:p>
    <w:p w14:paraId="2AC64649">
      <w:pPr>
        <w:snapToGrid w:val="0"/>
        <w:spacing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highlight w:val="none"/>
          <w:lang w:eastAsia="zh-CN"/>
        </w:rPr>
        <w:t>与上年相比持平。</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highlight w:val="none"/>
          <w:lang w:eastAsia="zh-CN"/>
        </w:rPr>
        <w:t>本单位无公务车辆，没有安排相关预算</w:t>
      </w:r>
      <w:r>
        <w:rPr>
          <w:rFonts w:hint="eastAsia" w:ascii="仿宋_GB2312" w:hAnsi="仿宋" w:eastAsia="仿宋_GB2312"/>
          <w:color w:val="auto"/>
          <w:sz w:val="32"/>
          <w:szCs w:val="32"/>
          <w:highlight w:val="none"/>
        </w:rPr>
        <w:t>。</w:t>
      </w:r>
    </w:p>
    <w:p w14:paraId="2C71BFE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14:paraId="6AA7ADE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年度“三公”经费财政拨款支出决算中，公务接待费支出决算</w:t>
      </w:r>
      <w:r>
        <w:rPr>
          <w:rFonts w:hint="eastAsia" w:ascii="Times New Roman" w:hAnsi="Times New Roman" w:eastAsia="仿宋_GB2312"/>
          <w:color w:val="auto"/>
          <w:sz w:val="32"/>
          <w:szCs w:val="32"/>
          <w:lang w:val="en-US" w:eastAsia="zh-CN"/>
        </w:rPr>
        <w:t>2.35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%,因公出国（境）费支出决算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%,公务用车购置费及运行维护费支出决算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%。其中：</w:t>
      </w:r>
    </w:p>
    <w:p w14:paraId="449548DF">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因公出国（境）费支出决算为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万元，全年安排因公出国（境）团组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个，累计</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人次</w:t>
      </w:r>
      <w:r>
        <w:rPr>
          <w:rFonts w:hint="eastAsia" w:ascii="Times New Roman" w:hAnsi="Times New Roman" w:eastAsia="仿宋_GB2312"/>
          <w:b/>
          <w:bCs/>
          <w:color w:val="auto"/>
          <w:sz w:val="32"/>
          <w:szCs w:val="32"/>
          <w:lang w:val="en-US"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原因是：</w:t>
      </w:r>
      <w:r>
        <w:rPr>
          <w:rFonts w:hint="eastAsia" w:ascii="Times New Roman" w:hAnsi="Times New Roman" w:eastAsia="仿宋_GB2312" w:cstheme="minorBidi"/>
          <w:color w:val="auto"/>
          <w:kern w:val="2"/>
          <w:sz w:val="32"/>
          <w:szCs w:val="32"/>
          <w:lang w:val="en-US" w:eastAsia="zh-CN" w:bidi="ar-SA"/>
        </w:rPr>
        <w:t>2024年度我单位未开展因公出国（境）活动</w:t>
      </w:r>
      <w:r>
        <w:rPr>
          <w:rFonts w:hint="eastAsia" w:ascii="仿宋_GB2312" w:hAnsi="仿宋_GB2312" w:eastAsia="仿宋_GB2312" w:cs="仿宋_GB2312"/>
          <w:b w:val="0"/>
          <w:bCs w:val="0"/>
          <w:color w:val="auto"/>
          <w:sz w:val="32"/>
          <w:szCs w:val="32"/>
          <w:lang w:val="en-US" w:eastAsia="zh-CN"/>
        </w:rPr>
        <w:t>。</w:t>
      </w:r>
    </w:p>
    <w:p w14:paraId="43076F54">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2.35</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25</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200</w:t>
      </w:r>
      <w:r>
        <w:rPr>
          <w:rFonts w:hint="eastAsia" w:ascii="Times New Roman" w:hAnsi="Times New Roman" w:eastAsia="仿宋_GB2312"/>
          <w:color w:val="auto"/>
          <w:sz w:val="32"/>
          <w:szCs w:val="32"/>
        </w:rPr>
        <w:t>人次，主要是</w:t>
      </w:r>
      <w:r>
        <w:rPr>
          <w:rFonts w:hint="eastAsia" w:ascii="仿宋_GB2312" w:hAnsi="仿宋_GB2312" w:eastAsia="仿宋_GB2312" w:cs="仿宋_GB2312"/>
          <w:i w:val="0"/>
          <w:iCs w:val="0"/>
          <w:color w:val="auto"/>
          <w:sz w:val="32"/>
          <w:szCs w:val="32"/>
          <w:lang w:eastAsia="zh-CN"/>
        </w:rPr>
        <w:t>上级部门来永调研考察、</w:t>
      </w:r>
      <w:r>
        <w:rPr>
          <w:rFonts w:hint="eastAsia" w:ascii="Times New Roman" w:hAnsi="Times New Roman" w:eastAsia="仿宋_GB2312"/>
          <w:color w:val="auto"/>
          <w:sz w:val="32"/>
          <w:szCs w:val="32"/>
          <w:highlight w:val="none"/>
        </w:rPr>
        <w:t>督查</w:t>
      </w:r>
      <w:r>
        <w:rPr>
          <w:rFonts w:hint="eastAsia" w:ascii="Times New Roman" w:hAnsi="Times New Roman" w:eastAsia="仿宋_GB2312"/>
          <w:color w:val="auto"/>
          <w:sz w:val="32"/>
          <w:szCs w:val="32"/>
          <w:highlight w:val="none"/>
          <w:lang w:eastAsia="zh-CN"/>
        </w:rPr>
        <w:t>及</w:t>
      </w:r>
      <w:r>
        <w:rPr>
          <w:rFonts w:hint="eastAsia" w:ascii="仿宋_GB2312" w:hAnsi="仿宋_GB2312" w:eastAsia="仿宋_GB2312" w:cs="仿宋_GB2312"/>
          <w:i w:val="0"/>
          <w:iCs w:val="0"/>
          <w:color w:val="auto"/>
          <w:sz w:val="32"/>
          <w:szCs w:val="32"/>
          <w:lang w:eastAsia="zh-CN"/>
        </w:rPr>
        <w:t>下级单位来我局对接工作等公务</w:t>
      </w:r>
      <w:r>
        <w:rPr>
          <w:rFonts w:hint="eastAsia" w:ascii="仿宋_GB2312" w:hAnsi="仿宋_GB2312" w:eastAsia="仿宋_GB2312" w:cs="仿宋_GB2312"/>
          <w:i w:val="0"/>
          <w:iCs w:val="0"/>
          <w:color w:val="auto"/>
          <w:sz w:val="32"/>
          <w:szCs w:val="32"/>
        </w:rPr>
        <w:t>发生的接待支出</w:t>
      </w:r>
      <w:r>
        <w:rPr>
          <w:rFonts w:hint="eastAsia" w:ascii="Times New Roman" w:hAnsi="Times New Roman" w:eastAsia="仿宋_GB2312"/>
          <w:color w:val="auto"/>
          <w:sz w:val="32"/>
          <w:szCs w:val="32"/>
        </w:rPr>
        <w:t>。</w:t>
      </w:r>
    </w:p>
    <w:p w14:paraId="68A6F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3、公务用车购置费及运行维护费支出决算为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万元，其中：公务用车购置费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万元。公务用车运行维护费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万元，截止</w:t>
      </w: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年12月31日，我单位开支财政拨款的公务用车保有量为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p>
    <w:p w14:paraId="4A66C81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14:paraId="1C25A57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2024年度本单位无政府性基金收支</w:t>
      </w:r>
    </w:p>
    <w:p w14:paraId="021ABEE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2E49E5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本部门</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67.95</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比上年决算数减少</w:t>
      </w:r>
      <w:r>
        <w:rPr>
          <w:rFonts w:hint="eastAsia" w:ascii="Times New Roman" w:hAnsi="Times New Roman" w:eastAsia="仿宋_GB2312"/>
          <w:color w:val="auto"/>
          <w:sz w:val="32"/>
          <w:szCs w:val="32"/>
          <w:lang w:val="en-US" w:eastAsia="zh-CN"/>
        </w:rPr>
        <w:t>4.68</w:t>
      </w:r>
      <w:r>
        <w:rPr>
          <w:rFonts w:hint="eastAsia" w:ascii="Times New Roman" w:hAnsi="Times New Roman" w:eastAsia="仿宋_GB2312"/>
          <w:color w:val="auto"/>
          <w:sz w:val="32"/>
          <w:szCs w:val="32"/>
        </w:rPr>
        <w:t xml:space="preserve"> 万元，降低</w:t>
      </w:r>
      <w:r>
        <w:rPr>
          <w:rFonts w:hint="eastAsia" w:ascii="Times New Roman" w:hAnsi="Times New Roman" w:eastAsia="仿宋_GB2312"/>
          <w:color w:val="auto"/>
          <w:sz w:val="32"/>
          <w:szCs w:val="32"/>
          <w:lang w:val="en-US" w:eastAsia="zh-CN"/>
        </w:rPr>
        <w:t>6.44</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lang w:val="en-US" w:eastAsia="zh-CN"/>
        </w:rPr>
        <w:t>年度退休2人，相应机关运行开支经费减少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14:paraId="7912B41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14:paraId="1BD2DF3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2.10</w:t>
      </w:r>
      <w:r>
        <w:rPr>
          <w:rFonts w:hint="eastAsia" w:ascii="Times New Roman" w:hAnsi="Times New Roman" w:eastAsia="仿宋_GB2312"/>
          <w:color w:val="auto"/>
          <w:sz w:val="32"/>
          <w:szCs w:val="32"/>
        </w:rPr>
        <w:t>万元，用于召开</w:t>
      </w:r>
      <w:r>
        <w:rPr>
          <w:rFonts w:hint="eastAsia" w:ascii="Times New Roman" w:hAnsi="Times New Roman" w:eastAsia="仿宋_GB2312"/>
          <w:color w:val="auto"/>
          <w:sz w:val="32"/>
          <w:szCs w:val="32"/>
          <w:lang w:eastAsia="zh-CN"/>
        </w:rPr>
        <w:t>各类科技创新</w:t>
      </w:r>
      <w:r>
        <w:rPr>
          <w:rFonts w:hint="eastAsia" w:ascii="Times New Roman" w:hAnsi="Times New Roman" w:eastAsia="仿宋_GB2312"/>
          <w:color w:val="auto"/>
          <w:sz w:val="32"/>
          <w:szCs w:val="32"/>
        </w:rPr>
        <w:t>会议，人数</w:t>
      </w:r>
      <w:r>
        <w:rPr>
          <w:rFonts w:hint="eastAsia" w:ascii="Times New Roman" w:hAnsi="Times New Roman" w:eastAsia="仿宋_GB2312"/>
          <w:color w:val="auto"/>
          <w:sz w:val="32"/>
          <w:szCs w:val="32"/>
          <w:lang w:val="en-US" w:eastAsia="zh-CN"/>
        </w:rPr>
        <w:t>800</w:t>
      </w:r>
      <w:r>
        <w:rPr>
          <w:rFonts w:hint="eastAsia" w:ascii="Times New Roman" w:hAnsi="Times New Roman" w:eastAsia="仿宋_GB2312"/>
          <w:color w:val="auto"/>
          <w:sz w:val="32"/>
          <w:szCs w:val="32"/>
        </w:rPr>
        <w:t>人，内容为</w:t>
      </w:r>
      <w:r>
        <w:rPr>
          <w:rFonts w:hint="eastAsia" w:ascii="Times New Roman" w:hAnsi="Times New Roman" w:eastAsia="仿宋_GB2312"/>
          <w:color w:val="auto"/>
          <w:sz w:val="32"/>
          <w:szCs w:val="32"/>
          <w:lang w:eastAsia="zh-CN"/>
        </w:rPr>
        <w:t>召开全市研发经费入统推进会、全市科技工作会议、技术合同登记会议，中央引导地方项目工作会议、创新引导基金工作会议等</w:t>
      </w:r>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0.92</w:t>
      </w:r>
      <w:r>
        <w:rPr>
          <w:rFonts w:hint="eastAsia" w:ascii="Times New Roman" w:hAnsi="Times New Roman" w:eastAsia="仿宋_GB2312"/>
          <w:color w:val="auto"/>
          <w:sz w:val="32"/>
          <w:szCs w:val="32"/>
        </w:rPr>
        <w:t>万元，用于开展</w:t>
      </w:r>
      <w:r>
        <w:rPr>
          <w:rFonts w:hint="eastAsia" w:ascii="Times New Roman" w:hAnsi="Times New Roman" w:eastAsia="仿宋_GB2312"/>
          <w:color w:val="auto"/>
          <w:sz w:val="32"/>
          <w:szCs w:val="32"/>
          <w:lang w:val="en-US" w:eastAsia="zh-CN"/>
        </w:rPr>
        <w:t>各类高企业</w:t>
      </w:r>
      <w:r>
        <w:rPr>
          <w:rFonts w:hint="eastAsia" w:ascii="Times New Roman" w:hAnsi="Times New Roman" w:eastAsia="仿宋_GB2312"/>
          <w:color w:val="auto"/>
          <w:sz w:val="32"/>
          <w:szCs w:val="32"/>
        </w:rPr>
        <w:t>培训</w:t>
      </w:r>
      <w:r>
        <w:rPr>
          <w:rFonts w:hint="eastAsia" w:ascii="Times New Roman" w:hAnsi="Times New Roman" w:eastAsia="仿宋_GB2312"/>
          <w:color w:val="auto"/>
          <w:sz w:val="32"/>
          <w:szCs w:val="32"/>
          <w:lang w:eastAsia="zh-CN"/>
        </w:rPr>
        <w:t>及事业人员继续教育培训</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120</w:t>
      </w:r>
      <w:r>
        <w:rPr>
          <w:rFonts w:hint="eastAsia" w:ascii="Times New Roman" w:hAnsi="Times New Roman" w:eastAsia="仿宋_GB2312"/>
          <w:color w:val="auto"/>
          <w:sz w:val="32"/>
          <w:szCs w:val="32"/>
        </w:rPr>
        <w:t>人，内容为</w:t>
      </w:r>
      <w:r>
        <w:rPr>
          <w:rFonts w:hint="eastAsia" w:ascii="Times New Roman" w:hAnsi="Times New Roman" w:eastAsia="仿宋_GB2312"/>
          <w:color w:val="auto"/>
          <w:sz w:val="32"/>
          <w:szCs w:val="32"/>
          <w:lang w:eastAsia="zh-CN"/>
        </w:rPr>
        <w:t>全市研发经费报统培训会及事业人员继续教育培训会</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举办赛事活动，开支</w:t>
      </w:r>
      <w:r>
        <w:rPr>
          <w:rFonts w:hint="eastAsia" w:ascii="Times New Roman" w:hAnsi="Times New Roman" w:eastAsia="仿宋_GB2312"/>
          <w:color w:val="auto"/>
          <w:sz w:val="32"/>
          <w:szCs w:val="32"/>
          <w:lang w:val="en-US" w:eastAsia="zh-CN"/>
        </w:rPr>
        <w:t>9.98万元，主要是</w:t>
      </w:r>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2024年湖南省创新创业大</w:t>
      </w:r>
      <w:r>
        <w:rPr>
          <w:rFonts w:hint="eastAsia" w:ascii="Times New Roman" w:hAnsi="Times New Roman" w:eastAsia="仿宋_GB2312"/>
          <w:color w:val="auto"/>
          <w:sz w:val="32"/>
          <w:szCs w:val="32"/>
        </w:rPr>
        <w:t>赛</w:t>
      </w:r>
      <w:r>
        <w:rPr>
          <w:rFonts w:hint="eastAsia" w:ascii="Times New Roman" w:hAnsi="Times New Roman" w:eastAsia="仿宋_GB2312"/>
          <w:color w:val="auto"/>
          <w:sz w:val="32"/>
          <w:szCs w:val="32"/>
          <w:lang w:eastAsia="zh-CN"/>
        </w:rPr>
        <w:t>永州分赛</w:t>
      </w:r>
      <w:r>
        <w:rPr>
          <w:rFonts w:hint="eastAsia" w:ascii="Times New Roman" w:hAnsi="Times New Roman" w:eastAsia="仿宋_GB2312"/>
          <w:color w:val="auto"/>
          <w:sz w:val="32"/>
          <w:szCs w:val="32"/>
        </w:rPr>
        <w:t>活动。</w:t>
      </w:r>
      <w:r>
        <w:rPr>
          <w:rFonts w:hint="eastAsia" w:ascii="Times New Roman" w:hAnsi="Times New Roman" w:eastAsia="仿宋_GB2312"/>
          <w:color w:val="auto"/>
          <w:sz w:val="32"/>
          <w:szCs w:val="32"/>
          <w:lang w:val="en-US" w:eastAsia="zh-CN"/>
        </w:rPr>
        <w:t>2024年本单位未举办节庆、晚会、论坛等活动。</w:t>
      </w:r>
    </w:p>
    <w:p w14:paraId="4FFE42A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14:paraId="23ED6A2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本部门</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73.55</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9.89</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63.65</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73.55</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73.55</w:t>
      </w:r>
      <w:r>
        <w:rPr>
          <w:rFonts w:hint="eastAsia" w:ascii="Times New Roman" w:hAnsi="Times New Roman" w:eastAsia="仿宋_GB2312"/>
          <w:color w:val="auto"/>
          <w:sz w:val="32"/>
          <w:szCs w:val="32"/>
        </w:rPr>
        <w:t>万元，占授予中小企业合同总额的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13.45</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86.55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14:paraId="179A0A0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BF34FEB">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永州市科学技术局</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0辆</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3DEFD2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年度预算绩效情况的说明</w:t>
      </w:r>
    </w:p>
    <w:p w14:paraId="0F189C18">
      <w:pPr>
        <w:overflowPunct w:val="0"/>
        <w:spacing w:line="600" w:lineRule="exact"/>
        <w:ind w:firstLine="640" w:firstLineChars="200"/>
        <w:rPr>
          <w:rFonts w:ascii="Times New Roman" w:hAnsi="Times New Roman" w:eastAsia="楷体" w:cs="Times New Roman"/>
          <w:b/>
          <w:bCs/>
          <w:color w:val="auto"/>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组织对2024年度本部门整体支出开展绩效自评，涉及项目</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个，共涉及资金</w:t>
      </w:r>
      <w:r>
        <w:rPr>
          <w:rFonts w:hint="eastAsia" w:ascii="Times New Roman" w:hAnsi="Times New Roman" w:eastAsia="仿宋_GB2312" w:cs="Times New Roman"/>
          <w:color w:val="auto"/>
          <w:kern w:val="0"/>
          <w:sz w:val="32"/>
          <w:szCs w:val="32"/>
          <w:lang w:val="en-US" w:eastAsia="zh-CN"/>
        </w:rPr>
        <w:t>792.64</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342.30</w:t>
      </w:r>
      <w:r>
        <w:rPr>
          <w:rFonts w:ascii="Times New Roman" w:hAnsi="Times New Roman" w:eastAsia="仿宋_GB2312" w:cs="Times New Roman"/>
          <w:color w:val="auto"/>
          <w:kern w:val="0"/>
          <w:sz w:val="32"/>
          <w:szCs w:val="32"/>
        </w:rPr>
        <w:t>万元，占一般公共预算支出总额的</w:t>
      </w:r>
      <w:r>
        <w:rPr>
          <w:rFonts w:hint="eastAsia" w:ascii="Times New Roman" w:hAnsi="Times New Roman" w:eastAsia="仿宋_GB2312" w:cs="Times New Roman"/>
          <w:color w:val="auto"/>
          <w:kern w:val="0"/>
          <w:sz w:val="32"/>
          <w:szCs w:val="32"/>
          <w:lang w:val="en-US" w:eastAsia="zh-CN"/>
        </w:rPr>
        <w:t>43.18</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万元，占社会保险基金预算支出总额的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二是部门评价开展情况</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olor w:val="auto"/>
          <w:sz w:val="32"/>
          <w:szCs w:val="32"/>
          <w:lang w:eastAsia="zh-CN"/>
        </w:rPr>
        <w:t>本单位所属二级单位，都统一归口在局机关核算和开展项目绩效自评,无需再单独开展部门评价。</w:t>
      </w:r>
    </w:p>
    <w:p w14:paraId="4DA4FFB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（二）绩效评价结果。</w:t>
      </w:r>
      <w:r>
        <w:rPr>
          <w:rFonts w:hint="eastAsia" w:ascii="Times New Roman" w:hAnsi="Times New Roman" w:eastAsia="仿宋_GB2312" w:cs="Times New Roman"/>
          <w:b/>
          <w:bCs/>
          <w:color w:val="auto"/>
          <w:kern w:val="0"/>
          <w:sz w:val="32"/>
          <w:szCs w:val="32"/>
          <w:lang w:eastAsia="zh-CN"/>
        </w:rPr>
        <w:t>一是</w:t>
      </w:r>
      <w:r>
        <w:rPr>
          <w:rFonts w:ascii="Times New Roman" w:hAnsi="Times New Roman" w:eastAsia="仿宋_GB2312" w:cs="Times New Roman"/>
          <w:b/>
          <w:bCs/>
          <w:color w:val="auto"/>
          <w:kern w:val="0"/>
          <w:sz w:val="32"/>
          <w:szCs w:val="32"/>
        </w:rPr>
        <w:t>绩效自评结果。</w:t>
      </w:r>
      <w:r>
        <w:rPr>
          <w:rFonts w:ascii="Times New Roman" w:hAnsi="Times New Roman" w:eastAsia="仿宋_GB2312" w:cs="Times New Roman"/>
          <w:color w:val="auto"/>
          <w:kern w:val="0"/>
          <w:sz w:val="32"/>
          <w:szCs w:val="32"/>
        </w:rPr>
        <w:t>2024年度本部门整体支出</w:t>
      </w:r>
      <w:r>
        <w:rPr>
          <w:rFonts w:ascii="Times New Roman" w:hAnsi="Times New Roman" w:eastAsia="仿宋_GB2312" w:cs="Times New Roman"/>
          <w:color w:val="auto"/>
          <w:sz w:val="32"/>
          <w:szCs w:val="32"/>
        </w:rPr>
        <w:t>全年预算</w:t>
      </w:r>
      <w:r>
        <w:rPr>
          <w:rFonts w:hint="eastAsia" w:ascii="Times New Roman" w:hAnsi="Times New Roman" w:eastAsia="仿宋_GB2312" w:cs="Times New Roman"/>
          <w:color w:val="auto"/>
          <w:sz w:val="32"/>
          <w:szCs w:val="32"/>
          <w:lang w:val="en-US" w:eastAsia="zh-CN"/>
        </w:rPr>
        <w:t>792.64</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792.64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97.50</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r>
        <w:rPr>
          <w:rFonts w:hint="eastAsia" w:ascii="Times New Roman" w:hAnsi="Times New Roman" w:eastAsia="仿宋_GB2312" w:cs="Times New Roman"/>
          <w:b/>
          <w:bCs/>
          <w:color w:val="auto"/>
          <w:kern w:val="0"/>
          <w:sz w:val="32"/>
          <w:szCs w:val="32"/>
          <w:lang w:val="en-US" w:eastAsia="zh-CN"/>
        </w:rPr>
        <w:t>绩效目标完成情况：</w:t>
      </w:r>
      <w:r>
        <w:rPr>
          <w:rFonts w:hint="eastAsia" w:ascii="Times New Roman" w:hAnsi="Times New Roman" w:eastAsia="仿宋_GB2312" w:cs="Times New Roman"/>
          <w:b/>
          <w:bCs/>
          <w:color w:val="auto"/>
          <w:kern w:val="2"/>
          <w:sz w:val="32"/>
          <w:szCs w:val="32"/>
          <w:lang w:val="en-US" w:eastAsia="zh-CN" w:bidi="ar-SA"/>
        </w:rPr>
        <w:t>一是持续推进研发投入“量质齐升”。</w:t>
      </w:r>
      <w:r>
        <w:rPr>
          <w:rFonts w:hint="eastAsia" w:ascii="Times New Roman" w:hAnsi="Times New Roman" w:eastAsia="仿宋_GB2312" w:cs="Times New Roman"/>
          <w:b w:val="0"/>
          <w:bCs w:val="0"/>
          <w:color w:val="auto"/>
          <w:kern w:val="2"/>
          <w:sz w:val="32"/>
          <w:szCs w:val="32"/>
          <w:lang w:val="en-US" w:eastAsia="zh-CN" w:bidi="ar-SA"/>
        </w:rPr>
        <w:t>2023年（错年数据）研发经费43.49亿元同比增长14.3%，增幅高于全省5.1个百分点；强度1.74%比上年增加0.16个百分点。</w:t>
      </w:r>
      <w:r>
        <w:rPr>
          <w:rFonts w:hint="eastAsia" w:ascii="Times New Roman" w:hAnsi="Times New Roman" w:eastAsia="仿宋_GB2312" w:cs="Times New Roman"/>
          <w:color w:val="auto"/>
          <w:kern w:val="2"/>
          <w:sz w:val="32"/>
          <w:szCs w:val="32"/>
          <w:lang w:val="en-US" w:eastAsia="zh-CN" w:bidi="ar-SA"/>
        </w:rPr>
        <w:t>万人研发人数32.29，同比增长36.24%。</w:t>
      </w:r>
      <w:r>
        <w:rPr>
          <w:rFonts w:hint="eastAsia" w:ascii="Times New Roman" w:hAnsi="Times New Roman" w:eastAsia="仿宋_GB2312" w:cs="Times New Roman"/>
          <w:b/>
          <w:bCs/>
          <w:color w:val="auto"/>
          <w:kern w:val="2"/>
          <w:sz w:val="32"/>
          <w:szCs w:val="32"/>
          <w:lang w:val="en-US" w:eastAsia="zh-CN" w:bidi="ar-SA"/>
        </w:rPr>
        <w:t>二是持续推进技术攻关“破颈显效”</w:t>
      </w:r>
      <w:r>
        <w:rPr>
          <w:rFonts w:hint="eastAsia" w:ascii="Times New Roman" w:hAnsi="Times New Roman" w:eastAsia="仿宋_GB2312" w:cs="Times New Roman"/>
          <w:b w:val="0"/>
          <w:bCs w:val="0"/>
          <w:color w:val="auto"/>
          <w:kern w:val="2"/>
          <w:sz w:val="32"/>
          <w:szCs w:val="32"/>
          <w:lang w:val="en-US" w:eastAsia="zh-CN" w:bidi="ar-SA"/>
        </w:rPr>
        <w:t>。连续三年在市政府工作报告部署市十大科技创新项目，突破关键技术15项,发表高水平SCI论文11篇。发布“揭榜挂帅”项目榜单3个。中钽电子的钽电容负极技术、和广生物的萃取技术、秉康新材料的基材和覆盖膜、灰鲸智能的“万向助力”洗地机四项新技术产品填补国内空白。</w:t>
      </w:r>
      <w:r>
        <w:rPr>
          <w:rFonts w:hint="eastAsia" w:ascii="Times New Roman" w:hAnsi="Times New Roman" w:eastAsia="仿宋_GB2312" w:cs="Times New Roman"/>
          <w:b/>
          <w:bCs/>
          <w:color w:val="auto"/>
          <w:kern w:val="2"/>
          <w:sz w:val="32"/>
          <w:szCs w:val="32"/>
          <w:lang w:val="en-US" w:eastAsia="zh-CN" w:bidi="ar-SA"/>
        </w:rPr>
        <w:t>三是持续推进科技企业“增量提质”</w:t>
      </w:r>
      <w:r>
        <w:rPr>
          <w:rFonts w:hint="eastAsia" w:ascii="Times New Roman" w:hAnsi="Times New Roman" w:eastAsia="仿宋_GB2312" w:cs="Times New Roman"/>
          <w:b w:val="0"/>
          <w:bCs w:val="0"/>
          <w:color w:val="auto"/>
          <w:kern w:val="2"/>
          <w:sz w:val="32"/>
          <w:szCs w:val="32"/>
          <w:lang w:val="en-US" w:eastAsia="zh-CN" w:bidi="ar-SA"/>
        </w:rPr>
        <w:t>。入库科技型中小企业1409家，高新技术企业新认定208家。金箭新材料获批我市首家国家级制造业单项冠军企业。</w:t>
      </w:r>
      <w:r>
        <w:rPr>
          <w:rFonts w:hint="eastAsia" w:ascii="Times New Roman" w:hAnsi="Times New Roman" w:eastAsia="仿宋_GB2312" w:cs="Times New Roman"/>
          <w:b/>
          <w:bCs/>
          <w:color w:val="auto"/>
          <w:kern w:val="2"/>
          <w:sz w:val="32"/>
          <w:szCs w:val="32"/>
          <w:lang w:val="en-US" w:eastAsia="zh-CN" w:bidi="ar-SA"/>
        </w:rPr>
        <w:t>四是持续推进科技平台“扩面提档”。</w:t>
      </w:r>
      <w:r>
        <w:rPr>
          <w:rFonts w:hint="eastAsia" w:ascii="Times New Roman" w:hAnsi="Times New Roman" w:eastAsia="仿宋_GB2312" w:cs="Times New Roman"/>
          <w:b w:val="0"/>
          <w:bCs w:val="0"/>
          <w:color w:val="auto"/>
          <w:kern w:val="2"/>
          <w:sz w:val="32"/>
          <w:szCs w:val="32"/>
          <w:lang w:val="en-US" w:eastAsia="zh-CN" w:bidi="ar-SA"/>
        </w:rPr>
        <w:t>新增省级科技创新平台17家，其中，省级众创空间新增数量全省第1，科力尔获批省级制造业创新中心、省级科技成果转化中试基地。</w:t>
      </w:r>
      <w:r>
        <w:rPr>
          <w:rFonts w:hint="eastAsia" w:ascii="Times New Roman" w:hAnsi="Times New Roman" w:eastAsia="仿宋_GB2312" w:cs="Times New Roman"/>
          <w:b/>
          <w:bCs/>
          <w:color w:val="auto"/>
          <w:kern w:val="0"/>
          <w:sz w:val="32"/>
          <w:szCs w:val="32"/>
          <w:lang w:eastAsia="zh-CN"/>
        </w:rPr>
        <w:t>五是</w:t>
      </w:r>
      <w:r>
        <w:rPr>
          <w:rFonts w:hint="eastAsia" w:ascii="Times New Roman" w:hAnsi="Times New Roman" w:eastAsia="仿宋_GB2312" w:cs="Times New Roman"/>
          <w:b/>
          <w:bCs/>
          <w:color w:val="auto"/>
          <w:kern w:val="2"/>
          <w:sz w:val="32"/>
          <w:szCs w:val="32"/>
          <w:lang w:val="en-US" w:eastAsia="zh-CN" w:bidi="ar-SA"/>
        </w:rPr>
        <w:t>打造“弘扬创新”的社会生态。</w:t>
      </w:r>
      <w:r>
        <w:rPr>
          <w:rFonts w:hint="eastAsia" w:ascii="Times New Roman" w:hAnsi="Times New Roman" w:eastAsia="仿宋_GB2312" w:cs="Times New Roman"/>
          <w:b w:val="0"/>
          <w:bCs w:val="0"/>
          <w:color w:val="auto"/>
          <w:kern w:val="2"/>
          <w:sz w:val="32"/>
          <w:szCs w:val="32"/>
          <w:lang w:val="en-US" w:eastAsia="zh-CN" w:bidi="ar-SA"/>
        </w:rPr>
        <w:t>首次通过“文化+科技”模式在宁远文庙创新开展永州科技活动周。举办了全市科普讲解大赛，推荐3名选手参加全省科普讲解大赛，并获省优秀组织奖。</w:t>
      </w:r>
      <w:r>
        <w:rPr>
          <w:rFonts w:hint="eastAsia" w:ascii="Times New Roman" w:hAnsi="Times New Roman" w:eastAsia="仿宋_GB2312" w:cs="Times New Roman"/>
          <w:b/>
          <w:bCs/>
          <w:color w:val="auto"/>
          <w:spacing w:val="0"/>
          <w:kern w:val="2"/>
          <w:sz w:val="32"/>
          <w:szCs w:val="32"/>
          <w:lang w:val="en-US" w:eastAsia="zh-CN" w:bidi="ar-SA"/>
        </w:rPr>
        <w:t>六是畅通技术供需对接。</w:t>
      </w:r>
      <w:r>
        <w:rPr>
          <w:rFonts w:hint="eastAsia" w:ascii="Times New Roman" w:hAnsi="Times New Roman" w:eastAsia="仿宋_GB2312" w:cs="Times New Roman"/>
          <w:b w:val="0"/>
          <w:bCs w:val="0"/>
          <w:color w:val="auto"/>
          <w:kern w:val="2"/>
          <w:sz w:val="32"/>
          <w:szCs w:val="32"/>
          <w:lang w:val="en-US" w:eastAsia="zh-CN" w:bidi="ar-SA"/>
        </w:rPr>
        <w:t>在全省首次建立“两库一平台”（企业</w:t>
      </w:r>
      <w:r>
        <w:rPr>
          <w:rFonts w:hint="eastAsia" w:ascii="Times New Roman" w:hAnsi="Times New Roman" w:eastAsia="仿宋_GB2312" w:cs="Times New Roman"/>
          <w:b w:val="0"/>
          <w:bCs/>
          <w:color w:val="auto"/>
          <w:kern w:val="2"/>
          <w:sz w:val="32"/>
          <w:szCs w:val="32"/>
          <w:lang w:val="en-US" w:eastAsia="zh-CN" w:bidi="ar-SA"/>
        </w:rPr>
        <w:t>技术需求库、高校待转成果库和永州市高校企业供需对接平台</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color w:val="auto"/>
          <w:kern w:val="2"/>
          <w:sz w:val="32"/>
          <w:szCs w:val="32"/>
          <w:lang w:val="en-US" w:eastAsia="zh-CN" w:bidi="ar-SA"/>
        </w:rPr>
        <w:t>，凝练技术需求123项，收集省内外高校1003项优质科技成果入库，</w:t>
      </w:r>
      <w:r>
        <w:rPr>
          <w:rFonts w:hint="eastAsia" w:ascii="Times New Roman" w:hAnsi="Times New Roman" w:eastAsia="仿宋_GB2312" w:cs="Times New Roman"/>
          <w:b w:val="0"/>
          <w:bCs w:val="0"/>
          <w:color w:val="auto"/>
          <w:kern w:val="2"/>
          <w:sz w:val="32"/>
          <w:szCs w:val="32"/>
          <w:lang w:val="en-US" w:eastAsia="zh-CN" w:bidi="ar-SA"/>
        </w:rPr>
        <w:t>吸纳高校技术合同金额2.6亿元</w:t>
      </w:r>
      <w:r>
        <w:rPr>
          <w:rFonts w:hint="eastAsia" w:ascii="Times New Roman" w:hAnsi="Times New Roman" w:eastAsia="仿宋_GB2312" w:cs="Times New Roman"/>
          <w:b w:val="0"/>
          <w:bCs/>
          <w:color w:val="auto"/>
          <w:kern w:val="2"/>
          <w:sz w:val="32"/>
          <w:szCs w:val="32"/>
          <w:lang w:val="en-US" w:eastAsia="zh-CN" w:bidi="ar-SA"/>
        </w:rPr>
        <w:t>。</w:t>
      </w:r>
      <w:r>
        <w:rPr>
          <w:rFonts w:ascii="Times New Roman" w:hAnsi="Times New Roman" w:eastAsia="仿宋_GB2312"/>
          <w:b/>
          <w:color w:val="auto"/>
          <w:sz w:val="32"/>
          <w:szCs w:val="32"/>
        </w:rPr>
        <w:t>发现的主要问题及原因</w:t>
      </w:r>
      <w:r>
        <w:rPr>
          <w:rFonts w:hint="eastAsia" w:ascii="Times New Roman" w:hAnsi="Times New Roman" w:eastAsia="仿宋_GB2312"/>
          <w:b/>
          <w:color w:val="auto"/>
          <w:sz w:val="32"/>
          <w:szCs w:val="32"/>
          <w:lang w:eastAsia="zh-CN"/>
        </w:rPr>
        <w:t>：</w:t>
      </w:r>
      <w:r>
        <w:rPr>
          <w:rFonts w:hint="eastAsia" w:ascii="仿宋" w:hAnsi="仿宋" w:eastAsia="仿宋" w:cs="仿宋"/>
          <w:b w:val="0"/>
          <w:bCs w:val="0"/>
          <w:color w:val="auto"/>
          <w:sz w:val="32"/>
          <w:szCs w:val="32"/>
          <w:lang w:eastAsia="zh-CN"/>
        </w:rPr>
        <w:t>预算调整率高，年终决算数大于</w:t>
      </w:r>
      <w:r>
        <w:rPr>
          <w:rFonts w:hint="eastAsia" w:ascii="仿宋" w:hAnsi="仿宋" w:eastAsia="仿宋" w:cs="仿宋"/>
          <w:color w:val="auto"/>
          <w:kern w:val="0"/>
          <w:sz w:val="32"/>
          <w:szCs w:val="32"/>
        </w:rPr>
        <w:t>年初预算</w:t>
      </w:r>
      <w:r>
        <w:rPr>
          <w:rFonts w:hint="eastAsia" w:ascii="仿宋" w:hAnsi="仿宋" w:eastAsia="仿宋" w:cs="仿宋"/>
          <w:color w:val="auto"/>
          <w:kern w:val="0"/>
          <w:sz w:val="32"/>
          <w:szCs w:val="32"/>
          <w:lang w:eastAsia="zh-CN"/>
        </w:rPr>
        <w:t>数</w:t>
      </w:r>
      <w:r>
        <w:rPr>
          <w:rFonts w:hint="eastAsia" w:ascii="仿宋" w:hAnsi="仿宋" w:eastAsia="仿宋" w:cs="仿宋"/>
          <w:color w:val="auto"/>
          <w:sz w:val="32"/>
          <w:szCs w:val="32"/>
          <w:lang w:val="en-US" w:eastAsia="zh-CN"/>
        </w:rPr>
        <w:t>。其原因为:年初预算未安排项目经费,年中为追加安排的省市级专项经费。</w:t>
      </w:r>
      <w:r>
        <w:rPr>
          <w:rFonts w:hint="eastAsia" w:ascii="仿宋_GB2312" w:hAnsi="仿宋_GB2312" w:eastAsia="仿宋_GB2312" w:cs="仿宋_GB2312"/>
          <w:b/>
          <w:bCs/>
          <w:color w:val="auto"/>
          <w:spacing w:val="0"/>
          <w:sz w:val="32"/>
          <w:szCs w:val="32"/>
          <w:lang w:val="en-US" w:eastAsia="zh-CN"/>
        </w:rPr>
        <w:t>下一步改进措施：</w:t>
      </w:r>
      <w:r>
        <w:rPr>
          <w:rFonts w:hint="eastAsia" w:ascii="仿宋_GB2312" w:hAnsi="宋体" w:eastAsia="仿宋_GB2312"/>
          <w:b/>
          <w:bCs/>
          <w:color w:val="auto"/>
          <w:kern w:val="0"/>
          <w:sz w:val="32"/>
          <w:szCs w:val="32"/>
          <w:lang w:val="en-US" w:eastAsia="zh-CN"/>
        </w:rPr>
        <w:t>一是</w:t>
      </w:r>
      <w:r>
        <w:rPr>
          <w:rFonts w:hint="eastAsia" w:ascii="仿宋_GB2312" w:hAnsi="宋体" w:eastAsia="仿宋_GB2312"/>
          <w:b w:val="0"/>
          <w:bCs w:val="0"/>
          <w:color w:val="auto"/>
          <w:kern w:val="0"/>
          <w:sz w:val="32"/>
          <w:szCs w:val="32"/>
          <w:lang w:val="en-US" w:eastAsia="zh-CN"/>
        </w:rPr>
        <w:t>严格</w:t>
      </w:r>
      <w:r>
        <w:rPr>
          <w:rFonts w:hint="eastAsia" w:ascii="仿宋_GB2312" w:hAnsi="宋体" w:eastAsia="仿宋_GB2312"/>
          <w:b w:val="0"/>
          <w:bCs w:val="0"/>
          <w:color w:val="auto"/>
          <w:kern w:val="0"/>
          <w:sz w:val="32"/>
          <w:szCs w:val="32"/>
        </w:rPr>
        <w:t>按</w:t>
      </w:r>
      <w:r>
        <w:rPr>
          <w:rFonts w:hint="eastAsia" w:ascii="仿宋_GB2312" w:hAnsi="宋体" w:eastAsia="仿宋_GB2312"/>
          <w:color w:val="auto"/>
          <w:kern w:val="0"/>
          <w:sz w:val="32"/>
          <w:szCs w:val="32"/>
        </w:rPr>
        <w:t>照财政批复的部门预算</w:t>
      </w:r>
      <w:r>
        <w:rPr>
          <w:rFonts w:hint="eastAsia" w:ascii="仿宋_GB2312" w:hAnsi="宋体" w:eastAsia="仿宋_GB2312"/>
          <w:color w:val="auto"/>
          <w:kern w:val="0"/>
          <w:sz w:val="32"/>
          <w:szCs w:val="32"/>
          <w:lang w:eastAsia="zh-CN"/>
        </w:rPr>
        <w:t>数执行，严禁无预算或超预算支出，确保所有开支符合规定范围和标准</w:t>
      </w:r>
      <w:r>
        <w:rPr>
          <w:rFonts w:hint="eastAsia" w:ascii="仿宋_GB2312" w:hAnsi="宋体" w:eastAsia="仿宋_GB2312"/>
          <w:color w:val="auto"/>
          <w:kern w:val="0"/>
          <w:sz w:val="32"/>
          <w:szCs w:val="32"/>
        </w:rPr>
        <w:t>。</w:t>
      </w:r>
      <w:r>
        <w:rPr>
          <w:rFonts w:hint="eastAsia" w:ascii="仿宋_GB2312" w:hAnsi="宋体" w:eastAsia="仿宋_GB2312"/>
          <w:b/>
          <w:bCs/>
          <w:color w:val="auto"/>
          <w:kern w:val="0"/>
          <w:sz w:val="32"/>
          <w:szCs w:val="32"/>
          <w:lang w:eastAsia="zh-CN"/>
        </w:rPr>
        <w:t>二是</w:t>
      </w:r>
      <w:r>
        <w:rPr>
          <w:rFonts w:hint="eastAsia" w:ascii="仿宋_GB2312" w:hAnsi="宋体" w:eastAsia="仿宋_GB2312"/>
          <w:color w:val="auto"/>
          <w:kern w:val="0"/>
          <w:sz w:val="32"/>
          <w:szCs w:val="32"/>
          <w:lang w:eastAsia="zh-CN"/>
        </w:rPr>
        <w:t>加强业务人员绩效培训，</w:t>
      </w:r>
      <w:r>
        <w:rPr>
          <w:rFonts w:hint="eastAsia" w:ascii="仿宋_GB2312" w:hAnsi="宋体" w:eastAsia="仿宋_GB2312"/>
          <w:color w:val="auto"/>
          <w:kern w:val="0"/>
          <w:sz w:val="32"/>
          <w:szCs w:val="32"/>
          <w:lang w:val="en-US" w:eastAsia="zh-CN"/>
        </w:rPr>
        <w:t>提升业务人员绩效管理理论、实务学习及绩效管理认知。</w:t>
      </w:r>
    </w:p>
    <w:p w14:paraId="0FA85E67">
      <w:pPr>
        <w:keepNext w:val="0"/>
        <w:keepLines w:val="0"/>
        <w:pageBreakBefore w:val="0"/>
        <w:widowControl/>
        <w:numPr>
          <w:ilvl w:val="0"/>
          <w:numId w:val="0"/>
        </w:numPr>
        <w:pBdr>
          <w:bottom w:val="single" w:color="FFFFFF" w:sz="8" w:space="30"/>
        </w:pBdr>
        <w:shd w:val="clear" w:color="auto" w:fill="FFFFFF"/>
        <w:tabs>
          <w:tab w:val="left" w:pos="7980"/>
        </w:tabs>
        <w:kinsoku/>
        <w:wordWrap/>
        <w:overflowPunct/>
        <w:topLinePunct/>
        <w:autoSpaceDE/>
        <w:autoSpaceDN/>
        <w:bidi w:val="0"/>
        <w:adjustRightInd w:val="0"/>
        <w:snapToGrid w:val="0"/>
        <w:spacing w:line="600" w:lineRule="exact"/>
        <w:ind w:firstLine="640" w:firstLineChars="200"/>
        <w:textAlignment w:val="auto"/>
        <w:rPr>
          <w:rFonts w:ascii="Times New Roman" w:hAnsi="Times New Roman" w:eastAsia="仿宋_GB2312" w:cs="Times New Roman"/>
          <w:b/>
          <w:bCs/>
          <w:color w:val="auto"/>
          <w:kern w:val="0"/>
          <w:sz w:val="32"/>
          <w:szCs w:val="32"/>
        </w:rPr>
      </w:pPr>
      <w:r>
        <w:rPr>
          <w:rFonts w:hint="eastAsia" w:ascii="Times New Roman" w:hAnsi="Times New Roman" w:eastAsia="仿宋_GB2312" w:cs="Times New Roman"/>
          <w:b/>
          <w:bCs/>
          <w:color w:val="auto"/>
          <w:kern w:val="0"/>
          <w:sz w:val="32"/>
          <w:szCs w:val="32"/>
          <w:lang w:eastAsia="zh-CN"/>
        </w:rPr>
        <w:t>（二）</w:t>
      </w:r>
      <w:r>
        <w:rPr>
          <w:rFonts w:ascii="Times New Roman" w:hAnsi="Times New Roman" w:eastAsia="仿宋_GB2312" w:cs="Times New Roman"/>
          <w:b/>
          <w:bCs/>
          <w:color w:val="auto"/>
          <w:kern w:val="0"/>
          <w:sz w:val="32"/>
          <w:szCs w:val="32"/>
        </w:rPr>
        <w:t>部门评价结果</w:t>
      </w:r>
    </w:p>
    <w:p w14:paraId="5E734DDB">
      <w:pPr>
        <w:keepNext w:val="0"/>
        <w:keepLines w:val="0"/>
        <w:pageBreakBefore w:val="0"/>
        <w:widowControl/>
        <w:numPr>
          <w:ilvl w:val="0"/>
          <w:numId w:val="0"/>
        </w:numPr>
        <w:pBdr>
          <w:bottom w:val="single" w:color="FFFFFF" w:sz="8" w:space="30"/>
        </w:pBdr>
        <w:shd w:val="clear" w:color="auto" w:fill="FFFFFF"/>
        <w:tabs>
          <w:tab w:val="left" w:pos="7980"/>
        </w:tabs>
        <w:kinsoku/>
        <w:wordWrap/>
        <w:overflowPunct/>
        <w:topLinePunct/>
        <w:autoSpaceDE/>
        <w:autoSpaceDN/>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7个</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342.30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执行数</w:t>
      </w:r>
      <w:r>
        <w:rPr>
          <w:rFonts w:hint="eastAsia" w:ascii="Times New Roman" w:hAnsi="Times New Roman" w:eastAsia="仿宋_GB2312" w:cs="Times New Roman"/>
          <w:color w:val="auto"/>
          <w:sz w:val="32"/>
          <w:szCs w:val="32"/>
          <w:lang w:val="en-US" w:eastAsia="zh-CN"/>
        </w:rPr>
        <w:t>342.30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hint="eastAsia" w:ascii="Times New Roman" w:hAnsi="Times New Roman" w:eastAsia="仿宋_GB2312"/>
          <w:color w:val="auto"/>
          <w:sz w:val="32"/>
          <w:szCs w:val="32"/>
          <w:lang w:eastAsia="zh-CN"/>
        </w:rPr>
        <w:t>本单位所属二级单位，都统一归口在局机关核算和开展项目绩效自评,无需再单独开展部门评价。从评价情况来看，项目成效显著，</w:t>
      </w:r>
      <w:r>
        <w:rPr>
          <w:rFonts w:hint="eastAsia" w:ascii="Times New Roman" w:hAnsi="Times New Roman" w:eastAsia="仿宋_GB2312"/>
          <w:color w:val="auto"/>
          <w:sz w:val="32"/>
          <w:szCs w:val="32"/>
          <w:lang w:val="en-US" w:eastAsia="zh-CN"/>
        </w:rPr>
        <w:t>全部达到了预期绩效目标。</w:t>
      </w:r>
    </w:p>
    <w:p w14:paraId="1BC269BA">
      <w:pPr>
        <w:keepNext w:val="0"/>
        <w:keepLines w:val="0"/>
        <w:pageBreakBefore w:val="0"/>
        <w:widowControl/>
        <w:numPr>
          <w:ilvl w:val="0"/>
          <w:numId w:val="0"/>
        </w:numPr>
        <w:pBdr>
          <w:bottom w:val="single" w:color="FFFFFF" w:sz="8" w:space="30"/>
        </w:pBdr>
        <w:shd w:val="clear" w:color="auto" w:fill="FFFFFF"/>
        <w:tabs>
          <w:tab w:val="left" w:pos="7980"/>
        </w:tabs>
        <w:kinsoku/>
        <w:wordWrap/>
        <w:overflowPunct/>
        <w:topLinePunct/>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本次绩效自评情况与结果直接与2025年度资金预算安排挂钩,对绩效好的项目予以重点保障，对绩效低的项目扣减相应预算或暂停相关项目，真正体现奖优罚劣的绩效导句。</w:t>
      </w:r>
    </w:p>
    <w:p w14:paraId="1E3E34A7">
      <w:pPr>
        <w:pStyle w:val="17"/>
        <w:jc w:val="center"/>
        <w:rPr>
          <w:color w:val="auto"/>
          <w:sz w:val="72"/>
          <w:szCs w:val="72"/>
        </w:rPr>
      </w:pPr>
    </w:p>
    <w:p w14:paraId="08D76952">
      <w:pPr>
        <w:pStyle w:val="17"/>
        <w:jc w:val="center"/>
        <w:rPr>
          <w:rFonts w:hint="eastAsia" w:ascii="方正小标宋_GBK" w:hAnsi="方正小标宋_GBK" w:eastAsia="方正小标宋_GBK" w:cs="方正小标宋_GBK"/>
          <w:color w:val="auto"/>
          <w:sz w:val="72"/>
          <w:szCs w:val="72"/>
        </w:rPr>
      </w:pPr>
    </w:p>
    <w:p w14:paraId="33E24598">
      <w:pPr>
        <w:pStyle w:val="17"/>
        <w:jc w:val="center"/>
        <w:rPr>
          <w:rFonts w:hint="eastAsia" w:ascii="方正小标宋_GBK" w:hAnsi="方正小标宋_GBK" w:eastAsia="方正小标宋_GBK" w:cs="方正小标宋_GBK"/>
          <w:color w:val="auto"/>
          <w:sz w:val="72"/>
          <w:szCs w:val="72"/>
        </w:rPr>
      </w:pPr>
    </w:p>
    <w:p w14:paraId="4CA36150">
      <w:pPr>
        <w:pStyle w:val="17"/>
        <w:jc w:val="center"/>
        <w:rPr>
          <w:rFonts w:hint="eastAsia" w:ascii="方正小标宋_GBK" w:hAnsi="方正小标宋_GBK" w:eastAsia="方正小标宋_GBK" w:cs="方正小标宋_GBK"/>
          <w:color w:val="auto"/>
          <w:sz w:val="72"/>
          <w:szCs w:val="72"/>
        </w:rPr>
      </w:pPr>
    </w:p>
    <w:p w14:paraId="0D1F2CE1">
      <w:pPr>
        <w:pStyle w:val="17"/>
        <w:jc w:val="center"/>
        <w:rPr>
          <w:rFonts w:hint="eastAsia" w:ascii="方正小标宋_GBK" w:hAnsi="方正小标宋_GBK" w:eastAsia="方正小标宋_GBK" w:cs="方正小标宋_GBK"/>
          <w:color w:val="auto"/>
          <w:sz w:val="72"/>
          <w:szCs w:val="72"/>
        </w:rPr>
      </w:pPr>
    </w:p>
    <w:p w14:paraId="511772DD">
      <w:pPr>
        <w:pStyle w:val="17"/>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第四部分</w:t>
      </w:r>
    </w:p>
    <w:p w14:paraId="420E8A69">
      <w:pPr>
        <w:jc w:val="center"/>
        <w:rPr>
          <w:rFonts w:hint="eastAsia"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p>
    <w:p w14:paraId="687B1FD0">
      <w:pPr>
        <w:widowControl/>
        <w:jc w:val="left"/>
        <w:rPr>
          <w:rFonts w:cs="黑体" w:asciiTheme="minorEastAsia" w:hAnsiTheme="minorEastAsia"/>
          <w:color w:val="auto"/>
          <w:kern w:val="0"/>
          <w:sz w:val="32"/>
          <w:szCs w:val="32"/>
        </w:rPr>
      </w:pPr>
      <w:r>
        <w:rPr>
          <w:rFonts w:hint="eastAsia" w:ascii="方正小标宋_GBK" w:hAnsi="方正小标宋_GBK" w:eastAsia="方正小标宋_GBK" w:cs="方正小标宋_GBK"/>
          <w:color w:val="auto"/>
          <w:kern w:val="0"/>
          <w:sz w:val="70"/>
          <w:szCs w:val="70"/>
        </w:rPr>
        <w:br w:type="page"/>
      </w:r>
    </w:p>
    <w:p w14:paraId="63709AF0">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财政拨款收入：指财政当年拨付的资金，主要包括一般公共预算财政拨款，政府性基金预算财政拨款，国有资本经营预算财政拨款。</w:t>
      </w:r>
    </w:p>
    <w:p w14:paraId="243558A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二、上级补助收入：指事业单位从主管部门和上级单位取得的非财政补助收入。 </w:t>
      </w:r>
    </w:p>
    <w:p w14:paraId="212C89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三、事业收入：指事业单位开展专业业务活动及辅助活动所取得的收入。 </w:t>
      </w:r>
    </w:p>
    <w:p w14:paraId="73819C6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四、经营收入：指事业单位在专业业务活动及其辅助活动之外开展非独立核算经营活动取得的收入。 </w:t>
      </w:r>
    </w:p>
    <w:p w14:paraId="089EAE4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五、附属单位上缴收入：指事业单位附属独立核算单位按照有关规定上缴的收入。 </w:t>
      </w:r>
    </w:p>
    <w:p w14:paraId="1909C3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六、其他收入：指除上述“财政拨款收入”、“事业收入”、“经营收入”等以外的收入。 </w:t>
      </w:r>
    </w:p>
    <w:p w14:paraId="550E19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七、基本支出：指为保障机构正常运转、完成日常工作任务而发生的各项支出，包括人员支出和公用支出。  </w:t>
      </w:r>
    </w:p>
    <w:p w14:paraId="3C443E7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八、项目支出：指在基本支出以外为完成相关行政任务和事业发展目标所发生的各项支出。  </w:t>
      </w:r>
    </w:p>
    <w:p w14:paraId="43D4BFF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九、“三公”经费：指通过财政拨款资金安排的因公出国（境）费、公务用车购置及运行费和公务接待费支出。  </w:t>
      </w:r>
    </w:p>
    <w:p w14:paraId="65DF865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338FA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十一、科技成果转化与扩散支出：反映促进科技成果转化为现实生产力的应用、推广和引导性支出，以及基本建设支出中用于支持企业科技自主创新的支出。</w:t>
      </w:r>
    </w:p>
    <w:p w14:paraId="5A4788D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十二、科普活动：反映用于开展科普活动的支出。</w:t>
      </w:r>
    </w:p>
    <w:p w14:paraId="63B13F8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bCs/>
          <w:i/>
          <w:color w:val="auto"/>
          <w:kern w:val="0"/>
          <w:sz w:val="32"/>
          <w:szCs w:val="32"/>
          <w:lang w:val="en-US" w:eastAsia="zh-CN" w:bidi="ar-SA"/>
        </w:rPr>
      </w:pPr>
    </w:p>
    <w:p w14:paraId="025B423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5A4B1D6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539BA9F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60A0563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2831F28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363E22E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63EA976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1B8EC0C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435F4B8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14:paraId="0FBC9C49">
      <w:pPr>
        <w:pStyle w:val="17"/>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w:t>
      </w:r>
      <w:r>
        <w:rPr>
          <w:rFonts w:hint="eastAsia" w:ascii="方正小标宋_GBK" w:hAnsi="方正小标宋_GBK" w:eastAsia="方正小标宋_GBK" w:cs="方正小标宋_GBK"/>
          <w:color w:val="auto"/>
          <w:sz w:val="72"/>
          <w:szCs w:val="72"/>
          <w:lang w:eastAsia="zh-CN"/>
        </w:rPr>
        <w:t>五</w:t>
      </w:r>
      <w:r>
        <w:rPr>
          <w:rFonts w:hint="eastAsia" w:ascii="方正小标宋_GBK" w:hAnsi="方正小标宋_GBK" w:eastAsia="方正小标宋_GBK" w:cs="方正小标宋_GBK"/>
          <w:color w:val="auto"/>
          <w:sz w:val="72"/>
          <w:szCs w:val="72"/>
        </w:rPr>
        <w:t>部分</w:t>
      </w:r>
    </w:p>
    <w:p w14:paraId="412140BF">
      <w:pPr>
        <w:pStyle w:val="17"/>
        <w:jc w:val="center"/>
        <w:rPr>
          <w:rFonts w:hint="eastAsia" w:ascii="方正小标宋_GBK" w:hAnsi="方正小标宋_GBK" w:eastAsia="方正小标宋_GBK" w:cs="方正小标宋_GBK"/>
          <w:color w:val="auto"/>
          <w:sz w:val="70"/>
          <w:szCs w:val="70"/>
          <w:lang w:eastAsia="zh-CN"/>
        </w:rPr>
      </w:pPr>
      <w:r>
        <w:rPr>
          <w:rFonts w:hint="eastAsia" w:ascii="方正小标宋_GBK" w:hAnsi="方正小标宋_GBK" w:eastAsia="方正小标宋_GBK" w:cs="方正小标宋_GBK"/>
          <w:color w:val="auto"/>
          <w:sz w:val="70"/>
          <w:szCs w:val="70"/>
          <w:lang w:eastAsia="zh-CN"/>
        </w:rPr>
        <w:t>附</w:t>
      </w:r>
      <w:r>
        <w:rPr>
          <w:rFonts w:hint="eastAsia" w:ascii="方正小标宋_GBK" w:hAnsi="方正小标宋_GBK" w:eastAsia="方正小标宋_GBK" w:cs="方正小标宋_GBK"/>
          <w:color w:val="auto"/>
          <w:sz w:val="70"/>
          <w:szCs w:val="70"/>
          <w:lang w:val="en-US" w:eastAsia="zh-CN"/>
        </w:rPr>
        <w:t xml:space="preserve"> </w:t>
      </w:r>
      <w:r>
        <w:rPr>
          <w:rFonts w:hint="eastAsia" w:ascii="方正小标宋_GBK" w:hAnsi="方正小标宋_GBK" w:eastAsia="方正小标宋_GBK" w:cs="方正小标宋_GBK"/>
          <w:color w:val="auto"/>
          <w:sz w:val="70"/>
          <w:szCs w:val="70"/>
          <w:lang w:eastAsia="zh-CN"/>
        </w:rPr>
        <w:t>件</w:t>
      </w:r>
    </w:p>
    <w:p w14:paraId="168BB767">
      <w:pPr>
        <w:pStyle w:val="17"/>
        <w:jc w:val="center"/>
        <w:rPr>
          <w:rFonts w:hint="eastAsia" w:ascii="方正小标宋_GBK" w:hAnsi="方正小标宋_GBK" w:eastAsia="方正小标宋_GBK" w:cs="方正小标宋_GBK"/>
          <w:color w:val="auto"/>
          <w:sz w:val="70"/>
          <w:szCs w:val="70"/>
          <w:lang w:eastAsia="zh-CN"/>
        </w:rPr>
      </w:pPr>
    </w:p>
    <w:p w14:paraId="35293404">
      <w:pPr>
        <w:pStyle w:val="17"/>
        <w:jc w:val="center"/>
        <w:rPr>
          <w:rFonts w:hint="eastAsia" w:ascii="Times New Roman" w:hAnsi="Times New Roman" w:eastAsia="仿宋_GB2312"/>
          <w:color w:val="auto"/>
          <w:sz w:val="32"/>
          <w:szCs w:val="32"/>
          <w:lang w:val="en-US" w:eastAsia="zh-CN"/>
        </w:rPr>
      </w:pPr>
    </w:p>
    <w:p w14:paraId="13C2E63B">
      <w:pPr>
        <w:pStyle w:val="17"/>
        <w:jc w:val="center"/>
        <w:rPr>
          <w:rFonts w:hint="eastAsia" w:ascii="Times New Roman" w:hAnsi="Times New Roman" w:eastAsia="仿宋_GB2312"/>
          <w:color w:val="auto"/>
          <w:sz w:val="32"/>
          <w:szCs w:val="32"/>
          <w:lang w:val="en-US" w:eastAsia="zh-CN"/>
        </w:rPr>
      </w:pPr>
    </w:p>
    <w:p w14:paraId="09549429">
      <w:pPr>
        <w:pStyle w:val="17"/>
        <w:jc w:val="center"/>
        <w:rPr>
          <w:rFonts w:hint="eastAsia" w:ascii="Times New Roman" w:hAnsi="Times New Roman" w:eastAsia="仿宋_GB2312"/>
          <w:color w:val="auto"/>
          <w:sz w:val="32"/>
          <w:szCs w:val="32"/>
          <w:lang w:val="en-US" w:eastAsia="zh-CN"/>
        </w:rPr>
      </w:pPr>
    </w:p>
    <w:p w14:paraId="1FBBFC15">
      <w:pPr>
        <w:pStyle w:val="17"/>
        <w:jc w:val="center"/>
        <w:rPr>
          <w:rFonts w:hint="eastAsia" w:ascii="Times New Roman" w:hAnsi="Times New Roman" w:eastAsia="仿宋_GB2312"/>
          <w:color w:val="auto"/>
          <w:sz w:val="32"/>
          <w:szCs w:val="32"/>
          <w:lang w:val="en-US" w:eastAsia="zh-CN"/>
        </w:rPr>
      </w:pPr>
    </w:p>
    <w:p w14:paraId="5F32DD81">
      <w:pPr>
        <w:pStyle w:val="17"/>
        <w:jc w:val="center"/>
        <w:rPr>
          <w:rFonts w:hint="eastAsia" w:ascii="Times New Roman" w:hAnsi="Times New Roman" w:eastAsia="仿宋_GB2312"/>
          <w:color w:val="auto"/>
          <w:sz w:val="32"/>
          <w:szCs w:val="32"/>
          <w:lang w:val="en-US" w:eastAsia="zh-CN"/>
        </w:rPr>
      </w:pPr>
    </w:p>
    <w:p w14:paraId="5A41D860">
      <w:pPr>
        <w:pStyle w:val="17"/>
        <w:jc w:val="center"/>
        <w:rPr>
          <w:rFonts w:hint="eastAsia" w:ascii="Times New Roman" w:hAnsi="Times New Roman" w:eastAsia="仿宋_GB2312"/>
          <w:color w:val="auto"/>
          <w:sz w:val="32"/>
          <w:szCs w:val="32"/>
          <w:lang w:val="en-US" w:eastAsia="zh-CN"/>
        </w:rPr>
      </w:pPr>
    </w:p>
    <w:p w14:paraId="3FC4BDBA">
      <w:pPr>
        <w:pStyle w:val="17"/>
        <w:jc w:val="center"/>
        <w:rPr>
          <w:rFonts w:hint="eastAsia" w:ascii="Times New Roman" w:hAnsi="Times New Roman" w:eastAsia="仿宋_GB2312"/>
          <w:color w:val="auto"/>
          <w:sz w:val="32"/>
          <w:szCs w:val="32"/>
          <w:lang w:val="en-US" w:eastAsia="zh-CN"/>
        </w:rPr>
      </w:pPr>
    </w:p>
    <w:p w14:paraId="1B1DCC58">
      <w:pPr>
        <w:pStyle w:val="17"/>
        <w:jc w:val="center"/>
        <w:rPr>
          <w:rFonts w:hint="eastAsia" w:ascii="Times New Roman" w:hAnsi="Times New Roman" w:eastAsia="仿宋_GB2312"/>
          <w:color w:val="auto"/>
          <w:sz w:val="32"/>
          <w:szCs w:val="32"/>
          <w:lang w:val="en-US" w:eastAsia="zh-CN"/>
        </w:rPr>
      </w:pPr>
    </w:p>
    <w:p w14:paraId="16140050">
      <w:pPr>
        <w:pStyle w:val="17"/>
        <w:jc w:val="center"/>
        <w:rPr>
          <w:rFonts w:hint="eastAsia" w:ascii="Times New Roman" w:hAnsi="Times New Roman" w:eastAsia="仿宋_GB2312"/>
          <w:color w:val="auto"/>
          <w:sz w:val="32"/>
          <w:szCs w:val="32"/>
          <w:lang w:val="en-US" w:eastAsia="zh-CN"/>
        </w:rPr>
      </w:pPr>
    </w:p>
    <w:p w14:paraId="70F633CC">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2024</w:t>
      </w:r>
      <w:r>
        <w:rPr>
          <w:rFonts w:hint="eastAsia" w:ascii="方正小标宋简体" w:hAnsi="方正小标宋简体" w:eastAsia="方正小标宋简体" w:cs="方正小标宋简体"/>
          <w:color w:val="auto"/>
          <w:sz w:val="44"/>
          <w:szCs w:val="44"/>
        </w:rPr>
        <w:t>年度</w:t>
      </w:r>
      <w:r>
        <w:rPr>
          <w:rFonts w:hint="eastAsia" w:ascii="方正小标宋简体" w:hAnsi="方正小标宋简体" w:eastAsia="方正小标宋简体" w:cs="方正小标宋简体"/>
          <w:color w:val="auto"/>
          <w:sz w:val="44"/>
          <w:szCs w:val="44"/>
          <w:lang w:eastAsia="zh-CN"/>
        </w:rPr>
        <w:t>永州市科学技术局</w:t>
      </w:r>
      <w:r>
        <w:rPr>
          <w:rFonts w:hint="eastAsia" w:ascii="方正小标宋简体" w:hAnsi="方正小标宋简体" w:eastAsia="方正小标宋简体" w:cs="方正小标宋简体"/>
          <w:color w:val="auto"/>
          <w:sz w:val="44"/>
          <w:szCs w:val="44"/>
        </w:rPr>
        <w:t>整体支出</w:t>
      </w:r>
    </w:p>
    <w:p w14:paraId="7D4BBBE8">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绩效自评报告</w:t>
      </w:r>
    </w:p>
    <w:p w14:paraId="5D56D4A4">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eastAsia="黑体"/>
          <w:color w:val="auto"/>
          <w:sz w:val="32"/>
          <w:szCs w:val="32"/>
        </w:rPr>
      </w:pPr>
      <w:r>
        <w:rPr>
          <w:rFonts w:hint="eastAsia" w:ascii="黑体" w:hAnsi="黑体" w:eastAsia="黑体" w:cs="黑体"/>
          <w:color w:val="auto"/>
          <w:sz w:val="32"/>
          <w:szCs w:val="32"/>
        </w:rPr>
        <w:t>一、</w:t>
      </w:r>
      <w:r>
        <w:rPr>
          <w:rFonts w:eastAsia="黑体"/>
          <w:color w:val="auto"/>
          <w:sz w:val="32"/>
          <w:szCs w:val="32"/>
        </w:rPr>
        <w:t>部门基本情况</w:t>
      </w:r>
    </w:p>
    <w:p w14:paraId="0E5B839D">
      <w:pPr>
        <w:pStyle w:val="11"/>
        <w:keepNext w:val="0"/>
        <w:keepLines w:val="0"/>
        <w:pageBreakBefore w:val="0"/>
        <w:kinsoku/>
        <w:wordWrap/>
        <w:overflowPunct/>
        <w:topLinePunct w:val="0"/>
        <w:autoSpaceDE/>
        <w:autoSpaceDN/>
        <w:bidi w:val="0"/>
        <w:adjustRightInd/>
        <w:spacing w:before="0" w:beforeAutospacing="0" w:line="560" w:lineRule="exact"/>
        <w:ind w:leftChars="0" w:firstLine="643"/>
        <w:textAlignment w:val="auto"/>
        <w:rPr>
          <w:rFonts w:ascii="CESI楷体-GB2312" w:hAnsi="CESI楷体-GB2312" w:eastAsia="CESI楷体-GB2312" w:cs="CESI楷体-GB2312"/>
          <w:b/>
          <w:bCs/>
          <w:color w:val="auto"/>
          <w:sz w:val="32"/>
          <w:szCs w:val="32"/>
        </w:rPr>
      </w:pPr>
      <w:r>
        <w:rPr>
          <w:rFonts w:hint="eastAsia" w:ascii="CESI楷体-GB2312" w:hAnsi="CESI楷体-GB2312" w:eastAsia="CESI楷体-GB2312" w:cs="CESI楷体-GB2312"/>
          <w:b/>
          <w:bCs/>
          <w:color w:val="auto"/>
          <w:sz w:val="32"/>
          <w:szCs w:val="32"/>
        </w:rPr>
        <w:t>（一）部门概述</w:t>
      </w:r>
    </w:p>
    <w:p w14:paraId="6CC5E3E8">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1、职能职责</w:t>
      </w:r>
    </w:p>
    <w:p w14:paraId="67CC2EF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（1）负责全市科学技术进步的宏观管理和统筹协调。</w:t>
      </w:r>
    </w:p>
    <w:p w14:paraId="2ED471D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（2）组织实施科技重大专项。</w:t>
      </w:r>
    </w:p>
    <w:p w14:paraId="33EEBBF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（3）负责组织实施市级科技工作计划。</w:t>
      </w:r>
    </w:p>
    <w:p w14:paraId="2966A69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（4）牵头组织全市农村和社会发展领域科技进步工作。</w:t>
      </w:r>
    </w:p>
    <w:p w14:paraId="410EA19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（5）牵头组织协调促进全市产学研结合工作。</w:t>
      </w:r>
    </w:p>
    <w:p w14:paraId="627C522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（6）主管全市高新技术的研究开发、成果转化以及产业化工作。</w:t>
      </w:r>
    </w:p>
    <w:p w14:paraId="33B04AC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（7）会同有关部门提出全市科技体制改革的建议与措施，推进全市创新体系建设；审核相关科研机构的组建和调整。</w:t>
      </w:r>
    </w:p>
    <w:p w14:paraId="1908CA4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负责本部门及归口管理的市级科技经费预决算和经费使用的监督管理；会同有关部门制定多渠道增加科技投入措施；组织拟订全市科研条件保障的规划和相关措施；会同有关部门提出科技资源合理配置的建议。</w:t>
      </w:r>
    </w:p>
    <w:p w14:paraId="02483DE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（9）拟订全市对外科技合作与交流的规划和相关措施；负责组织科技外事与合作项目的审定工作；参与重大引进项目的论证与决策。</w:t>
      </w:r>
    </w:p>
    <w:p w14:paraId="6E06776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（10）负责全市科学技术普及工作。</w:t>
      </w:r>
    </w:p>
    <w:p w14:paraId="034441B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（11）负责全市科技人才有关工作。</w:t>
      </w:r>
    </w:p>
    <w:p w14:paraId="38910D4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（12）负责全市科技奖励、科技保密、科技评估、科技统计、科技情报信息、科技期刊管理等工作。</w:t>
      </w:r>
    </w:p>
    <w:p w14:paraId="623987F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（13）承办市委、市人民政府交办的其他事项。</w:t>
      </w:r>
    </w:p>
    <w:p w14:paraId="328BE8B6">
      <w:pPr>
        <w:pStyle w:val="11"/>
        <w:keepNext w:val="0"/>
        <w:keepLines w:val="0"/>
        <w:pageBreakBefore w:val="0"/>
        <w:widowControl w:val="0"/>
        <w:kinsoku/>
        <w:wordWrap/>
        <w:overflowPunct/>
        <w:topLinePunct w:val="0"/>
        <w:autoSpaceDE/>
        <w:autoSpaceDN/>
        <w:bidi w:val="0"/>
        <w:adjustRightInd/>
        <w:snapToGrid/>
        <w:spacing w:before="0" w:beforeAutospacing="0" w:line="560" w:lineRule="exact"/>
        <w:ind w:leftChars="0" w:firstLine="64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2、机构编制</w:t>
      </w:r>
    </w:p>
    <w:p w14:paraId="34C52DF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宋体" w:hAnsi="宋体" w:cs="宋体"/>
          <w:color w:val="auto"/>
          <w:sz w:val="32"/>
          <w:szCs w:val="32"/>
        </w:rPr>
      </w:pPr>
      <w:r>
        <w:rPr>
          <w:rFonts w:hint="eastAsia" w:ascii="仿宋_GB2312" w:hAnsi="仿宋_GB2312" w:eastAsia="仿宋_GB2312" w:cs="仿宋_GB2312"/>
          <w:bCs/>
          <w:color w:val="auto"/>
          <w:kern w:val="0"/>
          <w:sz w:val="32"/>
          <w:szCs w:val="32"/>
        </w:rPr>
        <w:t>内设</w:t>
      </w:r>
      <w:r>
        <w:rPr>
          <w:rFonts w:hint="eastAsia" w:ascii="仿宋_GB2312" w:hAnsi="仿宋_GB2312" w:eastAsia="仿宋_GB2312" w:cs="仿宋_GB2312"/>
          <w:color w:val="auto"/>
          <w:sz w:val="32"/>
          <w:szCs w:val="32"/>
        </w:rPr>
        <w:t>6个科室（办）1个和直属事业单位1个。</w:t>
      </w:r>
      <w:r>
        <w:rPr>
          <w:rFonts w:hint="eastAsia" w:ascii="仿宋_GB2312" w:hAnsi="仿宋_GB2312" w:eastAsia="仿宋_GB2312" w:cs="仿宋_GB2312"/>
          <w:bCs/>
          <w:color w:val="auto"/>
          <w:kern w:val="0"/>
          <w:sz w:val="32"/>
          <w:szCs w:val="32"/>
        </w:rPr>
        <w:t>内设</w:t>
      </w:r>
      <w:r>
        <w:rPr>
          <w:rFonts w:hint="eastAsia" w:ascii="仿宋_GB2312" w:hAnsi="仿宋_GB2312" w:eastAsia="仿宋_GB2312" w:cs="仿宋_GB2312"/>
          <w:color w:val="auto"/>
          <w:sz w:val="32"/>
          <w:szCs w:val="32"/>
        </w:rPr>
        <w:t>6个科室（办）：办公室、政策法规科、综合规划与高新技术产业发展科、农村科技与社会发展科、科技成果与监督管理科、科技合作与外国专家服务科（科技人才工作办公室）。直属事业单位1个：永州市科学技术事务中心（财政全额拨</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rPr>
        <w:t>事业单位）。</w:t>
      </w:r>
      <w:r>
        <w:rPr>
          <w:rFonts w:hint="eastAsia" w:ascii="宋体" w:hAnsi="宋体" w:cs="宋体"/>
          <w:color w:val="auto"/>
          <w:sz w:val="32"/>
          <w:szCs w:val="32"/>
        </w:rPr>
        <w:t xml:space="preserve"> </w:t>
      </w:r>
    </w:p>
    <w:p w14:paraId="5C221A1E">
      <w:pPr>
        <w:pStyle w:val="11"/>
        <w:keepNext w:val="0"/>
        <w:keepLines w:val="0"/>
        <w:pageBreakBefore w:val="0"/>
        <w:widowControl w:val="0"/>
        <w:kinsoku/>
        <w:wordWrap/>
        <w:overflowPunct/>
        <w:topLinePunct w:val="0"/>
        <w:autoSpaceDE/>
        <w:autoSpaceDN/>
        <w:bidi w:val="0"/>
        <w:adjustRightInd/>
        <w:snapToGrid/>
        <w:spacing w:before="0" w:beforeAutospacing="0" w:line="560" w:lineRule="exact"/>
        <w:ind w:leftChars="0" w:firstLine="64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人员情况</w:t>
      </w:r>
    </w:p>
    <w:p w14:paraId="25C3E23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年本单位年末实有人数</w:t>
      </w:r>
      <w:r>
        <w:rPr>
          <w:rFonts w:hint="eastAsia" w:ascii="仿宋_GB2312" w:eastAsia="仿宋_GB2312"/>
          <w:color w:val="auto"/>
          <w:sz w:val="32"/>
          <w:szCs w:val="32"/>
          <w:lang w:val="en-US" w:eastAsia="zh-CN"/>
        </w:rPr>
        <w:t>55</w:t>
      </w:r>
      <w:r>
        <w:rPr>
          <w:rFonts w:hint="eastAsia" w:ascii="仿宋_GB2312" w:eastAsia="仿宋_GB2312"/>
          <w:color w:val="auto"/>
          <w:sz w:val="32"/>
          <w:szCs w:val="32"/>
        </w:rPr>
        <w:t>人，</w:t>
      </w:r>
      <w:r>
        <w:rPr>
          <w:rFonts w:hint="eastAsia" w:ascii="仿宋_GB2312" w:eastAsia="仿宋_GB2312"/>
          <w:color w:val="auto"/>
          <w:sz w:val="32"/>
          <w:szCs w:val="32"/>
          <w:lang w:eastAsia="zh-CN"/>
        </w:rPr>
        <w:t>其中在职人员</w:t>
      </w:r>
      <w:r>
        <w:rPr>
          <w:rFonts w:hint="eastAsia" w:ascii="仿宋_GB2312" w:eastAsia="仿宋_GB2312"/>
          <w:color w:val="auto"/>
          <w:sz w:val="32"/>
          <w:szCs w:val="32"/>
          <w:lang w:val="en-US" w:eastAsia="zh-CN"/>
        </w:rPr>
        <w:t>25人，退休人员30人，在职人员</w:t>
      </w:r>
      <w:r>
        <w:rPr>
          <w:rFonts w:hint="eastAsia" w:ascii="仿宋_GB2312" w:eastAsia="仿宋_GB2312"/>
          <w:color w:val="auto"/>
          <w:sz w:val="32"/>
          <w:szCs w:val="32"/>
        </w:rPr>
        <w:t>比上年度</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退休人员比上年度增加2人</w:t>
      </w:r>
      <w:r>
        <w:rPr>
          <w:rFonts w:hint="eastAsia" w:ascii="仿宋_GB2312" w:eastAsia="仿宋_GB2312"/>
          <w:color w:val="auto"/>
          <w:sz w:val="32"/>
          <w:szCs w:val="32"/>
        </w:rPr>
        <w:t>。人员变化的主要原因是：</w:t>
      </w:r>
      <w:r>
        <w:rPr>
          <w:rFonts w:hint="eastAsia" w:ascii="仿宋_GB2312" w:eastAsia="仿宋_GB2312"/>
          <w:color w:val="auto"/>
          <w:sz w:val="32"/>
          <w:szCs w:val="32"/>
          <w:lang w:eastAsia="zh-CN"/>
        </w:rPr>
        <w:t>本年度</w:t>
      </w:r>
      <w:r>
        <w:rPr>
          <w:rFonts w:hint="eastAsia" w:ascii="仿宋_GB2312" w:eastAsia="仿宋_GB2312"/>
          <w:color w:val="auto"/>
          <w:sz w:val="32"/>
          <w:szCs w:val="32"/>
          <w:lang w:val="en-US" w:eastAsia="zh-CN"/>
        </w:rPr>
        <w:t>调入市管干部1人，</w:t>
      </w:r>
      <w:r>
        <w:rPr>
          <w:rFonts w:hint="eastAsia" w:ascii="仿宋_GB2312" w:eastAsia="仿宋_GB2312"/>
          <w:color w:val="auto"/>
          <w:sz w:val="32"/>
          <w:szCs w:val="32"/>
          <w:lang w:eastAsia="zh-CN"/>
        </w:rPr>
        <w:t>退休</w:t>
      </w:r>
      <w:r>
        <w:rPr>
          <w:rFonts w:hint="eastAsia" w:ascii="仿宋_GB2312" w:eastAsia="仿宋_GB2312"/>
          <w:color w:val="auto"/>
          <w:sz w:val="32"/>
          <w:szCs w:val="32"/>
          <w:lang w:val="en-US" w:eastAsia="zh-CN"/>
        </w:rPr>
        <w:t>2人</w:t>
      </w:r>
      <w:r>
        <w:rPr>
          <w:rFonts w:hint="eastAsia" w:ascii="仿宋_GB2312" w:eastAsia="仿宋_GB2312"/>
          <w:color w:val="auto"/>
          <w:sz w:val="32"/>
          <w:szCs w:val="32"/>
        </w:rPr>
        <w:t>。</w:t>
      </w:r>
    </w:p>
    <w:p w14:paraId="6DB03B2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eastAsia="仿宋_GB2312"/>
          <w:b/>
          <w:bCs/>
          <w:color w:val="auto"/>
          <w:sz w:val="32"/>
          <w:szCs w:val="32"/>
        </w:rPr>
      </w:pPr>
      <w:r>
        <w:rPr>
          <w:rFonts w:hint="eastAsia" w:ascii="仿宋_GB2312" w:eastAsia="仿宋_GB2312"/>
          <w:b/>
          <w:bCs/>
          <w:color w:val="auto"/>
          <w:sz w:val="32"/>
          <w:szCs w:val="32"/>
        </w:rPr>
        <w:t>（二）部门整体支出规模</w:t>
      </w:r>
      <w:r>
        <w:rPr>
          <w:rFonts w:hint="eastAsia" w:ascii="仿宋_GB2312" w:hAnsi="仿宋_GB2312" w:eastAsia="仿宋_GB2312" w:cs="仿宋_GB2312"/>
          <w:b/>
          <w:bCs/>
          <w:color w:val="auto"/>
          <w:sz w:val="32"/>
          <w:szCs w:val="32"/>
        </w:rPr>
        <w:t>，</w:t>
      </w:r>
      <w:r>
        <w:rPr>
          <w:rFonts w:hint="eastAsia" w:eastAsia="仿宋_GB2312"/>
          <w:b/>
          <w:bCs/>
          <w:color w:val="auto"/>
          <w:sz w:val="32"/>
          <w:szCs w:val="32"/>
        </w:rPr>
        <w:t>包括但不限于部门整体支出情况、部门预算收支决算情况及“三公经费”支出使用和管理情况。</w:t>
      </w:r>
    </w:p>
    <w:p w14:paraId="627D9E4B">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1、部门整体支出情况</w:t>
      </w:r>
    </w:p>
    <w:p w14:paraId="26FB924F">
      <w:pPr>
        <w:pStyle w:val="11"/>
        <w:keepNext w:val="0"/>
        <w:keepLines w:val="0"/>
        <w:pageBreakBefore w:val="0"/>
        <w:kinsoku/>
        <w:wordWrap/>
        <w:overflowPunct/>
        <w:topLinePunct w:val="0"/>
        <w:autoSpaceDE/>
        <w:autoSpaceDN/>
        <w:bidi w:val="0"/>
        <w:adjustRightInd/>
        <w:spacing w:before="0" w:beforeAutospacing="0" w:line="560" w:lineRule="exact"/>
        <w:ind w:leftChars="0" w:firstLine="640"/>
        <w:jc w:val="left"/>
        <w:textAlignment w:val="auto"/>
        <w:rPr>
          <w:rFonts w:ascii="仿宋_GB2312" w:hAnsi="仿宋_GB2312" w:eastAsia="仿宋_GB2312" w:cs="仿宋_GB2312"/>
          <w:b/>
          <w:bCs/>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本单位整体支</w:t>
      </w:r>
      <w:r>
        <w:rPr>
          <w:rFonts w:hint="eastAsia" w:ascii="Times New Roman" w:hAnsi="Times New Roman" w:eastAsia="仿宋_GB2312"/>
          <w:color w:val="auto"/>
          <w:sz w:val="32"/>
          <w:szCs w:val="32"/>
        </w:rPr>
        <w:t>出为</w:t>
      </w:r>
      <w:r>
        <w:rPr>
          <w:rFonts w:hint="eastAsia" w:ascii="仿宋_GB2312" w:eastAsia="仿宋_GB2312"/>
          <w:color w:val="auto"/>
          <w:sz w:val="32"/>
          <w:szCs w:val="32"/>
          <w:lang w:val="en-US" w:eastAsia="zh-CN"/>
        </w:rPr>
        <w:t>792.64</w:t>
      </w:r>
      <w:r>
        <w:rPr>
          <w:rFonts w:eastAsia="仿宋_GB2312"/>
          <w:color w:val="auto"/>
          <w:sz w:val="32"/>
          <w:szCs w:val="32"/>
        </w:rPr>
        <w:t>万元，具体安排情况如下</w:t>
      </w:r>
      <w:r>
        <w:rPr>
          <w:rFonts w:hint="eastAsia" w:eastAsia="仿宋_GB2312"/>
          <w:color w:val="auto"/>
          <w:sz w:val="32"/>
          <w:szCs w:val="32"/>
        </w:rPr>
        <w:t>：</w:t>
      </w:r>
    </w:p>
    <w:p w14:paraId="0100959A">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（1）基本支出。202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年基本支出</w:t>
      </w:r>
      <w:r>
        <w:rPr>
          <w:rFonts w:hint="eastAsia" w:ascii="仿宋_GB2312" w:eastAsia="仿宋_GB2312"/>
          <w:color w:val="auto"/>
          <w:sz w:val="32"/>
          <w:szCs w:val="32"/>
          <w:lang w:val="en-US" w:eastAsia="zh-CN"/>
        </w:rPr>
        <w:t>450.34</w:t>
      </w:r>
      <w:r>
        <w:rPr>
          <w:rFonts w:hint="eastAsia" w:ascii="仿宋_GB2312" w:hAnsi="仿宋_GB2312" w:eastAsia="仿宋_GB2312" w:cs="仿宋_GB2312"/>
          <w:color w:val="auto"/>
          <w:sz w:val="32"/>
          <w:szCs w:val="32"/>
        </w:rPr>
        <w:t>万元，主要用于机关运行中人员及公用经费的开支。</w:t>
      </w:r>
    </w:p>
    <w:p w14:paraId="457E10B2">
      <w:pPr>
        <w:keepNext w:val="0"/>
        <w:keepLines w:val="0"/>
        <w:pageBreakBefore w:val="0"/>
        <w:widowControl/>
        <w:kinsoku/>
        <w:wordWrap/>
        <w:overflowPunct/>
        <w:topLinePunct w:val="0"/>
        <w:autoSpaceDE/>
        <w:autoSpaceDN/>
        <w:bidi w:val="0"/>
        <w:adjustRightInd/>
        <w:spacing w:line="560" w:lineRule="exact"/>
        <w:ind w:firstLine="660"/>
        <w:textAlignment w:val="auto"/>
        <w:rPr>
          <w:rFonts w:eastAsia="仿宋_GB2312"/>
          <w:color w:val="auto"/>
          <w:sz w:val="32"/>
          <w:szCs w:val="32"/>
        </w:rPr>
      </w:pPr>
      <w:r>
        <w:rPr>
          <w:rFonts w:hint="eastAsia" w:ascii="仿宋_GB2312" w:hAnsi="仿宋_GB2312" w:eastAsia="仿宋_GB2312" w:cs="仿宋_GB2312"/>
          <w:color w:val="auto"/>
          <w:sz w:val="32"/>
          <w:szCs w:val="32"/>
        </w:rPr>
        <w:t>（2）项目支出。202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年项目支出</w:t>
      </w:r>
      <w:r>
        <w:rPr>
          <w:rFonts w:hint="eastAsia" w:ascii="仿宋_GB2312" w:eastAsia="仿宋_GB2312"/>
          <w:color w:val="auto"/>
          <w:sz w:val="32"/>
          <w:szCs w:val="32"/>
          <w:lang w:val="en-US" w:eastAsia="zh-CN"/>
        </w:rPr>
        <w:t>342.30</w:t>
      </w:r>
      <w:r>
        <w:rPr>
          <w:rFonts w:hint="eastAsia" w:ascii="仿宋_GB2312" w:hAnsi="仿宋_GB2312" w:eastAsia="仿宋_GB2312" w:cs="仿宋_GB2312"/>
          <w:color w:val="auto"/>
          <w:sz w:val="32"/>
          <w:szCs w:val="32"/>
        </w:rPr>
        <w:t>万元，主要用于</w:t>
      </w:r>
      <w:r>
        <w:rPr>
          <w:rFonts w:eastAsia="仿宋_GB2312"/>
          <w:color w:val="auto"/>
          <w:sz w:val="32"/>
          <w:szCs w:val="32"/>
        </w:rPr>
        <w:t>单位为完成特定行政工作任务或事业发展目标而发生的支出，包括</w:t>
      </w:r>
      <w:r>
        <w:rPr>
          <w:rFonts w:hint="eastAsia" w:eastAsia="仿宋_GB2312"/>
          <w:color w:val="auto"/>
          <w:sz w:val="32"/>
          <w:szCs w:val="32"/>
        </w:rPr>
        <w:t>业务工作经费支出</w:t>
      </w:r>
      <w:r>
        <w:rPr>
          <w:rFonts w:eastAsia="仿宋_GB2312"/>
          <w:color w:val="auto"/>
          <w:sz w:val="32"/>
          <w:szCs w:val="32"/>
        </w:rPr>
        <w:t>等。</w:t>
      </w:r>
    </w:p>
    <w:p w14:paraId="0AA1F8F1">
      <w:pPr>
        <w:pStyle w:val="11"/>
        <w:keepNext w:val="0"/>
        <w:keepLines w:val="0"/>
        <w:pageBreakBefore w:val="0"/>
        <w:kinsoku/>
        <w:wordWrap/>
        <w:overflowPunct/>
        <w:topLinePunct w:val="0"/>
        <w:autoSpaceDE/>
        <w:autoSpaceDN/>
        <w:bidi w:val="0"/>
        <w:adjustRightInd/>
        <w:spacing w:before="0" w:beforeAutospacing="0" w:line="560" w:lineRule="exact"/>
        <w:ind w:leftChars="0" w:firstLine="64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2、部门预算收支决算情况</w:t>
      </w:r>
    </w:p>
    <w:p w14:paraId="3FA5B115">
      <w:pPr>
        <w:keepNext w:val="0"/>
        <w:keepLines w:val="0"/>
        <w:pageBreakBefore w:val="0"/>
        <w:widowControl/>
        <w:kinsoku/>
        <w:wordWrap/>
        <w:overflowPunct/>
        <w:topLinePunct w:val="0"/>
        <w:autoSpaceDE/>
        <w:autoSpaceDN/>
        <w:bidi w:val="0"/>
        <w:adjustRightInd/>
        <w:spacing w:line="560" w:lineRule="exact"/>
        <w:ind w:firstLine="660"/>
        <w:textAlignment w:val="auto"/>
        <w:rPr>
          <w:rFonts w:hint="default" w:eastAsia="仿宋_GB2312"/>
          <w:color w:val="auto"/>
          <w:sz w:val="32"/>
          <w:szCs w:val="32"/>
          <w:lang w:val="en-US" w:eastAsia="zh-CN"/>
        </w:rPr>
      </w:pP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年全年预算入</w:t>
      </w:r>
      <w:r>
        <w:rPr>
          <w:rFonts w:hint="eastAsia" w:eastAsia="仿宋_GB2312"/>
          <w:color w:val="auto"/>
          <w:sz w:val="32"/>
          <w:szCs w:val="32"/>
          <w:lang w:val="en-US" w:eastAsia="zh-CN"/>
        </w:rPr>
        <w:t>792.64</w:t>
      </w:r>
      <w:r>
        <w:rPr>
          <w:rFonts w:hint="eastAsia" w:eastAsia="仿宋_GB2312"/>
          <w:color w:val="auto"/>
          <w:sz w:val="32"/>
          <w:szCs w:val="32"/>
        </w:rPr>
        <w:t>万元。其中一般公共预算财政拨款收入</w:t>
      </w:r>
      <w:r>
        <w:rPr>
          <w:rFonts w:hint="eastAsia" w:eastAsia="仿宋_GB2312"/>
          <w:color w:val="auto"/>
          <w:sz w:val="32"/>
          <w:szCs w:val="32"/>
          <w:lang w:val="en-US" w:eastAsia="zh-CN"/>
        </w:rPr>
        <w:t>792.64</w:t>
      </w:r>
      <w:r>
        <w:rPr>
          <w:rFonts w:hint="eastAsia" w:eastAsia="仿宋_GB2312"/>
          <w:color w:val="auto"/>
          <w:sz w:val="32"/>
          <w:szCs w:val="32"/>
        </w:rPr>
        <w:t>万元</w:t>
      </w:r>
      <w:r>
        <w:rPr>
          <w:rFonts w:hint="eastAsia" w:eastAsia="仿宋_GB2312"/>
          <w:color w:val="auto"/>
          <w:sz w:val="32"/>
          <w:szCs w:val="32"/>
          <w:lang w:eastAsia="zh-CN"/>
        </w:rPr>
        <w:t>，其他收入</w:t>
      </w:r>
      <w:r>
        <w:rPr>
          <w:rFonts w:hint="eastAsia" w:eastAsia="仿宋_GB2312"/>
          <w:color w:val="auto"/>
          <w:sz w:val="32"/>
          <w:szCs w:val="32"/>
          <w:lang w:val="en-US" w:eastAsia="zh-CN"/>
        </w:rPr>
        <w:t>0万元。</w:t>
      </w:r>
    </w:p>
    <w:p w14:paraId="26C608E1">
      <w:pPr>
        <w:keepNext w:val="0"/>
        <w:keepLines w:val="0"/>
        <w:pageBreakBefore w:val="0"/>
        <w:widowControl/>
        <w:kinsoku/>
        <w:wordWrap/>
        <w:overflowPunct/>
        <w:topLinePunct w:val="0"/>
        <w:autoSpaceDE/>
        <w:autoSpaceDN/>
        <w:bidi w:val="0"/>
        <w:adjustRightInd/>
        <w:spacing w:line="560" w:lineRule="exact"/>
        <w:ind w:firstLine="660"/>
        <w:textAlignment w:val="auto"/>
        <w:rPr>
          <w:rFonts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年全年预算支出</w:t>
      </w:r>
      <w:r>
        <w:rPr>
          <w:rFonts w:hint="eastAsia" w:eastAsia="仿宋_GB2312"/>
          <w:color w:val="auto"/>
          <w:sz w:val="32"/>
          <w:szCs w:val="32"/>
          <w:lang w:val="en-US" w:eastAsia="zh-CN"/>
        </w:rPr>
        <w:t>792.64</w:t>
      </w:r>
      <w:r>
        <w:rPr>
          <w:rFonts w:hint="eastAsia" w:eastAsia="仿宋_GB2312"/>
          <w:color w:val="auto"/>
          <w:sz w:val="32"/>
          <w:szCs w:val="32"/>
        </w:rPr>
        <w:t>万元。其中：</w:t>
      </w:r>
      <w:r>
        <w:rPr>
          <w:rFonts w:eastAsia="仿宋_GB2312"/>
          <w:color w:val="auto"/>
          <w:sz w:val="32"/>
          <w:szCs w:val="32"/>
        </w:rPr>
        <w:t>科学技术</w:t>
      </w:r>
      <w:r>
        <w:rPr>
          <w:rFonts w:hint="eastAsia" w:eastAsia="仿宋_GB2312"/>
          <w:color w:val="auto"/>
          <w:sz w:val="32"/>
          <w:szCs w:val="32"/>
        </w:rPr>
        <w:t>支出</w:t>
      </w:r>
      <w:r>
        <w:rPr>
          <w:rFonts w:hint="eastAsia" w:eastAsia="仿宋_GB2312"/>
          <w:color w:val="auto"/>
          <w:sz w:val="32"/>
          <w:szCs w:val="32"/>
          <w:lang w:val="en-US" w:eastAsia="zh-CN"/>
        </w:rPr>
        <w:t>691.40</w:t>
      </w:r>
      <w:r>
        <w:rPr>
          <w:rFonts w:eastAsia="仿宋_GB2312"/>
          <w:color w:val="auto"/>
          <w:sz w:val="32"/>
          <w:szCs w:val="32"/>
        </w:rPr>
        <w:t>万元，</w:t>
      </w:r>
      <w:r>
        <w:rPr>
          <w:rFonts w:hint="eastAsia" w:eastAsia="仿宋_GB2312"/>
          <w:color w:val="auto"/>
          <w:sz w:val="32"/>
          <w:szCs w:val="32"/>
        </w:rPr>
        <w:t>社会保障和就业支出</w:t>
      </w:r>
      <w:r>
        <w:rPr>
          <w:rFonts w:hint="eastAsia" w:eastAsia="仿宋_GB2312"/>
          <w:color w:val="auto"/>
          <w:sz w:val="32"/>
          <w:szCs w:val="32"/>
          <w:lang w:val="en-US" w:eastAsia="zh-CN"/>
        </w:rPr>
        <w:t>43.90</w:t>
      </w:r>
      <w:r>
        <w:rPr>
          <w:rFonts w:hint="eastAsia" w:eastAsia="仿宋_GB2312"/>
          <w:color w:val="auto"/>
          <w:sz w:val="32"/>
          <w:szCs w:val="32"/>
        </w:rPr>
        <w:t>万元，卫生健康支出</w:t>
      </w:r>
      <w:r>
        <w:rPr>
          <w:rFonts w:hint="eastAsia" w:eastAsia="仿宋_GB2312"/>
          <w:color w:val="auto"/>
          <w:sz w:val="32"/>
          <w:szCs w:val="32"/>
          <w:lang w:val="en-US" w:eastAsia="zh-CN"/>
        </w:rPr>
        <w:t>22.31</w:t>
      </w:r>
      <w:r>
        <w:rPr>
          <w:rFonts w:hint="eastAsia" w:eastAsia="仿宋_GB2312"/>
          <w:color w:val="auto"/>
          <w:sz w:val="32"/>
          <w:szCs w:val="32"/>
        </w:rPr>
        <w:t>万元，住房保障支出</w:t>
      </w:r>
      <w:r>
        <w:rPr>
          <w:rFonts w:hint="eastAsia" w:eastAsia="仿宋_GB2312"/>
          <w:color w:val="auto"/>
          <w:sz w:val="32"/>
          <w:szCs w:val="32"/>
          <w:lang w:val="en-US" w:eastAsia="zh-CN"/>
        </w:rPr>
        <w:t>35.03</w:t>
      </w:r>
      <w:r>
        <w:rPr>
          <w:rFonts w:hint="eastAsia" w:eastAsia="仿宋_GB2312"/>
          <w:color w:val="auto"/>
          <w:sz w:val="32"/>
          <w:szCs w:val="32"/>
        </w:rPr>
        <w:t>万元。</w:t>
      </w:r>
    </w:p>
    <w:p w14:paraId="4833B0F7">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bCs/>
          <w:color w:val="auto"/>
          <w:sz w:val="32"/>
          <w:szCs w:val="32"/>
        </w:rPr>
      </w:pPr>
      <w:r>
        <w:rPr>
          <w:rFonts w:hint="eastAsia" w:ascii="仿宋_GB2312" w:hAnsi="仿宋" w:eastAsia="仿宋_GB2312"/>
          <w:b/>
          <w:bCs/>
          <w:color w:val="auto"/>
          <w:sz w:val="32"/>
          <w:szCs w:val="32"/>
        </w:rPr>
        <w:t>3、“三公”经费支出使用情况。</w:t>
      </w:r>
    </w:p>
    <w:p w14:paraId="63EDBE75">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“三公”经费</w:t>
      </w:r>
      <w:r>
        <w:rPr>
          <w:rFonts w:hint="eastAsia" w:ascii="仿宋_GB2312" w:hAnsi="仿宋" w:eastAsia="仿宋_GB2312"/>
          <w:color w:val="auto"/>
          <w:sz w:val="32"/>
          <w:szCs w:val="32"/>
          <w:lang w:eastAsia="zh-CN"/>
        </w:rPr>
        <w:t>年初</w:t>
      </w:r>
      <w:r>
        <w:rPr>
          <w:rFonts w:hint="eastAsia" w:ascii="仿宋_GB2312" w:hAnsi="仿宋" w:eastAsia="仿宋_GB2312"/>
          <w:color w:val="auto"/>
          <w:sz w:val="32"/>
          <w:szCs w:val="32"/>
        </w:rPr>
        <w:t>预算数为</w:t>
      </w:r>
      <w:r>
        <w:rPr>
          <w:rFonts w:hint="eastAsia" w:ascii="仿宋_GB2312" w:hAnsi="仿宋" w:eastAsia="仿宋_GB2312"/>
          <w:color w:val="auto"/>
          <w:sz w:val="32"/>
          <w:szCs w:val="32"/>
          <w:lang w:val="en-US" w:eastAsia="zh-CN"/>
        </w:rPr>
        <w:t>2.74</w:t>
      </w:r>
      <w:r>
        <w:rPr>
          <w:rFonts w:hint="eastAsia" w:ascii="仿宋_GB2312" w:hAnsi="仿宋" w:eastAsia="仿宋_GB2312"/>
          <w:color w:val="auto"/>
          <w:sz w:val="32"/>
          <w:szCs w:val="32"/>
        </w:rPr>
        <w:t>万元，实际完成</w:t>
      </w:r>
      <w:r>
        <w:rPr>
          <w:rFonts w:hint="eastAsia" w:ascii="仿宋_GB2312" w:hAnsi="仿宋" w:eastAsia="仿宋_GB2312"/>
          <w:color w:val="auto"/>
          <w:sz w:val="32"/>
          <w:szCs w:val="32"/>
          <w:lang w:val="en-US" w:eastAsia="zh-CN"/>
        </w:rPr>
        <w:t>2.35</w:t>
      </w:r>
      <w:r>
        <w:rPr>
          <w:rFonts w:hint="eastAsia" w:ascii="仿宋_GB2312" w:hAnsi="仿宋" w:eastAsia="仿宋_GB2312"/>
          <w:color w:val="auto"/>
          <w:sz w:val="32"/>
          <w:szCs w:val="32"/>
        </w:rPr>
        <w:t>万元，比上年</w:t>
      </w:r>
      <w:r>
        <w:rPr>
          <w:rFonts w:hint="eastAsia" w:ascii="仿宋_GB2312" w:hAnsi="仿宋" w:eastAsia="仿宋_GB2312"/>
          <w:color w:val="auto"/>
          <w:sz w:val="32"/>
          <w:szCs w:val="32"/>
          <w:lang w:eastAsia="zh-CN"/>
        </w:rPr>
        <w:t>减少</w:t>
      </w:r>
      <w:r>
        <w:rPr>
          <w:rFonts w:hint="eastAsia" w:ascii="仿宋_GB2312" w:hAnsi="仿宋" w:eastAsia="仿宋_GB2312"/>
          <w:color w:val="auto"/>
          <w:sz w:val="32"/>
          <w:szCs w:val="32"/>
          <w:lang w:val="en-US" w:eastAsia="zh-CN"/>
        </w:rPr>
        <w:t>0.01</w:t>
      </w:r>
      <w:r>
        <w:rPr>
          <w:rFonts w:hint="eastAsia" w:ascii="仿宋_GB2312" w:hAnsi="仿宋" w:eastAsia="仿宋_GB2312"/>
          <w:color w:val="auto"/>
          <w:sz w:val="32"/>
          <w:szCs w:val="32"/>
        </w:rPr>
        <w:t>万元，其中：因公出国（境）费无费用开支，</w:t>
      </w:r>
      <w:r>
        <w:rPr>
          <w:rFonts w:hint="eastAsia" w:ascii="仿宋_GB2312" w:hAnsi="仿宋" w:eastAsia="仿宋_GB2312"/>
          <w:color w:val="auto"/>
          <w:sz w:val="32"/>
          <w:szCs w:val="32"/>
          <w:lang w:eastAsia="zh-CN"/>
        </w:rPr>
        <w:t>与上年相同</w:t>
      </w:r>
      <w:r>
        <w:rPr>
          <w:rFonts w:hint="eastAsia" w:ascii="仿宋_GB2312" w:hAnsi="仿宋" w:eastAsia="仿宋_GB2312"/>
          <w:color w:val="auto"/>
          <w:sz w:val="32"/>
          <w:szCs w:val="32"/>
        </w:rPr>
        <w:t>；公务接待费完成</w:t>
      </w:r>
      <w:r>
        <w:rPr>
          <w:rFonts w:hint="eastAsia" w:ascii="仿宋_GB2312" w:hAnsi="仿宋" w:eastAsia="仿宋_GB2312"/>
          <w:color w:val="auto"/>
          <w:sz w:val="32"/>
          <w:szCs w:val="32"/>
          <w:lang w:val="en-US" w:eastAsia="zh-CN"/>
        </w:rPr>
        <w:t>2.35</w:t>
      </w:r>
      <w:r>
        <w:rPr>
          <w:rFonts w:hint="eastAsia" w:ascii="仿宋_GB2312" w:hAnsi="仿宋" w:eastAsia="仿宋_GB2312"/>
          <w:color w:val="auto"/>
          <w:sz w:val="32"/>
          <w:szCs w:val="32"/>
        </w:rPr>
        <w:t>万元，比上年</w:t>
      </w:r>
      <w:r>
        <w:rPr>
          <w:rFonts w:hint="eastAsia" w:ascii="仿宋_GB2312" w:hAnsi="仿宋" w:eastAsia="仿宋_GB2312"/>
          <w:color w:val="auto"/>
          <w:sz w:val="32"/>
          <w:szCs w:val="32"/>
          <w:lang w:eastAsia="zh-CN"/>
        </w:rPr>
        <w:t>减少</w:t>
      </w:r>
      <w:r>
        <w:rPr>
          <w:rFonts w:hint="eastAsia" w:ascii="仿宋_GB2312" w:hAnsi="仿宋" w:eastAsia="仿宋_GB2312"/>
          <w:color w:val="auto"/>
          <w:sz w:val="32"/>
          <w:szCs w:val="32"/>
          <w:lang w:val="en-US" w:eastAsia="zh-CN"/>
        </w:rPr>
        <w:t>0.01</w:t>
      </w:r>
      <w:r>
        <w:rPr>
          <w:rFonts w:hint="eastAsia" w:ascii="仿宋_GB2312" w:hAnsi="仿宋" w:eastAsia="仿宋_GB2312"/>
          <w:color w:val="auto"/>
          <w:sz w:val="32"/>
          <w:szCs w:val="32"/>
        </w:rPr>
        <w:t>万元，主要原因是：</w:t>
      </w:r>
      <w:r>
        <w:rPr>
          <w:rFonts w:hint="eastAsia" w:ascii="仿宋_GB2312" w:hAnsi="仿宋" w:eastAsia="仿宋_GB2312"/>
          <w:color w:val="auto"/>
          <w:sz w:val="32"/>
          <w:szCs w:val="32"/>
          <w:lang w:eastAsia="zh-CN"/>
        </w:rPr>
        <w:t>贯彻落实中央八项规定，厉行节约，缩</w:t>
      </w:r>
      <w:r>
        <w:rPr>
          <w:rFonts w:hint="eastAsia" w:ascii="仿宋_GB2312" w:hAnsi="仿宋" w:eastAsia="仿宋_GB2312"/>
          <w:color w:val="auto"/>
          <w:sz w:val="32"/>
          <w:szCs w:val="32"/>
          <w:lang w:val="en-US" w:eastAsia="zh-CN"/>
        </w:rPr>
        <w:t>减</w:t>
      </w:r>
      <w:r>
        <w:rPr>
          <w:rFonts w:hint="eastAsia" w:ascii="仿宋_GB2312" w:hAnsi="仿宋" w:eastAsia="仿宋_GB2312"/>
          <w:color w:val="auto"/>
          <w:sz w:val="32"/>
          <w:szCs w:val="32"/>
          <w:lang w:eastAsia="zh-CN"/>
        </w:rPr>
        <w:t>开支</w:t>
      </w:r>
      <w:r>
        <w:rPr>
          <w:rFonts w:hint="eastAsia" w:ascii="仿宋_GB2312" w:hAnsi="仿宋" w:eastAsia="仿宋_GB2312"/>
          <w:color w:val="auto"/>
          <w:sz w:val="32"/>
          <w:szCs w:val="32"/>
        </w:rPr>
        <w:t>；公务用</w:t>
      </w:r>
      <w:r>
        <w:rPr>
          <w:rFonts w:hint="eastAsia" w:ascii="仿宋" w:hAnsi="仿宋" w:eastAsia="仿宋"/>
          <w:color w:val="auto"/>
          <w:sz w:val="32"/>
        </w:rPr>
        <w:t>收</w:t>
      </w:r>
      <w:r>
        <w:rPr>
          <w:rFonts w:hint="eastAsia" w:ascii="仿宋_GB2312" w:hAnsi="仿宋" w:eastAsia="仿宋_GB2312"/>
          <w:color w:val="auto"/>
          <w:sz w:val="32"/>
          <w:szCs w:val="32"/>
        </w:rPr>
        <w:t>车购置及运行维护费无费用开支，</w:t>
      </w:r>
      <w:r>
        <w:rPr>
          <w:rFonts w:hint="eastAsia" w:ascii="仿宋_GB2312" w:hAnsi="仿宋" w:eastAsia="仿宋_GB2312"/>
          <w:color w:val="auto"/>
          <w:sz w:val="32"/>
          <w:szCs w:val="32"/>
          <w:lang w:eastAsia="zh-CN"/>
        </w:rPr>
        <w:t>与上年相同</w:t>
      </w:r>
      <w:r>
        <w:rPr>
          <w:rFonts w:hint="eastAsia" w:ascii="仿宋_GB2312" w:hAnsi="仿宋" w:eastAsia="仿宋_GB2312"/>
          <w:color w:val="auto"/>
          <w:sz w:val="32"/>
          <w:szCs w:val="32"/>
        </w:rPr>
        <w:t>。</w:t>
      </w:r>
    </w:p>
    <w:p w14:paraId="3479910D">
      <w:pPr>
        <w:pStyle w:val="18"/>
        <w:keepNext w:val="0"/>
        <w:keepLines w:val="0"/>
        <w:pageBreakBefore w:val="0"/>
        <w:kinsoku/>
        <w:wordWrap/>
        <w:overflowPunct/>
        <w:topLinePunct w:val="0"/>
        <w:autoSpaceDE/>
        <w:autoSpaceDN/>
        <w:bidi w:val="0"/>
        <w:adjustRightInd/>
        <w:spacing w:line="560" w:lineRule="exact"/>
        <w:ind w:firstLine="640"/>
        <w:textAlignment w:val="auto"/>
        <w:rPr>
          <w:rFonts w:ascii="Times New Roman" w:hAnsi="Times New Roman" w:eastAsia="黑体"/>
          <w:color w:val="auto"/>
          <w:sz w:val="32"/>
          <w:szCs w:val="32"/>
        </w:rPr>
      </w:pPr>
      <w:r>
        <w:rPr>
          <w:rFonts w:ascii="Times New Roman" w:hAnsi="Times New Roman" w:eastAsia="黑体"/>
          <w:color w:val="auto"/>
          <w:sz w:val="32"/>
          <w:szCs w:val="32"/>
        </w:rPr>
        <w:t>二、一般公共预算支出情况</w:t>
      </w:r>
    </w:p>
    <w:p w14:paraId="37411673">
      <w:pPr>
        <w:pStyle w:val="18"/>
        <w:keepNext w:val="0"/>
        <w:keepLines w:val="0"/>
        <w:pageBreakBefore w:val="0"/>
        <w:kinsoku/>
        <w:wordWrap/>
        <w:overflowPunct/>
        <w:topLinePunct w:val="0"/>
        <w:autoSpaceDE/>
        <w:autoSpaceDN/>
        <w:bidi w:val="0"/>
        <w:adjustRightInd/>
        <w:spacing w:line="560" w:lineRule="exact"/>
        <w:ind w:firstLine="640"/>
        <w:textAlignment w:val="auto"/>
        <w:rPr>
          <w:rFonts w:ascii="Times New Roman" w:hAnsi="Times New Roman" w:eastAsia="仿宋_GB2312"/>
          <w:b/>
          <w:bCs/>
          <w:color w:val="auto"/>
          <w:sz w:val="32"/>
          <w:szCs w:val="32"/>
        </w:rPr>
      </w:pPr>
      <w:r>
        <w:rPr>
          <w:rFonts w:ascii="Times New Roman" w:hAnsi="Times New Roman" w:eastAsia="仿宋_GB2312"/>
          <w:b/>
          <w:bCs/>
          <w:color w:val="auto"/>
          <w:sz w:val="32"/>
          <w:szCs w:val="32"/>
        </w:rPr>
        <w:t>（一）基本支出情况</w:t>
      </w:r>
    </w:p>
    <w:p w14:paraId="53EB3146">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ascii="仿宋_GB2312" w:hAnsi="仿宋_GB2312" w:eastAsia="仿宋_GB2312" w:cs="仿宋_GB2312"/>
          <w:color w:val="auto"/>
          <w:sz w:val="32"/>
          <w:szCs w:val="32"/>
        </w:rPr>
      </w:pPr>
      <w:r>
        <w:rPr>
          <w:rFonts w:hint="eastAsia" w:ascii="Times New Roman" w:hAnsi="Times New Roman" w:eastAsia="仿宋_GB2312"/>
          <w:color w:val="auto"/>
          <w:sz w:val="32"/>
          <w:szCs w:val="32"/>
        </w:rPr>
        <w:tab/>
      </w:r>
      <w:r>
        <w:rPr>
          <w:rFonts w:hint="eastAsia" w:ascii="仿宋_GB2312" w:hAnsi="仿宋_GB2312" w:eastAsia="仿宋_GB2312" w:cs="仿宋_GB2312"/>
          <w:color w:val="auto"/>
          <w:sz w:val="32"/>
          <w:szCs w:val="32"/>
        </w:rPr>
        <w:t>一般公共财政拨款基本支出</w:t>
      </w:r>
      <w:r>
        <w:rPr>
          <w:rFonts w:hint="eastAsia" w:ascii="仿宋_GB2312" w:eastAsia="仿宋_GB2312"/>
          <w:b w:val="0"/>
          <w:bCs w:val="0"/>
          <w:color w:val="auto"/>
          <w:sz w:val="32"/>
          <w:szCs w:val="32"/>
          <w:lang w:val="en-US" w:eastAsia="zh-CN"/>
        </w:rPr>
        <w:t>450.34</w:t>
      </w:r>
      <w:r>
        <w:rPr>
          <w:rFonts w:hint="eastAsia" w:ascii="仿宋_GB2312" w:hAnsi="仿宋_GB2312" w:eastAsia="仿宋_GB2312" w:cs="仿宋_GB2312"/>
          <w:color w:val="auto"/>
          <w:sz w:val="32"/>
          <w:szCs w:val="32"/>
        </w:rPr>
        <w:t>万元，其中：人员经费支出</w:t>
      </w:r>
      <w:r>
        <w:rPr>
          <w:rFonts w:hint="eastAsia" w:ascii="仿宋_GB2312" w:hAnsi="仿宋_GB2312" w:eastAsia="仿宋_GB2312" w:cs="仿宋_GB2312"/>
          <w:color w:val="auto"/>
          <w:sz w:val="32"/>
          <w:szCs w:val="32"/>
          <w:lang w:val="en-US" w:eastAsia="zh-CN"/>
        </w:rPr>
        <w:t>382.39</w:t>
      </w:r>
      <w:r>
        <w:rPr>
          <w:rFonts w:hint="eastAsia" w:ascii="仿宋_GB2312" w:hAnsi="仿宋_GB2312" w:eastAsia="仿宋_GB2312" w:cs="仿宋_GB2312"/>
          <w:color w:val="auto"/>
          <w:sz w:val="32"/>
          <w:szCs w:val="32"/>
        </w:rPr>
        <w:t>万元，主要用于在职人员的工资福利和缴纳的社保；公用经费支出</w:t>
      </w:r>
      <w:r>
        <w:rPr>
          <w:rFonts w:hint="eastAsia" w:ascii="仿宋_GB2312" w:hAnsi="仿宋_GB2312" w:eastAsia="仿宋_GB2312" w:cs="仿宋_GB2312"/>
          <w:color w:val="auto"/>
          <w:sz w:val="32"/>
          <w:szCs w:val="32"/>
          <w:lang w:val="en-US" w:eastAsia="zh-CN"/>
        </w:rPr>
        <w:t>67.95</w:t>
      </w:r>
      <w:r>
        <w:rPr>
          <w:rFonts w:hint="eastAsia" w:ascii="仿宋_GB2312" w:hAnsi="仿宋_GB2312" w:eastAsia="仿宋_GB2312" w:cs="仿宋_GB2312"/>
          <w:color w:val="auto"/>
          <w:sz w:val="32"/>
          <w:szCs w:val="32"/>
        </w:rPr>
        <w:t>万元，主要用于单位的机关运转及完成日常工作任务而发生的经费。</w:t>
      </w:r>
    </w:p>
    <w:p w14:paraId="2DC7AB80">
      <w:pPr>
        <w:pStyle w:val="18"/>
        <w:keepNext w:val="0"/>
        <w:keepLines w:val="0"/>
        <w:pageBreakBefore w:val="0"/>
        <w:numPr>
          <w:ilvl w:val="0"/>
          <w:numId w:val="4"/>
        </w:numPr>
        <w:kinsoku/>
        <w:wordWrap/>
        <w:overflowPunct/>
        <w:topLinePunct w:val="0"/>
        <w:autoSpaceDE/>
        <w:autoSpaceDN/>
        <w:bidi w:val="0"/>
        <w:adjustRightInd/>
        <w:spacing w:line="560" w:lineRule="exact"/>
        <w:ind w:firstLine="640"/>
        <w:textAlignment w:val="auto"/>
        <w:rPr>
          <w:rFonts w:ascii="Times New Roman" w:hAnsi="Times New Roman" w:eastAsia="仿宋_GB2312"/>
          <w:b/>
          <w:bCs/>
          <w:color w:val="auto"/>
          <w:sz w:val="32"/>
          <w:szCs w:val="32"/>
        </w:rPr>
      </w:pPr>
      <w:r>
        <w:rPr>
          <w:rFonts w:ascii="Times New Roman" w:hAnsi="Times New Roman" w:eastAsia="仿宋_GB2312"/>
          <w:b/>
          <w:bCs/>
          <w:color w:val="auto"/>
          <w:sz w:val="32"/>
          <w:szCs w:val="32"/>
        </w:rPr>
        <w:t>项目支出情况</w:t>
      </w:r>
    </w:p>
    <w:p w14:paraId="6106999E">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一般公共财政拨款项目支出</w:t>
      </w:r>
      <w:r>
        <w:rPr>
          <w:rFonts w:hint="eastAsia" w:ascii="仿宋_GB2312" w:hAnsi="仿宋" w:eastAsia="仿宋_GB2312" w:cs="Times New Roman"/>
          <w:color w:val="auto"/>
          <w:sz w:val="32"/>
          <w:szCs w:val="32"/>
          <w:lang w:val="en-US" w:eastAsia="zh-CN"/>
        </w:rPr>
        <w:t>342.30</w:t>
      </w:r>
      <w:r>
        <w:rPr>
          <w:rFonts w:hint="eastAsia" w:ascii="仿宋_GB2312" w:hAnsi="仿宋_GB2312" w:eastAsia="仿宋_GB2312" w:cs="仿宋_GB2312"/>
          <w:color w:val="auto"/>
          <w:sz w:val="32"/>
          <w:szCs w:val="32"/>
        </w:rPr>
        <w:t>万元，其中市级专项资金支出</w:t>
      </w:r>
      <w:r>
        <w:rPr>
          <w:rFonts w:hint="eastAsia" w:ascii="仿宋_GB2312" w:hAnsi="仿宋_GB2312" w:eastAsia="仿宋_GB2312" w:cs="仿宋_GB2312"/>
          <w:color w:val="auto"/>
          <w:sz w:val="32"/>
          <w:szCs w:val="32"/>
          <w:lang w:val="en-US" w:eastAsia="zh-CN"/>
        </w:rPr>
        <w:t>178.95</w:t>
      </w:r>
      <w:r>
        <w:rPr>
          <w:rFonts w:hint="eastAsia" w:ascii="仿宋_GB2312" w:hAnsi="仿宋_GB2312" w:eastAsia="仿宋_GB2312" w:cs="仿宋_GB2312"/>
          <w:color w:val="auto"/>
          <w:sz w:val="32"/>
          <w:szCs w:val="32"/>
        </w:rPr>
        <w:t>万元，省级专项资金支出</w:t>
      </w:r>
      <w:r>
        <w:rPr>
          <w:rFonts w:hint="eastAsia" w:ascii="仿宋_GB2312" w:hAnsi="仿宋_GB2312" w:eastAsia="仿宋_GB2312" w:cs="仿宋_GB2312"/>
          <w:color w:val="auto"/>
          <w:sz w:val="32"/>
          <w:szCs w:val="32"/>
          <w:lang w:val="en-US" w:eastAsia="zh-CN"/>
        </w:rPr>
        <w:t>163.35</w:t>
      </w:r>
      <w:r>
        <w:rPr>
          <w:rFonts w:hint="eastAsia" w:ascii="仿宋_GB2312" w:hAnsi="仿宋_GB2312" w:eastAsia="仿宋_GB2312" w:cs="仿宋_GB2312"/>
          <w:color w:val="auto"/>
          <w:sz w:val="32"/>
          <w:szCs w:val="32"/>
        </w:rPr>
        <w:t>万元。</w:t>
      </w:r>
    </w:p>
    <w:p w14:paraId="106E50A8">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1、市级专项资金使用情况</w:t>
      </w:r>
    </w:p>
    <w:p w14:paraId="73B7C01E">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2024年科技创新创业团队和平台补助105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主要用于根据《永州市潇湘人才行动计划》（永办发〔2018〕15号）和《关于奋力打造新时代潇湘人才高地推动永州高质量发展的三十六条措施》（永办发〔2022〕15号）规定，对2022年新认定的省级科技创新创业团队、众创空间、国家重点实验室分支机构、博士后创新创业实践基地等科技创新研发平台后补助支出。</w:t>
      </w:r>
    </w:p>
    <w:p w14:paraId="4BD1728F">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2024年永州市企业科技创新创业团队第二期补助70</w:t>
      </w:r>
      <w:r>
        <w:rPr>
          <w:rFonts w:hint="eastAsia" w:ascii="仿宋_GB2312" w:hAnsi="仿宋_GB2312" w:eastAsia="仿宋_GB2312" w:cs="仿宋_GB2312"/>
          <w:color w:val="auto"/>
          <w:sz w:val="32"/>
          <w:szCs w:val="32"/>
        </w:rPr>
        <w:t>万元，主要</w:t>
      </w:r>
      <w:r>
        <w:rPr>
          <w:rFonts w:hint="eastAsia" w:ascii="仿宋_GB2312" w:hAnsi="仿宋_GB2312" w:eastAsia="仿宋_GB2312" w:cs="仿宋_GB2312"/>
          <w:color w:val="auto"/>
          <w:sz w:val="32"/>
          <w:szCs w:val="32"/>
          <w:lang w:eastAsia="zh-CN"/>
        </w:rPr>
        <w:t>用于</w:t>
      </w:r>
      <w:r>
        <w:rPr>
          <w:rFonts w:hint="eastAsia" w:ascii="仿宋_GB2312" w:hAnsi="仿宋_GB2312" w:eastAsia="仿宋_GB2312" w:cs="仿宋_GB2312"/>
          <w:color w:val="auto"/>
          <w:sz w:val="32"/>
          <w:szCs w:val="32"/>
          <w:lang w:val="en-US" w:eastAsia="zh-CN"/>
        </w:rPr>
        <w:t>根据《永州市企业科技创新创业团队支持计划实施办法（试行）》（永委人才〔2020〕4号）规定，对2</w:t>
      </w:r>
      <w:r>
        <w:rPr>
          <w:rFonts w:hint="default"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lang w:val="en-US" w:eastAsia="zh-CN"/>
        </w:rPr>
        <w:t>0</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度永州市企业科技创新创业人才7个团队第二期的补助支出。</w:t>
      </w:r>
    </w:p>
    <w:p w14:paraId="34627334">
      <w:pPr>
        <w:pStyle w:val="11"/>
        <w:keepNext w:val="0"/>
        <w:keepLines w:val="0"/>
        <w:pageBreakBefore w:val="0"/>
        <w:kinsoku/>
        <w:wordWrap/>
        <w:overflowPunct/>
        <w:topLinePunct w:val="0"/>
        <w:autoSpaceDE/>
        <w:autoSpaceDN/>
        <w:bidi w:val="0"/>
        <w:adjustRightInd/>
        <w:spacing w:before="0" w:beforeAutospacing="0" w:line="560" w:lineRule="exact"/>
        <w:ind w:leftChars="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2023年揭榜挂帅项目3.95</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val="en-US" w:eastAsia="zh-CN"/>
        </w:rPr>
        <w:t>2023年人才会议上“揭榜挂帅”项目宣传的视频制作和聘请省级专家评审支出。</w:t>
      </w:r>
    </w:p>
    <w:p w14:paraId="2764063A">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2、省级专项资金使用情况</w:t>
      </w:r>
    </w:p>
    <w:p w14:paraId="04F2208B">
      <w:pPr>
        <w:pStyle w:val="11"/>
        <w:keepNext w:val="0"/>
        <w:keepLines w:val="0"/>
        <w:pageBreakBefore w:val="0"/>
        <w:kinsoku/>
        <w:wordWrap/>
        <w:overflowPunct/>
        <w:topLinePunct w:val="0"/>
        <w:autoSpaceDE/>
        <w:autoSpaceDN/>
        <w:bidi w:val="0"/>
        <w:adjustRightInd/>
        <w:spacing w:before="0" w:beforeAutospacing="0" w:line="560" w:lineRule="exact"/>
        <w:ind w:leftChars="0"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年第</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批创新型省份建设专项资金实际支出</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技术合同登记点补助及成果转化服务平台补助</w:t>
      </w:r>
      <w:r>
        <w:rPr>
          <w:rFonts w:hint="eastAsia" w:ascii="仿宋_GB2312" w:hAnsi="仿宋_GB2312" w:eastAsia="仿宋_GB2312" w:cs="仿宋_GB2312"/>
          <w:color w:val="auto"/>
          <w:sz w:val="32"/>
          <w:szCs w:val="32"/>
        </w:rPr>
        <w:t>支出。</w:t>
      </w:r>
    </w:p>
    <w:p w14:paraId="2ED8A8BD">
      <w:pPr>
        <w:pStyle w:val="11"/>
        <w:keepNext w:val="0"/>
        <w:keepLines w:val="0"/>
        <w:pageBreakBefore w:val="0"/>
        <w:kinsoku/>
        <w:wordWrap/>
        <w:overflowPunct/>
        <w:topLinePunct w:val="0"/>
        <w:autoSpaceDE/>
        <w:autoSpaceDN/>
        <w:bidi w:val="0"/>
        <w:adjustRightInd/>
        <w:spacing w:before="0" w:beforeAutospacing="0" w:line="560" w:lineRule="exact"/>
        <w:ind w:leftChars="0" w:firstLine="64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（2）2023年第十一批创新型省份建设专项资金（永州市2023年科技活动周经费）</w:t>
      </w:r>
      <w:r>
        <w:rPr>
          <w:rFonts w:hint="eastAsia" w:ascii="仿宋_GB2312" w:hAnsi="仿宋_GB2312" w:eastAsia="仿宋_GB2312" w:cs="仿宋_GB2312"/>
          <w:color w:val="auto"/>
          <w:sz w:val="32"/>
          <w:szCs w:val="32"/>
          <w:lang w:val="en-US" w:eastAsia="zh-CN"/>
        </w:rPr>
        <w:t>2.78</w:t>
      </w:r>
      <w:r>
        <w:rPr>
          <w:rFonts w:hint="eastAsia" w:ascii="仿宋_GB2312" w:hAnsi="仿宋_GB2312" w:eastAsia="仿宋_GB2312" w:cs="仿宋_GB2312"/>
          <w:color w:val="auto"/>
          <w:sz w:val="32"/>
          <w:szCs w:val="32"/>
        </w:rPr>
        <w:t>万元，主要用于开展科普活动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科技活动周宣传</w:t>
      </w:r>
      <w:r>
        <w:rPr>
          <w:rFonts w:hint="eastAsia" w:ascii="仿宋_GB2312" w:hAnsi="仿宋_GB2312" w:eastAsia="仿宋_GB2312" w:cs="仿宋_GB2312"/>
          <w:color w:val="auto"/>
          <w:sz w:val="32"/>
          <w:szCs w:val="32"/>
          <w:lang w:eastAsia="zh-CN"/>
        </w:rPr>
        <w:t>、科技三下乡</w:t>
      </w:r>
      <w:r>
        <w:rPr>
          <w:rFonts w:hint="eastAsia" w:ascii="仿宋_GB2312" w:hAnsi="仿宋_GB2312" w:eastAsia="仿宋_GB2312" w:cs="仿宋_GB2312"/>
          <w:color w:val="auto"/>
          <w:sz w:val="32"/>
          <w:szCs w:val="32"/>
        </w:rPr>
        <w:t>活动支出。</w:t>
      </w:r>
    </w:p>
    <w:p w14:paraId="0CB8C42D">
      <w:pPr>
        <w:pStyle w:val="11"/>
        <w:keepNext w:val="0"/>
        <w:keepLines w:val="0"/>
        <w:pageBreakBefore w:val="0"/>
        <w:kinsoku/>
        <w:wordWrap/>
        <w:overflowPunct/>
        <w:topLinePunct w:val="0"/>
        <w:autoSpaceDE/>
        <w:autoSpaceDN/>
        <w:bidi w:val="0"/>
        <w:adjustRightInd/>
        <w:spacing w:before="0" w:beforeAutospacing="0" w:line="560" w:lineRule="exact"/>
        <w:ind w:leftChars="0"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年第一批创新型省份建设专项资金（202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年真抓实干奖补资金）实际支出</w:t>
      </w:r>
      <w:r>
        <w:rPr>
          <w:rFonts w:hint="eastAsia" w:ascii="仿宋_GB2312" w:hAnsi="仿宋_GB2312" w:eastAsia="仿宋_GB2312" w:cs="仿宋_GB2312"/>
          <w:color w:val="auto"/>
          <w:sz w:val="32"/>
          <w:szCs w:val="32"/>
          <w:lang w:val="en-US" w:eastAsia="zh-CN"/>
        </w:rPr>
        <w:t>75.57</w:t>
      </w:r>
      <w:r>
        <w:rPr>
          <w:rFonts w:hint="eastAsia" w:ascii="仿宋_GB2312" w:hAnsi="仿宋_GB2312" w:eastAsia="仿宋_GB2312" w:cs="仿宋_GB2312"/>
          <w:color w:val="auto"/>
          <w:sz w:val="32"/>
          <w:szCs w:val="32"/>
        </w:rPr>
        <w:t>万元，主要用于</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lang w:val="en-US" w:eastAsia="zh-CN"/>
        </w:rPr>
        <w:t>创新创业大赛市州赛、研发经费报统、服务企业走访调研、邀请专家对科技项目评审等支出。</w:t>
      </w:r>
    </w:p>
    <w:p w14:paraId="3C3C9586">
      <w:pPr>
        <w:pStyle w:val="11"/>
        <w:keepNext w:val="0"/>
        <w:keepLines w:val="0"/>
        <w:pageBreakBefore w:val="0"/>
        <w:kinsoku/>
        <w:wordWrap/>
        <w:overflowPunct/>
        <w:topLinePunct w:val="0"/>
        <w:autoSpaceDE/>
        <w:autoSpaceDN/>
        <w:bidi w:val="0"/>
        <w:adjustRightInd/>
        <w:spacing w:before="0" w:beforeAutospacing="0" w:line="560" w:lineRule="exact"/>
        <w:ind w:leftChars="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批创新型省份建设专项资金</w:t>
      </w:r>
      <w:r>
        <w:rPr>
          <w:rFonts w:hint="eastAsia" w:ascii="仿宋_GB2312" w:hAnsi="仿宋_GB2312" w:eastAsia="仿宋_GB2312" w:cs="仿宋_GB2312"/>
          <w:color w:val="auto"/>
          <w:sz w:val="32"/>
          <w:szCs w:val="32"/>
          <w:lang w:eastAsia="zh-CN"/>
        </w:rPr>
        <w:t>实际支出</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万元，主要用于开展</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科技活动周宣传</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支出。</w:t>
      </w:r>
    </w:p>
    <w:p w14:paraId="3A621505">
      <w:pPr>
        <w:pStyle w:val="18"/>
        <w:keepNext w:val="0"/>
        <w:keepLines w:val="0"/>
        <w:pageBreakBefore w:val="0"/>
        <w:numPr>
          <w:ilvl w:val="0"/>
          <w:numId w:val="5"/>
        </w:numPr>
        <w:kinsoku/>
        <w:wordWrap/>
        <w:overflowPunct/>
        <w:topLinePunct w:val="0"/>
        <w:autoSpaceDE/>
        <w:autoSpaceDN/>
        <w:bidi w:val="0"/>
        <w:adjustRightInd/>
        <w:spacing w:line="560" w:lineRule="exact"/>
        <w:ind w:firstLine="640"/>
        <w:jc w:val="both"/>
        <w:textAlignment w:val="auto"/>
        <w:rPr>
          <w:rFonts w:hint="eastAsia" w:ascii="Times New Roman" w:hAnsi="Times New Roman" w:eastAsia="黑体"/>
          <w:color w:val="auto"/>
          <w:sz w:val="32"/>
          <w:szCs w:val="32"/>
        </w:rPr>
      </w:pPr>
      <w:r>
        <w:rPr>
          <w:rFonts w:ascii="Times New Roman" w:hAnsi="Times New Roman" w:eastAsia="黑体"/>
          <w:color w:val="auto"/>
          <w:sz w:val="32"/>
          <w:szCs w:val="32"/>
        </w:rPr>
        <w:t>政府性基金预算支出情况</w:t>
      </w:r>
      <w:r>
        <w:rPr>
          <w:rFonts w:hint="eastAsia" w:ascii="Times New Roman" w:hAnsi="Times New Roman" w:eastAsia="黑体"/>
          <w:color w:val="auto"/>
          <w:sz w:val="32"/>
          <w:szCs w:val="32"/>
        </w:rPr>
        <w:t>。</w:t>
      </w:r>
    </w:p>
    <w:p w14:paraId="52ADF5BE">
      <w:pPr>
        <w:pStyle w:val="18"/>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本单位无政府性基金预算支出情况。</w:t>
      </w:r>
    </w:p>
    <w:p w14:paraId="1A39D06F">
      <w:pPr>
        <w:pStyle w:val="18"/>
        <w:keepNext w:val="0"/>
        <w:keepLines w:val="0"/>
        <w:pageBreakBefore w:val="0"/>
        <w:kinsoku/>
        <w:wordWrap/>
        <w:overflowPunct/>
        <w:topLinePunct w:val="0"/>
        <w:autoSpaceDE/>
        <w:autoSpaceDN/>
        <w:bidi w:val="0"/>
        <w:adjustRightInd/>
        <w:spacing w:line="560" w:lineRule="exact"/>
        <w:ind w:firstLine="640"/>
        <w:jc w:val="both"/>
        <w:textAlignment w:val="auto"/>
        <w:rPr>
          <w:rFonts w:hint="eastAsia" w:ascii="Times New Roman" w:hAnsi="Times New Roman" w:eastAsia="黑体"/>
          <w:color w:val="auto"/>
          <w:sz w:val="32"/>
          <w:szCs w:val="32"/>
        </w:rPr>
      </w:pPr>
      <w:r>
        <w:rPr>
          <w:rFonts w:ascii="Times New Roman" w:hAnsi="Times New Roman" w:eastAsia="黑体"/>
          <w:color w:val="auto"/>
          <w:sz w:val="32"/>
          <w:szCs w:val="32"/>
        </w:rPr>
        <w:t>四、国有资本经营预算支出情况</w:t>
      </w:r>
      <w:r>
        <w:rPr>
          <w:rFonts w:hint="eastAsia" w:ascii="Times New Roman" w:hAnsi="Times New Roman" w:eastAsia="黑体"/>
          <w:color w:val="auto"/>
          <w:sz w:val="32"/>
          <w:szCs w:val="32"/>
        </w:rPr>
        <w:t>。</w:t>
      </w:r>
    </w:p>
    <w:p w14:paraId="2842DDF9">
      <w:pPr>
        <w:pStyle w:val="18"/>
        <w:keepNext w:val="0"/>
        <w:keepLines w:val="0"/>
        <w:pageBreakBefore w:val="0"/>
        <w:kinsoku/>
        <w:wordWrap/>
        <w:overflowPunct/>
        <w:topLinePunct w:val="0"/>
        <w:autoSpaceDE/>
        <w:autoSpaceDN/>
        <w:bidi w:val="0"/>
        <w:adjustRightInd/>
        <w:spacing w:line="560" w:lineRule="exact"/>
        <w:ind w:firstLine="640"/>
        <w:jc w:val="both"/>
        <w:textAlignment w:val="auto"/>
        <w:rPr>
          <w:rFonts w:hint="eastAsia" w:ascii="Times New Roman" w:hAnsi="Times New Roman" w:eastAsia="黑体"/>
          <w:color w:val="auto"/>
          <w:sz w:val="32"/>
          <w:szCs w:val="32"/>
        </w:rPr>
      </w:pP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rPr>
        <w:t>单位无国有资本经营预算支出情况</w:t>
      </w:r>
    </w:p>
    <w:p w14:paraId="48AFCA88">
      <w:pPr>
        <w:pStyle w:val="18"/>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黑体"/>
          <w:color w:val="auto"/>
          <w:sz w:val="32"/>
          <w:szCs w:val="32"/>
        </w:rPr>
      </w:pPr>
      <w:r>
        <w:rPr>
          <w:rFonts w:ascii="Times New Roman" w:hAnsi="Times New Roman" w:eastAsia="黑体"/>
          <w:color w:val="auto"/>
          <w:sz w:val="32"/>
          <w:szCs w:val="32"/>
        </w:rPr>
        <w:t>五、社会保险基金预算支出情况</w:t>
      </w:r>
      <w:r>
        <w:rPr>
          <w:rFonts w:hint="eastAsia" w:ascii="Times New Roman" w:hAnsi="Times New Roman" w:eastAsia="黑体"/>
          <w:color w:val="auto"/>
          <w:sz w:val="32"/>
          <w:szCs w:val="32"/>
        </w:rPr>
        <w:t>。</w:t>
      </w:r>
    </w:p>
    <w:p w14:paraId="65170D30">
      <w:pPr>
        <w:pStyle w:val="18"/>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rPr>
        <w:t>单位无社会保险基金预算支出情况。</w:t>
      </w:r>
    </w:p>
    <w:p w14:paraId="163E3F90">
      <w:pPr>
        <w:keepNext w:val="0"/>
        <w:keepLines w:val="0"/>
        <w:pageBreakBefore w:val="0"/>
        <w:numPr>
          <w:ilvl w:val="0"/>
          <w:numId w:val="6"/>
        </w:numPr>
        <w:kinsoku/>
        <w:wordWrap/>
        <w:overflowPunct/>
        <w:topLinePunct w:val="0"/>
        <w:autoSpaceDE/>
        <w:autoSpaceDN/>
        <w:bidi w:val="0"/>
        <w:adjustRightInd/>
        <w:spacing w:line="560" w:lineRule="exact"/>
        <w:ind w:firstLine="640" w:firstLineChars="200"/>
        <w:jc w:val="both"/>
        <w:textAlignment w:val="auto"/>
        <w:rPr>
          <w:rFonts w:eastAsia="黑体"/>
          <w:color w:val="auto"/>
          <w:sz w:val="32"/>
          <w:szCs w:val="32"/>
        </w:rPr>
      </w:pPr>
      <w:r>
        <w:rPr>
          <w:rFonts w:eastAsia="黑体"/>
          <w:color w:val="auto"/>
          <w:sz w:val="32"/>
          <w:szCs w:val="32"/>
        </w:rPr>
        <w:t>部门整体支出绩效情况</w:t>
      </w:r>
    </w:p>
    <w:p w14:paraId="01413E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根据部门整体支出绩效评价指标体系，我单位2024年度</w:t>
      </w:r>
      <w:r>
        <w:rPr>
          <w:rFonts w:hint="eastAsia" w:ascii="仿宋_GB2312" w:hAnsi="仿宋_GB2312" w:eastAsia="仿宋_GB2312" w:cs="仿宋_GB2312"/>
          <w:i w:val="0"/>
          <w:iCs w:val="0"/>
          <w:caps w:val="0"/>
          <w:color w:val="auto"/>
          <w:spacing w:val="0"/>
          <w:sz w:val="32"/>
          <w:szCs w:val="32"/>
          <w:shd w:val="clear" w:fill="FFFFFF"/>
          <w:lang w:eastAsia="zh-CN"/>
        </w:rPr>
        <w:t>部门整体支出</w:t>
      </w:r>
      <w:r>
        <w:rPr>
          <w:rFonts w:hint="eastAsia" w:ascii="仿宋_GB2312" w:hAnsi="仿宋_GB2312" w:eastAsia="仿宋_GB2312" w:cs="仿宋_GB2312"/>
          <w:i w:val="0"/>
          <w:iCs w:val="0"/>
          <w:caps w:val="0"/>
          <w:color w:val="auto"/>
          <w:spacing w:val="0"/>
          <w:sz w:val="32"/>
          <w:szCs w:val="32"/>
          <w:shd w:val="clear" w:fill="FFFFFF"/>
        </w:rPr>
        <w:t>评价得分为</w:t>
      </w:r>
      <w:r>
        <w:rPr>
          <w:rFonts w:hint="eastAsia" w:ascii="仿宋_GB2312" w:hAnsi="仿宋_GB2312" w:eastAsia="仿宋_GB2312" w:cs="仿宋_GB2312"/>
          <w:i w:val="0"/>
          <w:iCs w:val="0"/>
          <w:caps w:val="0"/>
          <w:color w:val="auto"/>
          <w:spacing w:val="0"/>
          <w:sz w:val="32"/>
          <w:szCs w:val="32"/>
          <w:shd w:val="clear" w:fill="FFFFFF"/>
          <w:lang w:val="en-US" w:eastAsia="zh-CN"/>
        </w:rPr>
        <w:t>100</w:t>
      </w:r>
      <w:r>
        <w:rPr>
          <w:rFonts w:hint="eastAsia" w:ascii="仿宋_GB2312" w:hAnsi="仿宋_GB2312" w:eastAsia="仿宋_GB2312" w:cs="仿宋_GB2312"/>
          <w:i w:val="0"/>
          <w:iCs w:val="0"/>
          <w:caps w:val="0"/>
          <w:color w:val="auto"/>
          <w:spacing w:val="0"/>
          <w:sz w:val="32"/>
          <w:szCs w:val="32"/>
          <w:shd w:val="clear" w:fill="FFFFFF"/>
        </w:rPr>
        <w:t>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32"/>
          <w:shd w:val="clear" w:color="auto" w:fill="FFFFFF"/>
        </w:rPr>
        <w:t>绩效</w:t>
      </w:r>
      <w:r>
        <w:rPr>
          <w:rFonts w:hint="default" w:ascii="Times New Roman" w:hAnsi="Times New Roman" w:eastAsia="仿宋_GB2312" w:cs="Times New Roman"/>
          <w:color w:val="auto"/>
          <w:sz w:val="32"/>
          <w:szCs w:val="32"/>
          <w:shd w:val="clear" w:color="auto" w:fill="FFFFFF"/>
          <w:lang w:eastAsia="zh-CN"/>
        </w:rPr>
        <w:t>自评</w:t>
      </w:r>
      <w:r>
        <w:rPr>
          <w:rFonts w:hint="default" w:ascii="Times New Roman" w:hAnsi="Times New Roman" w:eastAsia="仿宋_GB2312" w:cs="Times New Roman"/>
          <w:color w:val="auto"/>
          <w:sz w:val="32"/>
          <w:szCs w:val="32"/>
          <w:shd w:val="clear" w:color="auto" w:fill="FFFFFF"/>
        </w:rPr>
        <w:t>等级为</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优</w:t>
      </w:r>
      <w:r>
        <w:rPr>
          <w:rFonts w:hint="default" w:ascii="Times New Roman" w:hAnsi="Times New Roman" w:eastAsia="仿宋_GB2312" w:cs="Times New Roman"/>
          <w:color w:val="auto"/>
          <w:sz w:val="32"/>
          <w:szCs w:val="32"/>
          <w:shd w:val="clear" w:color="auto" w:fill="FFFFFF"/>
          <w:lang w:eastAsia="zh-CN"/>
        </w:rPr>
        <w:t>秀</w:t>
      </w:r>
      <w:r>
        <w:rPr>
          <w:rFonts w:hint="default" w:ascii="Times New Roman" w:hAnsi="Times New Roman" w:eastAsia="仿宋_GB2312" w:cs="Times New Roman"/>
          <w:color w:val="auto"/>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具体得分</w:t>
      </w:r>
      <w:r>
        <w:rPr>
          <w:rFonts w:hint="eastAsia" w:ascii="仿宋_GB2312" w:hAnsi="仿宋_GB2312" w:eastAsia="仿宋_GB2312" w:cs="仿宋_GB2312"/>
          <w:i w:val="0"/>
          <w:iCs w:val="0"/>
          <w:caps w:val="0"/>
          <w:color w:val="auto"/>
          <w:spacing w:val="0"/>
          <w:sz w:val="32"/>
          <w:szCs w:val="32"/>
          <w:shd w:val="clear" w:fill="FFFFFF"/>
        </w:rPr>
        <w:t>情况如下：</w:t>
      </w:r>
    </w:p>
    <w:p w14:paraId="2C3E0A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1、预算执行率（满分10分，得分</w:t>
      </w:r>
      <w:r>
        <w:rPr>
          <w:rFonts w:hint="eastAsia" w:ascii="仿宋_GB2312" w:hAnsi="仿宋_GB2312" w:eastAsia="仿宋_GB2312" w:cs="仿宋_GB2312"/>
          <w:b/>
          <w:bCs/>
          <w:i w:val="0"/>
          <w:iCs w:val="0"/>
          <w:caps w:val="0"/>
          <w:color w:val="auto"/>
          <w:spacing w:val="0"/>
          <w:sz w:val="32"/>
          <w:szCs w:val="32"/>
          <w:shd w:val="clear" w:fill="FFFFFF"/>
          <w:lang w:val="en-US" w:eastAsia="zh-CN"/>
        </w:rPr>
        <w:t>10</w:t>
      </w:r>
      <w:r>
        <w:rPr>
          <w:rFonts w:hint="eastAsia" w:ascii="仿宋_GB2312" w:hAnsi="仿宋_GB2312" w:eastAsia="仿宋_GB2312" w:cs="仿宋_GB2312"/>
          <w:b/>
          <w:bCs/>
          <w:i w:val="0"/>
          <w:iCs w:val="0"/>
          <w:caps w:val="0"/>
          <w:color w:val="auto"/>
          <w:spacing w:val="0"/>
          <w:sz w:val="32"/>
          <w:szCs w:val="32"/>
          <w:shd w:val="clear" w:fill="FFFFFF"/>
        </w:rPr>
        <w:t>分）</w:t>
      </w:r>
    </w:p>
    <w:p w14:paraId="36AD56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2024年我单位全年预算</w:t>
      </w:r>
      <w:r>
        <w:rPr>
          <w:rFonts w:hint="eastAsia" w:ascii="仿宋_GB2312" w:hAnsi="仿宋_GB2312" w:eastAsia="仿宋_GB2312" w:cs="仿宋_GB2312"/>
          <w:i w:val="0"/>
          <w:iCs w:val="0"/>
          <w:caps w:val="0"/>
          <w:color w:val="auto"/>
          <w:spacing w:val="0"/>
          <w:sz w:val="32"/>
          <w:szCs w:val="32"/>
          <w:shd w:val="clear" w:fill="FFFFFF"/>
          <w:lang w:val="en-US" w:eastAsia="zh-CN"/>
        </w:rPr>
        <w:t>792.64</w:t>
      </w:r>
      <w:r>
        <w:rPr>
          <w:rFonts w:hint="eastAsia" w:ascii="仿宋_GB2312" w:hAnsi="仿宋_GB2312" w:eastAsia="仿宋_GB2312" w:cs="仿宋_GB2312"/>
          <w:i w:val="0"/>
          <w:iCs w:val="0"/>
          <w:caps w:val="0"/>
          <w:color w:val="auto"/>
          <w:spacing w:val="0"/>
          <w:sz w:val="32"/>
          <w:szCs w:val="32"/>
          <w:shd w:val="clear" w:fill="FFFFFF"/>
        </w:rPr>
        <w:t>万元，全年实际执行数</w:t>
      </w:r>
      <w:r>
        <w:rPr>
          <w:rFonts w:hint="eastAsia" w:ascii="仿宋_GB2312" w:hAnsi="仿宋_GB2312" w:eastAsia="仿宋_GB2312" w:cs="仿宋_GB2312"/>
          <w:i w:val="0"/>
          <w:iCs w:val="0"/>
          <w:caps w:val="0"/>
          <w:color w:val="auto"/>
          <w:spacing w:val="0"/>
          <w:sz w:val="32"/>
          <w:szCs w:val="32"/>
          <w:shd w:val="clear" w:fill="FFFFFF"/>
          <w:lang w:val="en-US" w:eastAsia="zh-CN"/>
        </w:rPr>
        <w:t>792.64</w:t>
      </w:r>
      <w:r>
        <w:rPr>
          <w:rFonts w:hint="eastAsia" w:ascii="仿宋_GB2312" w:hAnsi="仿宋_GB2312" w:eastAsia="仿宋_GB2312" w:cs="仿宋_GB2312"/>
          <w:i w:val="0"/>
          <w:iCs w:val="0"/>
          <w:caps w:val="0"/>
          <w:color w:val="auto"/>
          <w:spacing w:val="0"/>
          <w:sz w:val="32"/>
          <w:szCs w:val="32"/>
          <w:shd w:val="clear" w:fill="FFFFFF"/>
        </w:rPr>
        <w:t>万元，执行率为</w:t>
      </w:r>
      <w:r>
        <w:rPr>
          <w:rFonts w:hint="eastAsia" w:ascii="仿宋_GB2312" w:hAnsi="仿宋_GB2312" w:eastAsia="仿宋_GB2312" w:cs="仿宋_GB2312"/>
          <w:i w:val="0"/>
          <w:iCs w:val="0"/>
          <w:caps w:val="0"/>
          <w:color w:val="auto"/>
          <w:spacing w:val="0"/>
          <w:sz w:val="32"/>
          <w:szCs w:val="32"/>
          <w:shd w:val="clear" w:fill="FFFFFF"/>
          <w:lang w:val="en-US" w:eastAsia="zh-CN"/>
        </w:rPr>
        <w:t>100</w:t>
      </w:r>
      <w:r>
        <w:rPr>
          <w:rFonts w:hint="eastAsia" w:ascii="仿宋_GB2312" w:hAnsi="仿宋_GB2312" w:eastAsia="仿宋_GB2312" w:cs="仿宋_GB2312"/>
          <w:i w:val="0"/>
          <w:iCs w:val="0"/>
          <w:caps w:val="0"/>
          <w:color w:val="auto"/>
          <w:spacing w:val="0"/>
          <w:sz w:val="32"/>
          <w:szCs w:val="32"/>
          <w:shd w:val="clear" w:fill="FFFFFF"/>
        </w:rPr>
        <w:t>%，得</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分。</w:t>
      </w:r>
    </w:p>
    <w:p w14:paraId="71867CA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产出指标（满分50分，得分47.50分）</w:t>
      </w:r>
    </w:p>
    <w:p w14:paraId="0940A24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工作任务完成满分20.20分，得分20.20分，其省级创新平台17家，得2分；突破关键技术15项，得3分；新认定高新技术企业208家，得2.8分；科技活动周1场，得5分；科技三下乡1场，得5分；全年科普活动24次，得2.4分。</w:t>
      </w:r>
    </w:p>
    <w:p w14:paraId="146DE34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履职目标实现满分29.80分，得分29.80分：其三公经费控制率≤100%，得10分；基本支出控制情况全年完成450.34万元，得分10分；技术合同交易额同比增长33.46%，得分5分；研发投入强度达到1.9%，得分1.8分；绩效目标完成时间为2024年度年底前完成，得3分。</w:t>
      </w:r>
    </w:p>
    <w:p w14:paraId="730311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3、效益指标（满分40分，得分40分）</w:t>
      </w:r>
    </w:p>
    <w:p w14:paraId="0929ADC0">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履职效益满分30分，得分30分。技术合同交易完成率达到115.30%，得分15分；有效提高全民科学素养得分15分。</w:t>
      </w:r>
    </w:p>
    <w:p w14:paraId="66C0A18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满意度（满分10分，得分10分）：服务对象满意度达到95%以上，得分10分。</w:t>
      </w:r>
    </w:p>
    <w:p w14:paraId="58B4ECF7">
      <w:pPr>
        <w:pStyle w:val="18"/>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color w:val="auto"/>
          <w:sz w:val="32"/>
          <w:szCs w:val="32"/>
        </w:rPr>
      </w:pPr>
      <w:r>
        <w:rPr>
          <w:rFonts w:ascii="Times New Roman" w:hAnsi="Times New Roman" w:eastAsia="黑体"/>
          <w:color w:val="auto"/>
          <w:sz w:val="32"/>
          <w:szCs w:val="32"/>
        </w:rPr>
        <w:t>七、存在的问题及原因分析</w:t>
      </w:r>
    </w:p>
    <w:p w14:paraId="57792BA2">
      <w:pPr>
        <w:pStyle w:val="18"/>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 w:hAnsi="仿宋" w:eastAsia="仿宋" w:cs="仿宋"/>
          <w:b/>
          <w:bCs/>
          <w:color w:val="auto"/>
          <w:sz w:val="32"/>
          <w:szCs w:val="32"/>
          <w:lang w:eastAsia="zh-CN"/>
        </w:rPr>
        <w:t>一是</w:t>
      </w:r>
      <w:r>
        <w:rPr>
          <w:rFonts w:hint="eastAsia" w:ascii="仿宋" w:hAnsi="仿宋" w:eastAsia="仿宋" w:cs="仿宋"/>
          <w:b w:val="0"/>
          <w:bCs w:val="0"/>
          <w:color w:val="auto"/>
          <w:sz w:val="32"/>
          <w:szCs w:val="32"/>
          <w:lang w:eastAsia="zh-CN"/>
        </w:rPr>
        <w:t>预算调整率高，年终决算数大于</w:t>
      </w:r>
      <w:r>
        <w:rPr>
          <w:rFonts w:hint="eastAsia" w:ascii="仿宋" w:hAnsi="仿宋" w:eastAsia="仿宋" w:cs="仿宋"/>
          <w:color w:val="auto"/>
          <w:kern w:val="0"/>
          <w:sz w:val="32"/>
          <w:szCs w:val="32"/>
        </w:rPr>
        <w:t>年初预算</w:t>
      </w:r>
      <w:r>
        <w:rPr>
          <w:rFonts w:hint="eastAsia" w:ascii="仿宋" w:hAnsi="仿宋" w:eastAsia="仿宋" w:cs="仿宋"/>
          <w:color w:val="auto"/>
          <w:kern w:val="0"/>
          <w:sz w:val="32"/>
          <w:szCs w:val="32"/>
          <w:lang w:eastAsia="zh-CN"/>
        </w:rPr>
        <w:t>数</w:t>
      </w:r>
      <w:r>
        <w:rPr>
          <w:rFonts w:hint="eastAsia" w:ascii="仿宋" w:hAnsi="仿宋" w:eastAsia="仿宋" w:cs="仿宋"/>
          <w:color w:val="auto"/>
          <w:sz w:val="32"/>
          <w:szCs w:val="32"/>
          <w:lang w:val="en-US" w:eastAsia="zh-CN"/>
        </w:rPr>
        <w:t>。原因为:年初预算未安排项目经费,年中为追加省市级专项经费。</w:t>
      </w:r>
      <w:r>
        <w:rPr>
          <w:rFonts w:hint="eastAsia" w:eastAsia="仿宋_GB2312" w:cs="Times New Roman"/>
          <w:b/>
          <w:bCs/>
          <w:color w:val="auto"/>
          <w:sz w:val="32"/>
          <w:szCs w:val="32"/>
          <w:lang w:val="en-US" w:eastAsia="zh-CN"/>
        </w:rPr>
        <w:t>二是</w:t>
      </w:r>
      <w:r>
        <w:rPr>
          <w:rFonts w:hint="eastAsia" w:eastAsia="仿宋_GB2312" w:cs="Times New Roman"/>
          <w:b w:val="0"/>
          <w:bCs w:val="0"/>
          <w:color w:val="auto"/>
          <w:sz w:val="32"/>
          <w:szCs w:val="32"/>
          <w:lang w:val="en-US" w:eastAsia="zh-CN"/>
        </w:rPr>
        <w:t>目前</w:t>
      </w:r>
      <w:r>
        <w:rPr>
          <w:rFonts w:hint="default" w:ascii="Times New Roman" w:hAnsi="Times New Roman" w:eastAsia="仿宋_GB2312" w:cs="Times New Roman"/>
          <w:color w:val="auto"/>
          <w:sz w:val="32"/>
          <w:szCs w:val="32"/>
        </w:rPr>
        <w:t>财务工作改革</w:t>
      </w:r>
      <w:r>
        <w:rPr>
          <w:rFonts w:hint="eastAsia" w:ascii="Times New Roman" w:hAnsi="Times New Roman" w:eastAsia="仿宋_GB2312" w:cs="Times New Roman"/>
          <w:color w:val="auto"/>
          <w:sz w:val="32"/>
          <w:szCs w:val="32"/>
          <w:lang w:eastAsia="zh-CN"/>
        </w:rPr>
        <w:t>变化较大</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财务要求越来越</w:t>
      </w:r>
      <w:r>
        <w:rPr>
          <w:rFonts w:hint="eastAsia" w:ascii="Times New Roman" w:hAnsi="Times New Roman" w:eastAsia="仿宋_GB2312" w:cs="Times New Roman"/>
          <w:color w:val="auto"/>
          <w:sz w:val="32"/>
          <w:szCs w:val="32"/>
          <w:lang w:eastAsia="zh-CN"/>
        </w:rPr>
        <w:t>严</w:t>
      </w:r>
      <w:r>
        <w:rPr>
          <w:rFonts w:hint="default" w:ascii="Times New Roman" w:hAnsi="Times New Roman" w:eastAsia="仿宋_GB2312" w:cs="Times New Roman"/>
          <w:color w:val="auto"/>
          <w:sz w:val="32"/>
          <w:szCs w:val="32"/>
        </w:rPr>
        <w:t>，需要不断加强业务知识学习。</w:t>
      </w:r>
    </w:p>
    <w:p w14:paraId="31007F9C">
      <w:pPr>
        <w:keepNext w:val="0"/>
        <w:keepLines w:val="0"/>
        <w:pageBreakBefore w:val="0"/>
        <w:numPr>
          <w:ilvl w:val="0"/>
          <w:numId w:val="10"/>
        </w:numPr>
        <w:kinsoku/>
        <w:wordWrap/>
        <w:overflowPunct/>
        <w:topLinePunct w:val="0"/>
        <w:autoSpaceDE/>
        <w:autoSpaceDN/>
        <w:bidi w:val="0"/>
        <w:adjustRightInd/>
        <w:spacing w:line="560" w:lineRule="exact"/>
        <w:ind w:firstLine="640" w:firstLineChars="200"/>
        <w:textAlignment w:val="auto"/>
        <w:rPr>
          <w:rFonts w:eastAsia="黑体"/>
          <w:color w:val="auto"/>
          <w:sz w:val="32"/>
          <w:szCs w:val="32"/>
        </w:rPr>
      </w:pPr>
      <w:r>
        <w:rPr>
          <w:rFonts w:eastAsia="黑体"/>
          <w:color w:val="auto"/>
          <w:sz w:val="32"/>
          <w:szCs w:val="32"/>
        </w:rPr>
        <w:t>下一步改进措施</w:t>
      </w:r>
    </w:p>
    <w:p w14:paraId="18BAC74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宋体" w:eastAsia="仿宋_GB2312"/>
          <w:color w:val="auto"/>
          <w:kern w:val="0"/>
          <w:sz w:val="32"/>
          <w:szCs w:val="32"/>
          <w:lang w:val="en-US" w:eastAsia="zh-CN"/>
        </w:rPr>
      </w:pPr>
      <w:r>
        <w:rPr>
          <w:rFonts w:hint="eastAsia" w:ascii="仿宋_GB2312" w:hAnsi="宋体" w:eastAsia="仿宋_GB2312"/>
          <w:b/>
          <w:bCs/>
          <w:color w:val="auto"/>
          <w:kern w:val="0"/>
          <w:sz w:val="32"/>
          <w:szCs w:val="32"/>
          <w:lang w:val="en-US" w:eastAsia="zh-CN"/>
        </w:rPr>
        <w:t>一是</w:t>
      </w:r>
      <w:r>
        <w:rPr>
          <w:rFonts w:hint="eastAsia" w:ascii="仿宋_GB2312" w:hAnsi="宋体" w:eastAsia="仿宋_GB2312"/>
          <w:b w:val="0"/>
          <w:bCs w:val="0"/>
          <w:color w:val="auto"/>
          <w:kern w:val="0"/>
          <w:sz w:val="32"/>
          <w:szCs w:val="32"/>
          <w:lang w:val="en-US" w:eastAsia="zh-CN"/>
        </w:rPr>
        <w:t>严格</w:t>
      </w:r>
      <w:r>
        <w:rPr>
          <w:rFonts w:hint="eastAsia" w:ascii="仿宋_GB2312" w:hAnsi="宋体" w:eastAsia="仿宋_GB2312"/>
          <w:b w:val="0"/>
          <w:bCs w:val="0"/>
          <w:color w:val="auto"/>
          <w:kern w:val="0"/>
          <w:sz w:val="32"/>
          <w:szCs w:val="32"/>
        </w:rPr>
        <w:t>按</w:t>
      </w:r>
      <w:r>
        <w:rPr>
          <w:rFonts w:hint="eastAsia" w:ascii="仿宋_GB2312" w:hAnsi="宋体" w:eastAsia="仿宋_GB2312"/>
          <w:color w:val="auto"/>
          <w:kern w:val="0"/>
          <w:sz w:val="32"/>
          <w:szCs w:val="32"/>
        </w:rPr>
        <w:t>照财政批复的部门预算</w:t>
      </w:r>
      <w:r>
        <w:rPr>
          <w:rFonts w:hint="eastAsia" w:ascii="仿宋_GB2312" w:hAnsi="宋体" w:eastAsia="仿宋_GB2312"/>
          <w:color w:val="auto"/>
          <w:kern w:val="0"/>
          <w:sz w:val="32"/>
          <w:szCs w:val="32"/>
          <w:lang w:eastAsia="zh-CN"/>
        </w:rPr>
        <w:t>数执行，严禁无预算或超预算支出，确保所有开支符合规定范围和标准</w:t>
      </w:r>
      <w:r>
        <w:rPr>
          <w:rFonts w:hint="eastAsia" w:ascii="仿宋_GB2312" w:hAnsi="宋体" w:eastAsia="仿宋_GB2312"/>
          <w:color w:val="auto"/>
          <w:kern w:val="0"/>
          <w:sz w:val="32"/>
          <w:szCs w:val="32"/>
        </w:rPr>
        <w:t>。</w:t>
      </w:r>
      <w:r>
        <w:rPr>
          <w:rFonts w:hint="eastAsia" w:ascii="仿宋_GB2312" w:hAnsi="宋体" w:eastAsia="仿宋_GB2312"/>
          <w:b/>
          <w:bCs/>
          <w:color w:val="auto"/>
          <w:kern w:val="0"/>
          <w:sz w:val="32"/>
          <w:szCs w:val="32"/>
          <w:lang w:eastAsia="zh-CN"/>
        </w:rPr>
        <w:t>二是</w:t>
      </w:r>
      <w:r>
        <w:rPr>
          <w:rFonts w:hint="eastAsia" w:ascii="仿宋_GB2312" w:hAnsi="宋体" w:eastAsia="仿宋_GB2312"/>
          <w:color w:val="auto"/>
          <w:kern w:val="0"/>
          <w:sz w:val="32"/>
          <w:szCs w:val="32"/>
          <w:lang w:eastAsia="zh-CN"/>
        </w:rPr>
        <w:t>市</w:t>
      </w:r>
      <w:r>
        <w:rPr>
          <w:rFonts w:hint="eastAsia" w:ascii="仿宋_GB2312" w:hAnsi="宋体" w:eastAsia="仿宋_GB2312"/>
          <w:color w:val="auto"/>
          <w:kern w:val="0"/>
          <w:sz w:val="32"/>
          <w:szCs w:val="32"/>
          <w:lang w:val="en-US" w:eastAsia="zh-CN"/>
        </w:rPr>
        <w:t>财政加强绩效评价工作的培训和指导，提升业务人员绩效管理理论、实务学习及绩效管理认知。</w:t>
      </w:r>
    </w:p>
    <w:p w14:paraId="79F9008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eastAsia="黑体"/>
          <w:color w:val="auto"/>
          <w:sz w:val="32"/>
          <w:szCs w:val="32"/>
        </w:rPr>
      </w:pPr>
      <w:r>
        <w:rPr>
          <w:rFonts w:eastAsia="黑体"/>
          <w:color w:val="auto"/>
          <w:sz w:val="32"/>
          <w:szCs w:val="32"/>
        </w:rPr>
        <w:t>九、部门整体支出绩效自评结果拟应用和公开情况</w:t>
      </w:r>
    </w:p>
    <w:p w14:paraId="0DC44EE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eastAsia="仿宋_GB2312" w:cs="Times New Roman"/>
          <w:b w:val="0"/>
          <w:bCs/>
          <w:color w:val="auto"/>
          <w:sz w:val="32"/>
          <w:szCs w:val="32"/>
          <w:lang w:val="en-US" w:eastAsia="zh-CN"/>
        </w:rPr>
        <w:t>本年度绩效自评工作按照预决算公开的要求，将绩效自评表和报告与2024年度部门决算情况同步在我局门户网站上进行公开，</w:t>
      </w:r>
      <w:r>
        <w:rPr>
          <w:rFonts w:hint="default" w:ascii="Times New Roman" w:hAnsi="Times New Roman" w:eastAsia="仿宋_GB2312" w:cs="Times New Roman"/>
          <w:b w:val="0"/>
          <w:bCs/>
          <w:color w:val="auto"/>
          <w:sz w:val="32"/>
          <w:szCs w:val="32"/>
          <w:lang w:val="en-US" w:eastAsia="zh-CN"/>
        </w:rPr>
        <w:t>接受社会</w:t>
      </w:r>
      <w:r>
        <w:rPr>
          <w:rFonts w:hint="eastAsia"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lang w:val="en-US" w:eastAsia="zh-CN"/>
        </w:rPr>
        <w:t>监督。</w:t>
      </w:r>
    </w:p>
    <w:p w14:paraId="17112B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eastAsia="黑体"/>
          <w:color w:val="auto"/>
          <w:sz w:val="32"/>
          <w:szCs w:val="32"/>
        </w:rPr>
      </w:pPr>
      <w:r>
        <w:rPr>
          <w:rFonts w:hint="eastAsia" w:eastAsia="黑体"/>
          <w:color w:val="auto"/>
          <w:sz w:val="32"/>
          <w:szCs w:val="32"/>
          <w:lang w:eastAsia="zh-CN"/>
        </w:rPr>
        <w:t>十、</w:t>
      </w:r>
      <w:r>
        <w:rPr>
          <w:rFonts w:eastAsia="黑体"/>
          <w:color w:val="auto"/>
          <w:sz w:val="32"/>
          <w:szCs w:val="32"/>
        </w:rPr>
        <w:t>其他需要说明的情况</w:t>
      </w:r>
    </w:p>
    <w:p w14:paraId="26F954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eastAsia="黑体"/>
          <w:color w:val="auto"/>
          <w:sz w:val="32"/>
          <w:szCs w:val="32"/>
          <w:lang w:val="en-US" w:eastAsia="zh-CN"/>
        </w:rPr>
      </w:pPr>
      <w:r>
        <w:rPr>
          <w:rFonts w:hint="eastAsia" w:eastAsia="黑体"/>
          <w:color w:val="auto"/>
          <w:sz w:val="32"/>
          <w:szCs w:val="32"/>
          <w:lang w:val="en-US" w:eastAsia="zh-CN"/>
        </w:rPr>
        <w:t>无</w:t>
      </w:r>
    </w:p>
    <w:p w14:paraId="74819287">
      <w:pPr>
        <w:pStyle w:val="17"/>
        <w:jc w:val="center"/>
        <w:rPr>
          <w:rFonts w:hint="eastAsia" w:ascii="Times New Roman" w:hAnsi="Times New Roman" w:eastAsia="仿宋_GB2312"/>
          <w:color w:val="auto"/>
          <w:sz w:val="32"/>
          <w:szCs w:val="32"/>
          <w:lang w:val="en-US" w:eastAsia="zh-CN"/>
        </w:rPr>
      </w:pPr>
    </w:p>
    <w:p w14:paraId="2F93D5B9">
      <w:pPr>
        <w:pStyle w:val="17"/>
        <w:jc w:val="center"/>
        <w:rPr>
          <w:rFonts w:hint="eastAsia" w:ascii="方正小标宋_GBK" w:hAnsi="方正小标宋_GBK" w:eastAsia="方正小标宋_GBK" w:cs="方正小标宋_GBK"/>
          <w:color w:val="auto"/>
          <w:sz w:val="70"/>
          <w:szCs w:val="70"/>
          <w:lang w:eastAsia="zh-CN"/>
        </w:rPr>
      </w:pPr>
    </w:p>
    <w:p w14:paraId="3CA58268">
      <w:pPr>
        <w:spacing w:after="240" w:afterLines="100" w:line="520" w:lineRule="exact"/>
        <w:jc w:val="center"/>
        <w:rPr>
          <w:rFonts w:hint="eastAsia" w:ascii="方正小标宋简体" w:eastAsia="方正小标宋简体"/>
          <w:color w:val="auto"/>
          <w:w w:val="99"/>
          <w:sz w:val="36"/>
          <w:szCs w:val="36"/>
        </w:rPr>
      </w:pPr>
      <w:r>
        <w:rPr>
          <w:rFonts w:hint="eastAsia" w:ascii="方正小标宋简体" w:eastAsia="方正小标宋简体"/>
          <w:color w:val="auto"/>
          <w:w w:val="99"/>
          <w:sz w:val="36"/>
          <w:szCs w:val="36"/>
        </w:rPr>
        <w:t>202</w:t>
      </w:r>
      <w:r>
        <w:rPr>
          <w:rFonts w:hint="default" w:ascii="方正小标宋简体" w:eastAsia="方正小标宋简体"/>
          <w:color w:val="auto"/>
          <w:w w:val="99"/>
          <w:sz w:val="36"/>
          <w:szCs w:val="36"/>
          <w:lang w:val="en"/>
        </w:rPr>
        <w:t>4</w:t>
      </w:r>
      <w:r>
        <w:rPr>
          <w:rFonts w:hint="eastAsia" w:ascii="方正小标宋简体" w:eastAsia="方正小标宋简体"/>
          <w:color w:val="auto"/>
          <w:w w:val="99"/>
          <w:sz w:val="36"/>
          <w:szCs w:val="36"/>
        </w:rPr>
        <w:t>年度部门整体支出绩效评价基础数据表</w:t>
      </w:r>
    </w:p>
    <w:tbl>
      <w:tblPr>
        <w:tblStyle w:val="13"/>
        <w:tblW w:w="9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03"/>
        <w:gridCol w:w="1005"/>
        <w:gridCol w:w="810"/>
        <w:gridCol w:w="915"/>
        <w:gridCol w:w="1095"/>
        <w:gridCol w:w="908"/>
        <w:gridCol w:w="1161"/>
      </w:tblGrid>
      <w:tr w14:paraId="61E4D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3903" w:type="dxa"/>
            <w:vMerge w:val="restart"/>
            <w:noWrap w:val="0"/>
            <w:vAlign w:val="center"/>
          </w:tcPr>
          <w:p w14:paraId="20C2156A">
            <w:pPr>
              <w:jc w:val="center"/>
              <w:rPr>
                <w:rFonts w:eastAsia="仿宋_GB2312"/>
                <w:color w:val="auto"/>
                <w:sz w:val="20"/>
                <w:szCs w:val="20"/>
              </w:rPr>
            </w:pPr>
            <w:r>
              <w:rPr>
                <w:rFonts w:eastAsia="仿宋_GB2312"/>
                <w:color w:val="auto"/>
                <w:sz w:val="20"/>
                <w:szCs w:val="20"/>
              </w:rPr>
              <w:t>财政供养人员情况（人）</w:t>
            </w:r>
          </w:p>
        </w:tc>
        <w:tc>
          <w:tcPr>
            <w:tcW w:w="1815" w:type="dxa"/>
            <w:gridSpan w:val="2"/>
            <w:noWrap w:val="0"/>
            <w:vAlign w:val="center"/>
          </w:tcPr>
          <w:p w14:paraId="22813060">
            <w:pPr>
              <w:jc w:val="center"/>
              <w:rPr>
                <w:rFonts w:eastAsia="仿宋_GB2312"/>
                <w:b/>
                <w:bCs/>
                <w:color w:val="auto"/>
                <w:sz w:val="20"/>
                <w:szCs w:val="20"/>
              </w:rPr>
            </w:pPr>
            <w:r>
              <w:rPr>
                <w:rFonts w:eastAsia="仿宋_GB2312"/>
                <w:b/>
                <w:bCs/>
                <w:color w:val="auto"/>
                <w:sz w:val="20"/>
                <w:szCs w:val="20"/>
              </w:rPr>
              <w:t>编制数</w:t>
            </w:r>
          </w:p>
        </w:tc>
        <w:tc>
          <w:tcPr>
            <w:tcW w:w="2010" w:type="dxa"/>
            <w:gridSpan w:val="2"/>
            <w:noWrap w:val="0"/>
            <w:vAlign w:val="center"/>
          </w:tcPr>
          <w:p w14:paraId="6FA03505">
            <w:pPr>
              <w:jc w:val="center"/>
              <w:rPr>
                <w:rFonts w:eastAsia="仿宋_GB2312"/>
                <w:b/>
                <w:bCs/>
                <w:color w:val="auto"/>
                <w:sz w:val="20"/>
                <w:szCs w:val="20"/>
              </w:rPr>
            </w:pPr>
            <w:r>
              <w:rPr>
                <w:rFonts w:eastAsia="仿宋_GB2312"/>
                <w:b/>
                <w:bCs/>
                <w:color w:val="auto"/>
                <w:sz w:val="20"/>
                <w:szCs w:val="20"/>
              </w:rPr>
              <w:t>202</w:t>
            </w:r>
            <w:r>
              <w:rPr>
                <w:rFonts w:hint="default" w:eastAsia="仿宋_GB2312"/>
                <w:b/>
                <w:bCs/>
                <w:color w:val="auto"/>
                <w:sz w:val="20"/>
                <w:szCs w:val="20"/>
                <w:lang w:val="en"/>
              </w:rPr>
              <w:t>4</w:t>
            </w:r>
            <w:r>
              <w:rPr>
                <w:rFonts w:eastAsia="仿宋_GB2312"/>
                <w:b/>
                <w:bCs/>
                <w:color w:val="auto"/>
                <w:sz w:val="20"/>
                <w:szCs w:val="20"/>
              </w:rPr>
              <w:t>年实际</w:t>
            </w:r>
          </w:p>
          <w:p w14:paraId="004BC15B">
            <w:pPr>
              <w:jc w:val="center"/>
              <w:rPr>
                <w:rFonts w:eastAsia="仿宋_GB2312"/>
                <w:b/>
                <w:bCs/>
                <w:color w:val="auto"/>
                <w:sz w:val="20"/>
                <w:szCs w:val="20"/>
              </w:rPr>
            </w:pPr>
            <w:r>
              <w:rPr>
                <w:rFonts w:eastAsia="仿宋_GB2312"/>
                <w:b/>
                <w:bCs/>
                <w:color w:val="auto"/>
                <w:sz w:val="20"/>
                <w:szCs w:val="20"/>
              </w:rPr>
              <w:t>在职人数</w:t>
            </w:r>
          </w:p>
        </w:tc>
        <w:tc>
          <w:tcPr>
            <w:tcW w:w="2069" w:type="dxa"/>
            <w:gridSpan w:val="2"/>
            <w:noWrap w:val="0"/>
            <w:vAlign w:val="center"/>
          </w:tcPr>
          <w:p w14:paraId="78DE9495">
            <w:pPr>
              <w:jc w:val="center"/>
              <w:rPr>
                <w:rFonts w:eastAsia="仿宋_GB2312"/>
                <w:b/>
                <w:bCs/>
                <w:color w:val="auto"/>
                <w:sz w:val="20"/>
                <w:szCs w:val="20"/>
              </w:rPr>
            </w:pPr>
            <w:r>
              <w:rPr>
                <w:rFonts w:eastAsia="仿宋_GB2312"/>
                <w:b/>
                <w:bCs/>
                <w:color w:val="auto"/>
                <w:sz w:val="20"/>
                <w:szCs w:val="20"/>
              </w:rPr>
              <w:t>控制率</w:t>
            </w:r>
          </w:p>
        </w:tc>
      </w:tr>
      <w:tr w14:paraId="107A6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3903" w:type="dxa"/>
            <w:vMerge w:val="continue"/>
            <w:noWrap w:val="0"/>
            <w:vAlign w:val="center"/>
          </w:tcPr>
          <w:p w14:paraId="3BE88FD0">
            <w:pPr>
              <w:jc w:val="left"/>
              <w:rPr>
                <w:rFonts w:eastAsia="仿宋_GB2312"/>
                <w:color w:val="auto"/>
                <w:sz w:val="20"/>
                <w:szCs w:val="20"/>
              </w:rPr>
            </w:pPr>
          </w:p>
        </w:tc>
        <w:tc>
          <w:tcPr>
            <w:tcW w:w="1815" w:type="dxa"/>
            <w:gridSpan w:val="2"/>
            <w:noWrap w:val="0"/>
            <w:vAlign w:val="center"/>
          </w:tcPr>
          <w:p w14:paraId="0E21DBE1">
            <w:pPr>
              <w:jc w:val="center"/>
              <w:rPr>
                <w:rFonts w:eastAsia="仿宋_GB2312"/>
                <w:color w:val="auto"/>
                <w:sz w:val="20"/>
                <w:szCs w:val="20"/>
              </w:rPr>
            </w:pPr>
            <w:r>
              <w:rPr>
                <w:rFonts w:hint="eastAsia" w:eastAsia="仿宋_GB2312"/>
                <w:color w:val="auto"/>
                <w:sz w:val="20"/>
                <w:szCs w:val="20"/>
                <w:lang w:val="en-US" w:eastAsia="zh-CN"/>
              </w:rPr>
              <w:t>25</w:t>
            </w:r>
            <w:r>
              <w:rPr>
                <w:rFonts w:eastAsia="仿宋_GB2312"/>
                <w:color w:val="auto"/>
                <w:sz w:val="20"/>
                <w:szCs w:val="20"/>
              </w:rPr>
              <w:t>　</w:t>
            </w:r>
          </w:p>
        </w:tc>
        <w:tc>
          <w:tcPr>
            <w:tcW w:w="2010" w:type="dxa"/>
            <w:gridSpan w:val="2"/>
            <w:noWrap w:val="0"/>
            <w:vAlign w:val="center"/>
          </w:tcPr>
          <w:p w14:paraId="1E595166">
            <w:pPr>
              <w:jc w:val="center"/>
              <w:rPr>
                <w:rFonts w:eastAsia="仿宋_GB2312"/>
                <w:color w:val="auto"/>
                <w:sz w:val="20"/>
                <w:szCs w:val="20"/>
              </w:rPr>
            </w:pPr>
            <w:r>
              <w:rPr>
                <w:rFonts w:hint="eastAsia" w:eastAsia="仿宋_GB2312"/>
                <w:color w:val="auto"/>
                <w:sz w:val="20"/>
                <w:szCs w:val="20"/>
                <w:lang w:val="en-US" w:eastAsia="zh-CN"/>
              </w:rPr>
              <w:t>25</w:t>
            </w:r>
            <w:r>
              <w:rPr>
                <w:rFonts w:eastAsia="仿宋_GB2312"/>
                <w:color w:val="auto"/>
                <w:sz w:val="20"/>
                <w:szCs w:val="20"/>
              </w:rPr>
              <w:t>　</w:t>
            </w:r>
          </w:p>
        </w:tc>
        <w:tc>
          <w:tcPr>
            <w:tcW w:w="2069" w:type="dxa"/>
            <w:gridSpan w:val="2"/>
            <w:noWrap w:val="0"/>
            <w:vAlign w:val="center"/>
          </w:tcPr>
          <w:p w14:paraId="088ECC11">
            <w:pPr>
              <w:jc w:val="center"/>
              <w:rPr>
                <w:rFonts w:eastAsia="仿宋_GB2312"/>
                <w:color w:val="auto"/>
                <w:sz w:val="20"/>
                <w:szCs w:val="20"/>
              </w:rPr>
            </w:pPr>
            <w:r>
              <w:rPr>
                <w:rFonts w:hint="eastAsia" w:eastAsia="仿宋_GB2312"/>
                <w:color w:val="auto"/>
                <w:sz w:val="20"/>
                <w:szCs w:val="20"/>
                <w:lang w:val="en-US" w:eastAsia="zh-CN"/>
              </w:rPr>
              <w:t>100%</w:t>
            </w:r>
            <w:r>
              <w:rPr>
                <w:rFonts w:eastAsia="仿宋_GB2312"/>
                <w:color w:val="auto"/>
                <w:sz w:val="20"/>
                <w:szCs w:val="20"/>
              </w:rPr>
              <w:t>　</w:t>
            </w:r>
          </w:p>
        </w:tc>
      </w:tr>
      <w:tr w14:paraId="47704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12C5DAC1">
            <w:pPr>
              <w:jc w:val="center"/>
              <w:rPr>
                <w:rFonts w:eastAsia="仿宋_GB2312"/>
                <w:color w:val="auto"/>
                <w:sz w:val="20"/>
                <w:szCs w:val="20"/>
              </w:rPr>
            </w:pPr>
            <w:r>
              <w:rPr>
                <w:rFonts w:eastAsia="仿宋_GB2312"/>
                <w:color w:val="auto"/>
                <w:sz w:val="20"/>
                <w:szCs w:val="20"/>
              </w:rPr>
              <w:t>经费控制情况（万元）</w:t>
            </w:r>
          </w:p>
        </w:tc>
        <w:tc>
          <w:tcPr>
            <w:tcW w:w="1815" w:type="dxa"/>
            <w:gridSpan w:val="2"/>
            <w:noWrap w:val="0"/>
            <w:vAlign w:val="center"/>
          </w:tcPr>
          <w:p w14:paraId="709F572E">
            <w:pPr>
              <w:jc w:val="center"/>
              <w:rPr>
                <w:rFonts w:eastAsia="仿宋_GB2312"/>
                <w:b/>
                <w:bCs/>
                <w:color w:val="auto"/>
                <w:sz w:val="20"/>
                <w:szCs w:val="20"/>
              </w:rPr>
            </w:pPr>
            <w:r>
              <w:rPr>
                <w:rFonts w:eastAsia="仿宋_GB2312"/>
                <w:b/>
                <w:bCs/>
                <w:color w:val="auto"/>
                <w:sz w:val="20"/>
                <w:szCs w:val="20"/>
              </w:rPr>
              <w:t>202</w:t>
            </w:r>
            <w:r>
              <w:rPr>
                <w:rFonts w:hint="default" w:eastAsia="仿宋_GB2312"/>
                <w:b/>
                <w:bCs/>
                <w:color w:val="auto"/>
                <w:sz w:val="20"/>
                <w:szCs w:val="20"/>
                <w:lang w:val="en"/>
              </w:rPr>
              <w:t>3</w:t>
            </w:r>
            <w:r>
              <w:rPr>
                <w:rFonts w:eastAsia="仿宋_GB2312"/>
                <w:b/>
                <w:bCs/>
                <w:color w:val="auto"/>
                <w:sz w:val="20"/>
                <w:szCs w:val="20"/>
              </w:rPr>
              <w:t>年决算数</w:t>
            </w:r>
          </w:p>
        </w:tc>
        <w:tc>
          <w:tcPr>
            <w:tcW w:w="2010" w:type="dxa"/>
            <w:gridSpan w:val="2"/>
            <w:noWrap w:val="0"/>
            <w:vAlign w:val="center"/>
          </w:tcPr>
          <w:p w14:paraId="1ED815E5">
            <w:pPr>
              <w:jc w:val="center"/>
              <w:rPr>
                <w:rFonts w:eastAsia="仿宋_GB2312"/>
                <w:b/>
                <w:bCs/>
                <w:color w:val="auto"/>
                <w:sz w:val="20"/>
                <w:szCs w:val="20"/>
              </w:rPr>
            </w:pPr>
            <w:r>
              <w:rPr>
                <w:rFonts w:eastAsia="仿宋_GB2312"/>
                <w:b/>
                <w:bCs/>
                <w:color w:val="auto"/>
                <w:sz w:val="20"/>
                <w:szCs w:val="20"/>
              </w:rPr>
              <w:t>202</w:t>
            </w:r>
            <w:r>
              <w:rPr>
                <w:rFonts w:hint="default" w:eastAsia="仿宋_GB2312"/>
                <w:b/>
                <w:bCs/>
                <w:color w:val="auto"/>
                <w:sz w:val="20"/>
                <w:szCs w:val="20"/>
                <w:lang w:val="en"/>
              </w:rPr>
              <w:t>4</w:t>
            </w:r>
            <w:r>
              <w:rPr>
                <w:rFonts w:eastAsia="仿宋_GB2312"/>
                <w:b/>
                <w:bCs/>
                <w:color w:val="auto"/>
                <w:sz w:val="20"/>
                <w:szCs w:val="20"/>
              </w:rPr>
              <w:t>年预算数</w:t>
            </w:r>
          </w:p>
        </w:tc>
        <w:tc>
          <w:tcPr>
            <w:tcW w:w="2069" w:type="dxa"/>
            <w:gridSpan w:val="2"/>
            <w:noWrap w:val="0"/>
            <w:vAlign w:val="center"/>
          </w:tcPr>
          <w:p w14:paraId="520A2367">
            <w:pPr>
              <w:jc w:val="center"/>
              <w:rPr>
                <w:rFonts w:eastAsia="仿宋_GB2312"/>
                <w:b/>
                <w:bCs/>
                <w:color w:val="auto"/>
                <w:sz w:val="20"/>
                <w:szCs w:val="20"/>
              </w:rPr>
            </w:pPr>
            <w:r>
              <w:rPr>
                <w:rFonts w:eastAsia="仿宋_GB2312"/>
                <w:b/>
                <w:bCs/>
                <w:color w:val="auto"/>
                <w:sz w:val="20"/>
                <w:szCs w:val="20"/>
              </w:rPr>
              <w:t>202</w:t>
            </w:r>
            <w:r>
              <w:rPr>
                <w:rFonts w:hint="default" w:eastAsia="仿宋_GB2312"/>
                <w:b/>
                <w:bCs/>
                <w:color w:val="auto"/>
                <w:sz w:val="20"/>
                <w:szCs w:val="20"/>
                <w:lang w:val="en"/>
              </w:rPr>
              <w:t>4</w:t>
            </w:r>
            <w:r>
              <w:rPr>
                <w:rFonts w:eastAsia="仿宋_GB2312"/>
                <w:b/>
                <w:bCs/>
                <w:color w:val="auto"/>
                <w:sz w:val="20"/>
                <w:szCs w:val="20"/>
              </w:rPr>
              <w:t>年决算数</w:t>
            </w:r>
          </w:p>
        </w:tc>
      </w:tr>
      <w:tr w14:paraId="03351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2E567289">
            <w:pPr>
              <w:jc w:val="center"/>
              <w:rPr>
                <w:rFonts w:hint="eastAsia" w:eastAsia="仿宋_GB2312"/>
                <w:color w:val="auto"/>
                <w:sz w:val="20"/>
                <w:szCs w:val="20"/>
              </w:rPr>
            </w:pPr>
            <w:r>
              <w:rPr>
                <w:rFonts w:hint="eastAsia" w:eastAsia="仿宋_GB2312"/>
                <w:color w:val="auto"/>
                <w:sz w:val="20"/>
                <w:szCs w:val="20"/>
              </w:rPr>
              <w:t>一、部门基本支出</w:t>
            </w:r>
          </w:p>
        </w:tc>
        <w:tc>
          <w:tcPr>
            <w:tcW w:w="1815" w:type="dxa"/>
            <w:gridSpan w:val="2"/>
            <w:noWrap w:val="0"/>
            <w:vAlign w:val="center"/>
          </w:tcPr>
          <w:p w14:paraId="48911F31">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634.62</w:t>
            </w:r>
          </w:p>
        </w:tc>
        <w:tc>
          <w:tcPr>
            <w:tcW w:w="2010" w:type="dxa"/>
            <w:gridSpan w:val="2"/>
            <w:noWrap w:val="0"/>
            <w:vAlign w:val="center"/>
          </w:tcPr>
          <w:p w14:paraId="6202721D">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474.15</w:t>
            </w:r>
          </w:p>
        </w:tc>
        <w:tc>
          <w:tcPr>
            <w:tcW w:w="2069" w:type="dxa"/>
            <w:gridSpan w:val="2"/>
            <w:noWrap w:val="0"/>
            <w:vAlign w:val="center"/>
          </w:tcPr>
          <w:p w14:paraId="7E11F785">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450.34</w:t>
            </w:r>
          </w:p>
        </w:tc>
      </w:tr>
      <w:tr w14:paraId="5DECE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7B31FB03">
            <w:pPr>
              <w:rPr>
                <w:rFonts w:hint="eastAsia" w:eastAsia="仿宋_GB2312"/>
                <w:color w:val="auto"/>
                <w:sz w:val="20"/>
                <w:szCs w:val="20"/>
              </w:rPr>
            </w:pPr>
            <w:r>
              <w:rPr>
                <w:rFonts w:hint="eastAsia" w:eastAsia="仿宋_GB2312"/>
                <w:color w:val="auto"/>
                <w:sz w:val="20"/>
                <w:szCs w:val="20"/>
              </w:rPr>
              <w:t>其中：</w:t>
            </w:r>
            <w:r>
              <w:rPr>
                <w:rFonts w:eastAsia="仿宋_GB2312"/>
                <w:color w:val="auto"/>
                <w:sz w:val="20"/>
                <w:szCs w:val="20"/>
              </w:rPr>
              <w:t>公用经费</w:t>
            </w:r>
          </w:p>
        </w:tc>
        <w:tc>
          <w:tcPr>
            <w:tcW w:w="1815" w:type="dxa"/>
            <w:gridSpan w:val="2"/>
            <w:noWrap w:val="0"/>
            <w:vAlign w:val="center"/>
          </w:tcPr>
          <w:p w14:paraId="1B7FCEA2">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75.95</w:t>
            </w:r>
          </w:p>
        </w:tc>
        <w:tc>
          <w:tcPr>
            <w:tcW w:w="2010" w:type="dxa"/>
            <w:gridSpan w:val="2"/>
            <w:noWrap w:val="0"/>
            <w:vAlign w:val="center"/>
          </w:tcPr>
          <w:p w14:paraId="1FCF69DE">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66.49</w:t>
            </w:r>
          </w:p>
        </w:tc>
        <w:tc>
          <w:tcPr>
            <w:tcW w:w="2069" w:type="dxa"/>
            <w:gridSpan w:val="2"/>
            <w:noWrap w:val="0"/>
            <w:vAlign w:val="center"/>
          </w:tcPr>
          <w:p w14:paraId="4C80C15A">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67.95</w:t>
            </w:r>
          </w:p>
        </w:tc>
      </w:tr>
      <w:tr w14:paraId="64A17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6DCB86BB">
            <w:pPr>
              <w:ind w:firstLine="600" w:firstLineChars="300"/>
              <w:jc w:val="left"/>
              <w:rPr>
                <w:rFonts w:eastAsia="仿宋_GB2312"/>
                <w:color w:val="auto"/>
                <w:sz w:val="20"/>
                <w:szCs w:val="20"/>
              </w:rPr>
            </w:pPr>
            <w:r>
              <w:rPr>
                <w:rFonts w:eastAsia="仿宋_GB2312"/>
                <w:color w:val="auto"/>
                <w:sz w:val="20"/>
                <w:szCs w:val="20"/>
              </w:rPr>
              <w:t>其中：办公费</w:t>
            </w:r>
          </w:p>
        </w:tc>
        <w:tc>
          <w:tcPr>
            <w:tcW w:w="1815" w:type="dxa"/>
            <w:gridSpan w:val="2"/>
            <w:noWrap w:val="0"/>
            <w:vAlign w:val="center"/>
          </w:tcPr>
          <w:p w14:paraId="56CCD451">
            <w:pPr>
              <w:jc w:val="center"/>
              <w:rPr>
                <w:rFonts w:eastAsia="仿宋_GB2312"/>
                <w:color w:val="auto"/>
                <w:sz w:val="20"/>
                <w:szCs w:val="20"/>
              </w:rPr>
            </w:pPr>
            <w:r>
              <w:rPr>
                <w:rFonts w:hint="eastAsia" w:eastAsia="仿宋_GB2312"/>
                <w:color w:val="auto"/>
                <w:sz w:val="20"/>
                <w:szCs w:val="20"/>
                <w:lang w:val="en-US" w:eastAsia="zh-CN"/>
              </w:rPr>
              <w:t>2.60</w:t>
            </w:r>
            <w:r>
              <w:rPr>
                <w:rFonts w:eastAsia="仿宋_GB2312"/>
                <w:color w:val="auto"/>
                <w:sz w:val="20"/>
                <w:szCs w:val="20"/>
              </w:rPr>
              <w:t>　</w:t>
            </w:r>
          </w:p>
        </w:tc>
        <w:tc>
          <w:tcPr>
            <w:tcW w:w="2010" w:type="dxa"/>
            <w:gridSpan w:val="2"/>
            <w:noWrap w:val="0"/>
            <w:vAlign w:val="center"/>
          </w:tcPr>
          <w:p w14:paraId="48DC47E7">
            <w:pPr>
              <w:jc w:val="center"/>
              <w:rPr>
                <w:rFonts w:eastAsia="仿宋_GB2312"/>
                <w:color w:val="auto"/>
                <w:sz w:val="20"/>
                <w:szCs w:val="20"/>
              </w:rPr>
            </w:pPr>
            <w:r>
              <w:rPr>
                <w:rFonts w:hint="eastAsia" w:eastAsia="仿宋_GB2312"/>
                <w:color w:val="auto"/>
                <w:sz w:val="20"/>
                <w:szCs w:val="20"/>
                <w:lang w:val="en-US" w:eastAsia="zh-CN"/>
              </w:rPr>
              <w:t>1.00</w:t>
            </w:r>
            <w:r>
              <w:rPr>
                <w:rFonts w:eastAsia="仿宋_GB2312"/>
                <w:color w:val="auto"/>
                <w:sz w:val="20"/>
                <w:szCs w:val="20"/>
              </w:rPr>
              <w:t>　</w:t>
            </w:r>
          </w:p>
        </w:tc>
        <w:tc>
          <w:tcPr>
            <w:tcW w:w="2069" w:type="dxa"/>
            <w:gridSpan w:val="2"/>
            <w:noWrap w:val="0"/>
            <w:vAlign w:val="center"/>
          </w:tcPr>
          <w:p w14:paraId="143E10E3">
            <w:pPr>
              <w:jc w:val="center"/>
              <w:rPr>
                <w:rFonts w:eastAsia="仿宋_GB2312"/>
                <w:color w:val="auto"/>
                <w:sz w:val="20"/>
                <w:szCs w:val="20"/>
              </w:rPr>
            </w:pPr>
            <w:r>
              <w:rPr>
                <w:rFonts w:hint="eastAsia" w:eastAsia="仿宋_GB2312"/>
                <w:color w:val="auto"/>
                <w:sz w:val="20"/>
                <w:szCs w:val="20"/>
                <w:lang w:val="en-US" w:eastAsia="zh-CN"/>
              </w:rPr>
              <w:t>2.14</w:t>
            </w:r>
          </w:p>
        </w:tc>
      </w:tr>
      <w:tr w14:paraId="3AEC6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4C50EE57">
            <w:pPr>
              <w:ind w:firstLine="600" w:firstLineChars="300"/>
              <w:jc w:val="left"/>
              <w:rPr>
                <w:rFonts w:eastAsia="仿宋_GB2312"/>
                <w:color w:val="auto"/>
                <w:sz w:val="20"/>
                <w:szCs w:val="20"/>
              </w:rPr>
            </w:pPr>
            <w:r>
              <w:rPr>
                <w:rFonts w:eastAsia="仿宋_GB2312"/>
                <w:color w:val="auto"/>
                <w:sz w:val="20"/>
                <w:szCs w:val="20"/>
              </w:rPr>
              <w:t>水费、电费、差旅费</w:t>
            </w:r>
          </w:p>
        </w:tc>
        <w:tc>
          <w:tcPr>
            <w:tcW w:w="1815" w:type="dxa"/>
            <w:gridSpan w:val="2"/>
            <w:noWrap w:val="0"/>
            <w:vAlign w:val="center"/>
          </w:tcPr>
          <w:p w14:paraId="2BA44E70">
            <w:pPr>
              <w:jc w:val="center"/>
              <w:rPr>
                <w:rFonts w:eastAsia="仿宋_GB2312"/>
                <w:color w:val="auto"/>
                <w:sz w:val="20"/>
                <w:szCs w:val="20"/>
              </w:rPr>
            </w:pPr>
            <w:r>
              <w:rPr>
                <w:rFonts w:hint="eastAsia" w:eastAsia="仿宋_GB2312"/>
                <w:color w:val="auto"/>
                <w:sz w:val="20"/>
                <w:szCs w:val="20"/>
                <w:lang w:val="en-US" w:eastAsia="zh-CN"/>
              </w:rPr>
              <w:t>3.53</w:t>
            </w:r>
            <w:r>
              <w:rPr>
                <w:rFonts w:eastAsia="仿宋_GB2312"/>
                <w:color w:val="auto"/>
                <w:sz w:val="20"/>
                <w:szCs w:val="20"/>
              </w:rPr>
              <w:t>　</w:t>
            </w:r>
          </w:p>
        </w:tc>
        <w:tc>
          <w:tcPr>
            <w:tcW w:w="2010" w:type="dxa"/>
            <w:gridSpan w:val="2"/>
            <w:noWrap w:val="0"/>
            <w:vAlign w:val="center"/>
          </w:tcPr>
          <w:p w14:paraId="5FF06F03">
            <w:pPr>
              <w:jc w:val="center"/>
              <w:rPr>
                <w:rFonts w:eastAsia="仿宋_GB2312"/>
                <w:color w:val="auto"/>
                <w:sz w:val="20"/>
                <w:szCs w:val="20"/>
              </w:rPr>
            </w:pPr>
            <w:r>
              <w:rPr>
                <w:rFonts w:hint="eastAsia" w:eastAsia="仿宋_GB2312"/>
                <w:color w:val="auto"/>
                <w:sz w:val="20"/>
                <w:szCs w:val="20"/>
                <w:lang w:val="en-US" w:eastAsia="zh-CN"/>
              </w:rPr>
              <w:t>3.10</w:t>
            </w:r>
            <w:r>
              <w:rPr>
                <w:rFonts w:eastAsia="仿宋_GB2312"/>
                <w:color w:val="auto"/>
                <w:sz w:val="20"/>
                <w:szCs w:val="20"/>
              </w:rPr>
              <w:t>　</w:t>
            </w:r>
          </w:p>
        </w:tc>
        <w:tc>
          <w:tcPr>
            <w:tcW w:w="2069" w:type="dxa"/>
            <w:gridSpan w:val="2"/>
            <w:noWrap w:val="0"/>
            <w:vAlign w:val="center"/>
          </w:tcPr>
          <w:p w14:paraId="30C2987C">
            <w:pPr>
              <w:jc w:val="center"/>
              <w:rPr>
                <w:rFonts w:eastAsia="仿宋_GB2312"/>
                <w:color w:val="auto"/>
                <w:sz w:val="20"/>
                <w:szCs w:val="20"/>
              </w:rPr>
            </w:pPr>
            <w:r>
              <w:rPr>
                <w:rFonts w:hint="eastAsia" w:eastAsia="仿宋_GB2312"/>
                <w:color w:val="auto"/>
                <w:sz w:val="20"/>
                <w:szCs w:val="20"/>
                <w:lang w:val="en-US" w:eastAsia="zh-CN"/>
              </w:rPr>
              <w:t>2.92</w:t>
            </w:r>
          </w:p>
        </w:tc>
      </w:tr>
      <w:tr w14:paraId="7A8E5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1E827546">
            <w:pPr>
              <w:ind w:firstLine="600" w:firstLineChars="300"/>
              <w:jc w:val="left"/>
              <w:rPr>
                <w:rFonts w:eastAsia="仿宋_GB2312"/>
                <w:color w:val="auto"/>
                <w:sz w:val="20"/>
                <w:szCs w:val="20"/>
              </w:rPr>
            </w:pPr>
            <w:r>
              <w:rPr>
                <w:rFonts w:eastAsia="仿宋_GB2312"/>
                <w:color w:val="auto"/>
                <w:sz w:val="20"/>
                <w:szCs w:val="20"/>
              </w:rPr>
              <w:t>会议费、培训费</w:t>
            </w:r>
          </w:p>
        </w:tc>
        <w:tc>
          <w:tcPr>
            <w:tcW w:w="1815" w:type="dxa"/>
            <w:gridSpan w:val="2"/>
            <w:noWrap w:val="0"/>
            <w:vAlign w:val="center"/>
          </w:tcPr>
          <w:p w14:paraId="62735EF5">
            <w:pPr>
              <w:jc w:val="center"/>
              <w:rPr>
                <w:rFonts w:eastAsia="仿宋_GB2312"/>
                <w:color w:val="auto"/>
                <w:sz w:val="20"/>
                <w:szCs w:val="20"/>
              </w:rPr>
            </w:pPr>
            <w:r>
              <w:rPr>
                <w:rFonts w:hint="eastAsia" w:eastAsia="仿宋_GB2312"/>
                <w:color w:val="auto"/>
                <w:sz w:val="20"/>
                <w:szCs w:val="20"/>
                <w:lang w:val="en-US" w:eastAsia="zh-CN"/>
              </w:rPr>
              <w:t>0.24</w:t>
            </w:r>
            <w:r>
              <w:rPr>
                <w:rFonts w:eastAsia="仿宋_GB2312"/>
                <w:color w:val="auto"/>
                <w:sz w:val="20"/>
                <w:szCs w:val="20"/>
              </w:rPr>
              <w:t>　</w:t>
            </w:r>
          </w:p>
        </w:tc>
        <w:tc>
          <w:tcPr>
            <w:tcW w:w="2010" w:type="dxa"/>
            <w:gridSpan w:val="2"/>
            <w:noWrap w:val="0"/>
            <w:vAlign w:val="center"/>
          </w:tcPr>
          <w:p w14:paraId="38596DC7">
            <w:pPr>
              <w:jc w:val="center"/>
              <w:rPr>
                <w:rFonts w:eastAsia="仿宋_GB2312"/>
                <w:color w:val="auto"/>
                <w:sz w:val="20"/>
                <w:szCs w:val="20"/>
              </w:rPr>
            </w:pPr>
            <w:r>
              <w:rPr>
                <w:rFonts w:hint="eastAsia" w:eastAsia="仿宋_GB2312"/>
                <w:color w:val="auto"/>
                <w:sz w:val="20"/>
                <w:szCs w:val="20"/>
                <w:lang w:val="en-US" w:eastAsia="zh-CN"/>
              </w:rPr>
              <w:t>0.29</w:t>
            </w:r>
            <w:r>
              <w:rPr>
                <w:rFonts w:eastAsia="仿宋_GB2312"/>
                <w:color w:val="auto"/>
                <w:sz w:val="20"/>
                <w:szCs w:val="20"/>
              </w:rPr>
              <w:t>　</w:t>
            </w:r>
          </w:p>
        </w:tc>
        <w:tc>
          <w:tcPr>
            <w:tcW w:w="2069" w:type="dxa"/>
            <w:gridSpan w:val="2"/>
            <w:noWrap w:val="0"/>
            <w:vAlign w:val="center"/>
          </w:tcPr>
          <w:p w14:paraId="480E56E8">
            <w:pPr>
              <w:jc w:val="center"/>
              <w:rPr>
                <w:rFonts w:hint="default" w:eastAsia="仿宋_GB2312"/>
                <w:color w:val="auto"/>
                <w:sz w:val="20"/>
                <w:szCs w:val="20"/>
                <w:lang w:val="en-US" w:eastAsia="zh-CN"/>
              </w:rPr>
            </w:pPr>
            <w:r>
              <w:rPr>
                <w:rFonts w:hint="eastAsia" w:eastAsia="仿宋_GB2312"/>
                <w:color w:val="auto"/>
                <w:sz w:val="20"/>
                <w:szCs w:val="20"/>
                <w:lang w:val="en-US" w:eastAsia="zh-CN"/>
              </w:rPr>
              <w:t>3.02</w:t>
            </w:r>
          </w:p>
        </w:tc>
      </w:tr>
      <w:tr w14:paraId="593C6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2F209A61">
            <w:pPr>
              <w:ind w:firstLine="600" w:firstLineChars="300"/>
              <w:jc w:val="left"/>
              <w:rPr>
                <w:rFonts w:eastAsia="仿宋_GB2312"/>
                <w:color w:val="auto"/>
                <w:sz w:val="20"/>
                <w:szCs w:val="20"/>
              </w:rPr>
            </w:pPr>
            <w:r>
              <w:rPr>
                <w:rFonts w:eastAsia="仿宋_GB2312"/>
                <w:color w:val="auto"/>
                <w:sz w:val="20"/>
                <w:szCs w:val="20"/>
              </w:rPr>
              <w:t>三公经费</w:t>
            </w:r>
          </w:p>
        </w:tc>
        <w:tc>
          <w:tcPr>
            <w:tcW w:w="1815" w:type="dxa"/>
            <w:gridSpan w:val="2"/>
            <w:noWrap w:val="0"/>
            <w:vAlign w:val="center"/>
          </w:tcPr>
          <w:p w14:paraId="547A6BED">
            <w:pPr>
              <w:jc w:val="center"/>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2.36</w:t>
            </w:r>
          </w:p>
        </w:tc>
        <w:tc>
          <w:tcPr>
            <w:tcW w:w="2010" w:type="dxa"/>
            <w:gridSpan w:val="2"/>
            <w:noWrap w:val="0"/>
            <w:vAlign w:val="center"/>
          </w:tcPr>
          <w:p w14:paraId="49695616">
            <w:pPr>
              <w:jc w:val="center"/>
              <w:rPr>
                <w:rFonts w:eastAsia="仿宋_GB2312"/>
                <w:color w:val="auto"/>
                <w:sz w:val="20"/>
                <w:szCs w:val="20"/>
              </w:rPr>
            </w:pPr>
            <w:r>
              <w:rPr>
                <w:rFonts w:hint="eastAsia" w:eastAsia="仿宋_GB2312"/>
                <w:color w:val="auto"/>
                <w:sz w:val="20"/>
                <w:szCs w:val="20"/>
                <w:lang w:val="en-US" w:eastAsia="zh-CN"/>
              </w:rPr>
              <w:t>2.74</w:t>
            </w:r>
            <w:r>
              <w:rPr>
                <w:rFonts w:eastAsia="仿宋_GB2312"/>
                <w:color w:val="auto"/>
                <w:sz w:val="20"/>
                <w:szCs w:val="20"/>
              </w:rPr>
              <w:t>　</w:t>
            </w:r>
          </w:p>
        </w:tc>
        <w:tc>
          <w:tcPr>
            <w:tcW w:w="2069" w:type="dxa"/>
            <w:gridSpan w:val="2"/>
            <w:noWrap w:val="0"/>
            <w:vAlign w:val="center"/>
          </w:tcPr>
          <w:p w14:paraId="04597C31">
            <w:pPr>
              <w:jc w:val="center"/>
              <w:rPr>
                <w:rFonts w:eastAsia="仿宋_GB2312"/>
                <w:color w:val="auto"/>
                <w:sz w:val="20"/>
                <w:szCs w:val="20"/>
              </w:rPr>
            </w:pPr>
            <w:r>
              <w:rPr>
                <w:rFonts w:hint="eastAsia" w:eastAsia="仿宋_GB2312"/>
                <w:color w:val="auto"/>
                <w:sz w:val="20"/>
                <w:szCs w:val="20"/>
                <w:lang w:val="en-US" w:eastAsia="zh-CN"/>
              </w:rPr>
              <w:t>2.35</w:t>
            </w:r>
          </w:p>
        </w:tc>
      </w:tr>
      <w:tr w14:paraId="2B6D7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372189F0">
            <w:pPr>
              <w:ind w:firstLine="600" w:firstLineChars="300"/>
              <w:jc w:val="left"/>
              <w:rPr>
                <w:rFonts w:eastAsia="仿宋_GB2312"/>
                <w:color w:val="auto"/>
                <w:sz w:val="20"/>
                <w:szCs w:val="20"/>
              </w:rPr>
            </w:pPr>
            <w:r>
              <w:rPr>
                <w:rFonts w:eastAsia="仿宋_GB2312"/>
                <w:color w:val="auto"/>
                <w:sz w:val="20"/>
                <w:szCs w:val="20"/>
              </w:rPr>
              <w:t>1</w:t>
            </w:r>
            <w:r>
              <w:rPr>
                <w:rFonts w:hint="eastAsia" w:eastAsia="仿宋_GB2312"/>
                <w:color w:val="auto"/>
                <w:sz w:val="20"/>
                <w:szCs w:val="20"/>
              </w:rPr>
              <w:t>.</w:t>
            </w:r>
            <w:r>
              <w:rPr>
                <w:rFonts w:eastAsia="仿宋_GB2312"/>
                <w:color w:val="auto"/>
                <w:sz w:val="20"/>
                <w:szCs w:val="20"/>
              </w:rPr>
              <w:t>公务用车购置和维护经费</w:t>
            </w:r>
          </w:p>
        </w:tc>
        <w:tc>
          <w:tcPr>
            <w:tcW w:w="1815" w:type="dxa"/>
            <w:gridSpan w:val="2"/>
            <w:noWrap w:val="0"/>
            <w:vAlign w:val="center"/>
          </w:tcPr>
          <w:p w14:paraId="79E952A3">
            <w:pPr>
              <w:jc w:val="center"/>
              <w:rPr>
                <w:rFonts w:eastAsia="仿宋_GB2312"/>
                <w:color w:val="auto"/>
                <w:sz w:val="20"/>
                <w:szCs w:val="20"/>
              </w:rPr>
            </w:pPr>
            <w:r>
              <w:rPr>
                <w:rFonts w:eastAsia="仿宋_GB2312"/>
                <w:color w:val="auto"/>
                <w:sz w:val="20"/>
                <w:szCs w:val="20"/>
              </w:rPr>
              <w:t>　</w:t>
            </w:r>
          </w:p>
        </w:tc>
        <w:tc>
          <w:tcPr>
            <w:tcW w:w="2010" w:type="dxa"/>
            <w:gridSpan w:val="2"/>
            <w:noWrap w:val="0"/>
            <w:vAlign w:val="center"/>
          </w:tcPr>
          <w:p w14:paraId="10646596">
            <w:pPr>
              <w:jc w:val="center"/>
              <w:rPr>
                <w:rFonts w:eastAsia="仿宋_GB2312"/>
                <w:color w:val="auto"/>
                <w:sz w:val="20"/>
                <w:szCs w:val="20"/>
              </w:rPr>
            </w:pPr>
            <w:r>
              <w:rPr>
                <w:rFonts w:eastAsia="仿宋_GB2312"/>
                <w:color w:val="auto"/>
                <w:sz w:val="20"/>
                <w:szCs w:val="20"/>
              </w:rPr>
              <w:t>　</w:t>
            </w:r>
          </w:p>
        </w:tc>
        <w:tc>
          <w:tcPr>
            <w:tcW w:w="2069" w:type="dxa"/>
            <w:gridSpan w:val="2"/>
            <w:noWrap w:val="0"/>
            <w:vAlign w:val="center"/>
          </w:tcPr>
          <w:p w14:paraId="15BE3BD7">
            <w:pPr>
              <w:jc w:val="center"/>
              <w:rPr>
                <w:rFonts w:eastAsia="仿宋_GB2312"/>
                <w:color w:val="auto"/>
                <w:sz w:val="20"/>
                <w:szCs w:val="20"/>
              </w:rPr>
            </w:pPr>
          </w:p>
        </w:tc>
      </w:tr>
      <w:tr w14:paraId="03138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29304C38">
            <w:pPr>
              <w:ind w:firstLine="600" w:firstLineChars="300"/>
              <w:jc w:val="left"/>
              <w:rPr>
                <w:rFonts w:eastAsia="仿宋_GB2312"/>
                <w:color w:val="auto"/>
                <w:sz w:val="20"/>
                <w:szCs w:val="20"/>
              </w:rPr>
            </w:pPr>
            <w:r>
              <w:rPr>
                <w:rFonts w:eastAsia="仿宋_GB2312"/>
                <w:color w:val="auto"/>
                <w:sz w:val="20"/>
                <w:szCs w:val="20"/>
              </w:rPr>
              <w:t>其中：公车购置</w:t>
            </w:r>
          </w:p>
        </w:tc>
        <w:tc>
          <w:tcPr>
            <w:tcW w:w="1815" w:type="dxa"/>
            <w:gridSpan w:val="2"/>
            <w:noWrap w:val="0"/>
            <w:vAlign w:val="center"/>
          </w:tcPr>
          <w:p w14:paraId="6769C72C">
            <w:pPr>
              <w:jc w:val="center"/>
              <w:rPr>
                <w:rFonts w:eastAsia="仿宋_GB2312"/>
                <w:color w:val="auto"/>
                <w:sz w:val="20"/>
                <w:szCs w:val="20"/>
              </w:rPr>
            </w:pPr>
            <w:r>
              <w:rPr>
                <w:rFonts w:eastAsia="仿宋_GB2312"/>
                <w:color w:val="auto"/>
                <w:sz w:val="20"/>
                <w:szCs w:val="20"/>
              </w:rPr>
              <w:t>　</w:t>
            </w:r>
          </w:p>
        </w:tc>
        <w:tc>
          <w:tcPr>
            <w:tcW w:w="2010" w:type="dxa"/>
            <w:gridSpan w:val="2"/>
            <w:noWrap w:val="0"/>
            <w:vAlign w:val="center"/>
          </w:tcPr>
          <w:p w14:paraId="5D5057F5">
            <w:pPr>
              <w:jc w:val="center"/>
              <w:rPr>
                <w:rFonts w:eastAsia="仿宋_GB2312"/>
                <w:color w:val="auto"/>
                <w:sz w:val="20"/>
                <w:szCs w:val="20"/>
              </w:rPr>
            </w:pPr>
            <w:r>
              <w:rPr>
                <w:rFonts w:eastAsia="仿宋_GB2312"/>
                <w:color w:val="auto"/>
                <w:sz w:val="20"/>
                <w:szCs w:val="20"/>
              </w:rPr>
              <w:t>　</w:t>
            </w:r>
          </w:p>
        </w:tc>
        <w:tc>
          <w:tcPr>
            <w:tcW w:w="2069" w:type="dxa"/>
            <w:gridSpan w:val="2"/>
            <w:noWrap w:val="0"/>
            <w:vAlign w:val="center"/>
          </w:tcPr>
          <w:p w14:paraId="370E3CB4">
            <w:pPr>
              <w:jc w:val="center"/>
              <w:rPr>
                <w:rFonts w:eastAsia="仿宋_GB2312"/>
                <w:color w:val="auto"/>
                <w:sz w:val="20"/>
                <w:szCs w:val="20"/>
              </w:rPr>
            </w:pPr>
            <w:r>
              <w:rPr>
                <w:rFonts w:eastAsia="仿宋_GB2312"/>
                <w:color w:val="auto"/>
                <w:sz w:val="20"/>
                <w:szCs w:val="20"/>
              </w:rPr>
              <w:t>　</w:t>
            </w:r>
          </w:p>
        </w:tc>
      </w:tr>
      <w:tr w14:paraId="05574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52534F9F">
            <w:pPr>
              <w:jc w:val="left"/>
              <w:rPr>
                <w:rFonts w:eastAsia="仿宋_GB2312"/>
                <w:color w:val="auto"/>
                <w:sz w:val="20"/>
                <w:szCs w:val="20"/>
              </w:rPr>
            </w:pPr>
            <w:r>
              <w:rPr>
                <w:rFonts w:eastAsia="仿宋_GB2312"/>
                <w:color w:val="auto"/>
                <w:sz w:val="20"/>
                <w:szCs w:val="20"/>
              </w:rPr>
              <w:t xml:space="preserve">      </w:t>
            </w:r>
            <w:r>
              <w:rPr>
                <w:rFonts w:hint="eastAsia" w:eastAsia="仿宋_GB2312"/>
                <w:color w:val="auto"/>
                <w:sz w:val="20"/>
                <w:szCs w:val="20"/>
              </w:rPr>
              <w:t xml:space="preserve">      </w:t>
            </w:r>
            <w:r>
              <w:rPr>
                <w:rFonts w:eastAsia="仿宋_GB2312"/>
                <w:color w:val="auto"/>
                <w:sz w:val="20"/>
                <w:szCs w:val="20"/>
              </w:rPr>
              <w:t>公车运行维护</w:t>
            </w:r>
          </w:p>
        </w:tc>
        <w:tc>
          <w:tcPr>
            <w:tcW w:w="1815" w:type="dxa"/>
            <w:gridSpan w:val="2"/>
            <w:noWrap w:val="0"/>
            <w:vAlign w:val="center"/>
          </w:tcPr>
          <w:p w14:paraId="4395ECA7">
            <w:pPr>
              <w:jc w:val="center"/>
              <w:rPr>
                <w:rFonts w:eastAsia="仿宋_GB2312"/>
                <w:color w:val="auto"/>
                <w:sz w:val="20"/>
                <w:szCs w:val="20"/>
              </w:rPr>
            </w:pPr>
            <w:r>
              <w:rPr>
                <w:rFonts w:eastAsia="仿宋_GB2312"/>
                <w:color w:val="auto"/>
                <w:sz w:val="20"/>
                <w:szCs w:val="20"/>
              </w:rPr>
              <w:t>　</w:t>
            </w:r>
          </w:p>
        </w:tc>
        <w:tc>
          <w:tcPr>
            <w:tcW w:w="2010" w:type="dxa"/>
            <w:gridSpan w:val="2"/>
            <w:noWrap w:val="0"/>
            <w:vAlign w:val="center"/>
          </w:tcPr>
          <w:p w14:paraId="34078195">
            <w:pPr>
              <w:jc w:val="center"/>
              <w:rPr>
                <w:rFonts w:eastAsia="仿宋_GB2312"/>
                <w:color w:val="auto"/>
                <w:sz w:val="20"/>
                <w:szCs w:val="20"/>
              </w:rPr>
            </w:pPr>
            <w:r>
              <w:rPr>
                <w:rFonts w:eastAsia="仿宋_GB2312"/>
                <w:color w:val="auto"/>
                <w:sz w:val="20"/>
                <w:szCs w:val="20"/>
              </w:rPr>
              <w:t>　</w:t>
            </w:r>
          </w:p>
        </w:tc>
        <w:tc>
          <w:tcPr>
            <w:tcW w:w="2069" w:type="dxa"/>
            <w:gridSpan w:val="2"/>
            <w:noWrap w:val="0"/>
            <w:vAlign w:val="center"/>
          </w:tcPr>
          <w:p w14:paraId="02AE3D2B">
            <w:pPr>
              <w:jc w:val="center"/>
              <w:rPr>
                <w:rFonts w:eastAsia="仿宋_GB2312"/>
                <w:color w:val="auto"/>
                <w:sz w:val="20"/>
                <w:szCs w:val="20"/>
              </w:rPr>
            </w:pPr>
            <w:r>
              <w:rPr>
                <w:rFonts w:eastAsia="仿宋_GB2312"/>
                <w:color w:val="auto"/>
                <w:sz w:val="20"/>
                <w:szCs w:val="20"/>
              </w:rPr>
              <w:t>　</w:t>
            </w:r>
          </w:p>
        </w:tc>
      </w:tr>
      <w:tr w14:paraId="59722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4C4A3F58">
            <w:pPr>
              <w:jc w:val="left"/>
              <w:rPr>
                <w:rFonts w:eastAsia="仿宋_GB2312"/>
                <w:color w:val="auto"/>
                <w:sz w:val="20"/>
                <w:szCs w:val="20"/>
              </w:rPr>
            </w:pPr>
            <w:r>
              <w:rPr>
                <w:rFonts w:eastAsia="仿宋_GB2312"/>
                <w:color w:val="auto"/>
                <w:sz w:val="20"/>
                <w:szCs w:val="20"/>
              </w:rPr>
              <w:t xml:space="preserve">  </w:t>
            </w:r>
            <w:r>
              <w:rPr>
                <w:rFonts w:hint="eastAsia" w:eastAsia="仿宋_GB2312"/>
                <w:color w:val="auto"/>
                <w:sz w:val="20"/>
                <w:szCs w:val="20"/>
              </w:rPr>
              <w:t xml:space="preserve">    </w:t>
            </w:r>
            <w:r>
              <w:rPr>
                <w:rFonts w:eastAsia="仿宋_GB2312"/>
                <w:color w:val="auto"/>
                <w:sz w:val="20"/>
                <w:szCs w:val="20"/>
              </w:rPr>
              <w:t>2</w:t>
            </w:r>
            <w:r>
              <w:rPr>
                <w:rFonts w:hint="eastAsia" w:eastAsia="仿宋_GB2312"/>
                <w:color w:val="auto"/>
                <w:sz w:val="20"/>
                <w:szCs w:val="20"/>
              </w:rPr>
              <w:t>.</w:t>
            </w:r>
            <w:r>
              <w:rPr>
                <w:rFonts w:eastAsia="仿宋_GB2312"/>
                <w:color w:val="auto"/>
                <w:sz w:val="20"/>
                <w:szCs w:val="20"/>
              </w:rPr>
              <w:t>出国经费</w:t>
            </w:r>
          </w:p>
        </w:tc>
        <w:tc>
          <w:tcPr>
            <w:tcW w:w="1815" w:type="dxa"/>
            <w:gridSpan w:val="2"/>
            <w:noWrap w:val="0"/>
            <w:vAlign w:val="center"/>
          </w:tcPr>
          <w:p w14:paraId="457A03D2">
            <w:pPr>
              <w:jc w:val="center"/>
              <w:rPr>
                <w:rFonts w:eastAsia="仿宋_GB2312"/>
                <w:color w:val="auto"/>
                <w:sz w:val="20"/>
                <w:szCs w:val="20"/>
              </w:rPr>
            </w:pPr>
          </w:p>
        </w:tc>
        <w:tc>
          <w:tcPr>
            <w:tcW w:w="2010" w:type="dxa"/>
            <w:gridSpan w:val="2"/>
            <w:noWrap w:val="0"/>
            <w:vAlign w:val="center"/>
          </w:tcPr>
          <w:p w14:paraId="36EE472A">
            <w:pPr>
              <w:jc w:val="center"/>
              <w:rPr>
                <w:rFonts w:eastAsia="仿宋_GB2312"/>
                <w:color w:val="auto"/>
                <w:sz w:val="20"/>
                <w:szCs w:val="20"/>
              </w:rPr>
            </w:pPr>
          </w:p>
        </w:tc>
        <w:tc>
          <w:tcPr>
            <w:tcW w:w="2069" w:type="dxa"/>
            <w:gridSpan w:val="2"/>
            <w:noWrap w:val="0"/>
            <w:vAlign w:val="center"/>
          </w:tcPr>
          <w:p w14:paraId="56FF580D">
            <w:pPr>
              <w:jc w:val="center"/>
              <w:rPr>
                <w:rFonts w:eastAsia="仿宋_GB2312"/>
                <w:color w:val="auto"/>
                <w:sz w:val="20"/>
                <w:szCs w:val="20"/>
              </w:rPr>
            </w:pPr>
          </w:p>
        </w:tc>
      </w:tr>
      <w:tr w14:paraId="1DCFC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39B77CB7">
            <w:pPr>
              <w:jc w:val="left"/>
              <w:rPr>
                <w:rFonts w:eastAsia="仿宋_GB2312"/>
                <w:color w:val="auto"/>
                <w:sz w:val="20"/>
                <w:szCs w:val="20"/>
              </w:rPr>
            </w:pPr>
            <w:r>
              <w:rPr>
                <w:rFonts w:eastAsia="仿宋_GB2312"/>
                <w:color w:val="auto"/>
                <w:sz w:val="20"/>
                <w:szCs w:val="20"/>
              </w:rPr>
              <w:t xml:space="preserve"> </w:t>
            </w:r>
            <w:r>
              <w:rPr>
                <w:rFonts w:hint="eastAsia" w:eastAsia="仿宋_GB2312"/>
                <w:color w:val="auto"/>
                <w:sz w:val="20"/>
                <w:szCs w:val="20"/>
              </w:rPr>
              <w:t xml:space="preserve">    </w:t>
            </w:r>
            <w:r>
              <w:rPr>
                <w:rFonts w:eastAsia="仿宋_GB2312"/>
                <w:color w:val="auto"/>
                <w:sz w:val="20"/>
                <w:szCs w:val="20"/>
              </w:rPr>
              <w:t xml:space="preserve"> 3</w:t>
            </w:r>
            <w:r>
              <w:rPr>
                <w:rFonts w:hint="eastAsia" w:eastAsia="仿宋_GB2312"/>
                <w:color w:val="auto"/>
                <w:sz w:val="20"/>
                <w:szCs w:val="20"/>
              </w:rPr>
              <w:t>.</w:t>
            </w:r>
            <w:r>
              <w:rPr>
                <w:rFonts w:eastAsia="仿宋_GB2312"/>
                <w:color w:val="auto"/>
                <w:sz w:val="20"/>
                <w:szCs w:val="20"/>
              </w:rPr>
              <w:t>公务接待</w:t>
            </w:r>
          </w:p>
        </w:tc>
        <w:tc>
          <w:tcPr>
            <w:tcW w:w="1815" w:type="dxa"/>
            <w:gridSpan w:val="2"/>
            <w:noWrap w:val="0"/>
            <w:vAlign w:val="center"/>
          </w:tcPr>
          <w:p w14:paraId="62F97FB3">
            <w:pPr>
              <w:jc w:val="center"/>
              <w:rPr>
                <w:rFonts w:hint="default" w:eastAsia="仿宋_GB2312"/>
                <w:color w:val="auto"/>
                <w:sz w:val="20"/>
                <w:szCs w:val="20"/>
                <w:lang w:val="en-US" w:eastAsia="zh-CN"/>
              </w:rPr>
            </w:pPr>
            <w:r>
              <w:rPr>
                <w:rFonts w:hint="eastAsia" w:eastAsia="仿宋_GB2312"/>
                <w:color w:val="auto"/>
                <w:sz w:val="20"/>
                <w:szCs w:val="20"/>
                <w:lang w:val="en-US" w:eastAsia="zh-CN"/>
              </w:rPr>
              <w:t>2.36</w:t>
            </w:r>
          </w:p>
        </w:tc>
        <w:tc>
          <w:tcPr>
            <w:tcW w:w="2010" w:type="dxa"/>
            <w:gridSpan w:val="2"/>
            <w:noWrap w:val="0"/>
            <w:vAlign w:val="center"/>
          </w:tcPr>
          <w:p w14:paraId="6A0A6B70">
            <w:pPr>
              <w:jc w:val="center"/>
              <w:rPr>
                <w:rFonts w:hint="default" w:eastAsia="仿宋_GB2312"/>
                <w:color w:val="auto"/>
                <w:sz w:val="20"/>
                <w:szCs w:val="20"/>
                <w:lang w:val="en-US" w:eastAsia="zh-CN"/>
              </w:rPr>
            </w:pPr>
            <w:r>
              <w:rPr>
                <w:rFonts w:hint="eastAsia" w:eastAsia="仿宋_GB2312"/>
                <w:color w:val="auto"/>
                <w:sz w:val="20"/>
                <w:szCs w:val="20"/>
                <w:lang w:val="en-US" w:eastAsia="zh-CN"/>
              </w:rPr>
              <w:t>2.74</w:t>
            </w:r>
          </w:p>
        </w:tc>
        <w:tc>
          <w:tcPr>
            <w:tcW w:w="2069" w:type="dxa"/>
            <w:gridSpan w:val="2"/>
            <w:noWrap w:val="0"/>
            <w:vAlign w:val="center"/>
          </w:tcPr>
          <w:p w14:paraId="1961C13D">
            <w:pPr>
              <w:jc w:val="center"/>
              <w:rPr>
                <w:rFonts w:hint="default" w:eastAsia="仿宋_GB2312"/>
                <w:color w:val="auto"/>
                <w:sz w:val="20"/>
                <w:szCs w:val="20"/>
                <w:lang w:val="en-US" w:eastAsia="zh-CN"/>
              </w:rPr>
            </w:pPr>
            <w:r>
              <w:rPr>
                <w:rFonts w:hint="eastAsia" w:eastAsia="仿宋_GB2312"/>
                <w:color w:val="auto"/>
                <w:sz w:val="20"/>
                <w:szCs w:val="20"/>
                <w:lang w:val="en-US" w:eastAsia="zh-CN"/>
              </w:rPr>
              <w:t>2.35</w:t>
            </w:r>
          </w:p>
        </w:tc>
      </w:tr>
      <w:tr w14:paraId="6FA91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2B9FC351">
            <w:pPr>
              <w:ind w:firstLine="800" w:firstLineChars="400"/>
              <w:jc w:val="left"/>
              <w:rPr>
                <w:rFonts w:hint="eastAsia" w:eastAsia="仿宋_GB2312"/>
                <w:color w:val="auto"/>
                <w:sz w:val="20"/>
                <w:szCs w:val="20"/>
              </w:rPr>
            </w:pPr>
            <w:r>
              <w:rPr>
                <w:rFonts w:hint="eastAsia" w:eastAsia="仿宋_GB2312"/>
                <w:color w:val="auto"/>
                <w:sz w:val="20"/>
                <w:szCs w:val="20"/>
              </w:rPr>
              <w:t>二、</w:t>
            </w:r>
            <w:r>
              <w:rPr>
                <w:rFonts w:eastAsia="仿宋_GB2312"/>
                <w:color w:val="auto"/>
                <w:sz w:val="20"/>
                <w:szCs w:val="20"/>
              </w:rPr>
              <w:t>项目支出</w:t>
            </w:r>
            <w:r>
              <w:rPr>
                <w:rFonts w:hint="eastAsia" w:eastAsia="仿宋_GB2312"/>
                <w:color w:val="auto"/>
                <w:sz w:val="20"/>
                <w:szCs w:val="20"/>
              </w:rPr>
              <w:t>小计</w:t>
            </w:r>
          </w:p>
        </w:tc>
        <w:tc>
          <w:tcPr>
            <w:tcW w:w="1815" w:type="dxa"/>
            <w:gridSpan w:val="2"/>
            <w:noWrap w:val="0"/>
            <w:vAlign w:val="center"/>
          </w:tcPr>
          <w:p w14:paraId="676644AA">
            <w:pPr>
              <w:jc w:val="center"/>
              <w:rPr>
                <w:rFonts w:eastAsia="仿宋_GB2312"/>
                <w:color w:val="auto"/>
                <w:sz w:val="20"/>
                <w:szCs w:val="20"/>
              </w:rPr>
            </w:pPr>
          </w:p>
        </w:tc>
        <w:tc>
          <w:tcPr>
            <w:tcW w:w="2010" w:type="dxa"/>
            <w:gridSpan w:val="2"/>
            <w:noWrap w:val="0"/>
            <w:vAlign w:val="center"/>
          </w:tcPr>
          <w:p w14:paraId="6BB81B79">
            <w:pPr>
              <w:jc w:val="center"/>
              <w:rPr>
                <w:rFonts w:eastAsia="仿宋_GB2312"/>
                <w:color w:val="auto"/>
                <w:sz w:val="20"/>
                <w:szCs w:val="20"/>
              </w:rPr>
            </w:pPr>
          </w:p>
        </w:tc>
        <w:tc>
          <w:tcPr>
            <w:tcW w:w="2069" w:type="dxa"/>
            <w:gridSpan w:val="2"/>
            <w:noWrap w:val="0"/>
            <w:vAlign w:val="center"/>
          </w:tcPr>
          <w:p w14:paraId="1F9163EC">
            <w:pPr>
              <w:jc w:val="center"/>
              <w:rPr>
                <w:rFonts w:hint="default" w:eastAsia="仿宋_GB2312"/>
                <w:color w:val="auto"/>
                <w:sz w:val="20"/>
                <w:szCs w:val="20"/>
                <w:lang w:val="en-US" w:eastAsia="zh-CN"/>
              </w:rPr>
            </w:pPr>
            <w:r>
              <w:rPr>
                <w:rFonts w:hint="eastAsia" w:eastAsia="仿宋_GB2312"/>
                <w:color w:val="auto"/>
                <w:sz w:val="20"/>
                <w:szCs w:val="20"/>
                <w:lang w:val="en-US" w:eastAsia="zh-CN"/>
              </w:rPr>
              <w:t>342.30</w:t>
            </w:r>
          </w:p>
        </w:tc>
      </w:tr>
      <w:tr w14:paraId="760E9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070FC911">
            <w:pPr>
              <w:jc w:val="left"/>
              <w:rPr>
                <w:rFonts w:eastAsia="仿宋_GB2312"/>
                <w:color w:val="auto"/>
                <w:sz w:val="18"/>
                <w:szCs w:val="18"/>
              </w:rPr>
            </w:pPr>
            <w:r>
              <w:rPr>
                <w:rFonts w:hint="eastAsia" w:eastAsia="仿宋_GB2312"/>
                <w:color w:val="auto"/>
                <w:sz w:val="18"/>
                <w:szCs w:val="18"/>
              </w:rPr>
              <w:t>2023年度第十二批创新型省份建设专项资金</w:t>
            </w:r>
          </w:p>
        </w:tc>
        <w:tc>
          <w:tcPr>
            <w:tcW w:w="1815" w:type="dxa"/>
            <w:gridSpan w:val="2"/>
            <w:noWrap w:val="0"/>
            <w:vAlign w:val="center"/>
          </w:tcPr>
          <w:p w14:paraId="799F1454">
            <w:pPr>
              <w:jc w:val="center"/>
              <w:rPr>
                <w:rFonts w:eastAsia="仿宋_GB2312"/>
                <w:color w:val="auto"/>
                <w:sz w:val="20"/>
                <w:szCs w:val="20"/>
              </w:rPr>
            </w:pPr>
          </w:p>
        </w:tc>
        <w:tc>
          <w:tcPr>
            <w:tcW w:w="2010" w:type="dxa"/>
            <w:gridSpan w:val="2"/>
            <w:noWrap w:val="0"/>
            <w:vAlign w:val="center"/>
          </w:tcPr>
          <w:p w14:paraId="2BDB6A15">
            <w:pPr>
              <w:jc w:val="center"/>
              <w:rPr>
                <w:rFonts w:eastAsia="仿宋_GB2312"/>
                <w:color w:val="auto"/>
                <w:sz w:val="20"/>
                <w:szCs w:val="20"/>
              </w:rPr>
            </w:pPr>
          </w:p>
        </w:tc>
        <w:tc>
          <w:tcPr>
            <w:tcW w:w="2069" w:type="dxa"/>
            <w:gridSpan w:val="2"/>
            <w:noWrap w:val="0"/>
            <w:vAlign w:val="center"/>
          </w:tcPr>
          <w:p w14:paraId="6E47AB78">
            <w:pPr>
              <w:jc w:val="center"/>
              <w:rPr>
                <w:rFonts w:hint="default" w:eastAsia="仿宋_GB2312"/>
                <w:color w:val="auto"/>
                <w:sz w:val="20"/>
                <w:szCs w:val="20"/>
                <w:lang w:val="en-US" w:eastAsia="zh-CN"/>
              </w:rPr>
            </w:pPr>
            <w:r>
              <w:rPr>
                <w:rFonts w:hint="eastAsia" w:eastAsia="仿宋_GB2312"/>
                <w:color w:val="auto"/>
                <w:sz w:val="20"/>
                <w:szCs w:val="20"/>
                <w:lang w:val="en-US" w:eastAsia="zh-CN"/>
              </w:rPr>
              <w:t>70.00</w:t>
            </w:r>
          </w:p>
        </w:tc>
      </w:tr>
      <w:tr w14:paraId="4479A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903" w:type="dxa"/>
            <w:noWrap w:val="0"/>
            <w:vAlign w:val="center"/>
          </w:tcPr>
          <w:p w14:paraId="345337E3">
            <w:pPr>
              <w:jc w:val="both"/>
              <w:rPr>
                <w:rFonts w:eastAsia="仿宋_GB2312"/>
                <w:color w:val="auto"/>
                <w:sz w:val="18"/>
                <w:szCs w:val="18"/>
              </w:rPr>
            </w:pPr>
            <w:r>
              <w:rPr>
                <w:rFonts w:hint="eastAsia" w:eastAsia="仿宋_GB2312"/>
                <w:color w:val="auto"/>
                <w:sz w:val="18"/>
                <w:szCs w:val="18"/>
              </w:rPr>
              <w:t>2023年度第十一批创新型省份专项资金（永州市2023年科技活动周经费）</w:t>
            </w:r>
          </w:p>
        </w:tc>
        <w:tc>
          <w:tcPr>
            <w:tcW w:w="1815" w:type="dxa"/>
            <w:gridSpan w:val="2"/>
            <w:noWrap w:val="0"/>
            <w:vAlign w:val="center"/>
          </w:tcPr>
          <w:p w14:paraId="1E1CF57E">
            <w:pPr>
              <w:jc w:val="center"/>
              <w:rPr>
                <w:rFonts w:eastAsia="仿宋_GB2312"/>
                <w:color w:val="auto"/>
                <w:sz w:val="20"/>
                <w:szCs w:val="20"/>
              </w:rPr>
            </w:pPr>
          </w:p>
        </w:tc>
        <w:tc>
          <w:tcPr>
            <w:tcW w:w="2010" w:type="dxa"/>
            <w:gridSpan w:val="2"/>
            <w:noWrap w:val="0"/>
            <w:vAlign w:val="center"/>
          </w:tcPr>
          <w:p w14:paraId="2C0B20F3">
            <w:pPr>
              <w:jc w:val="center"/>
              <w:rPr>
                <w:rFonts w:eastAsia="仿宋_GB2312"/>
                <w:color w:val="auto"/>
                <w:sz w:val="20"/>
                <w:szCs w:val="20"/>
              </w:rPr>
            </w:pPr>
          </w:p>
        </w:tc>
        <w:tc>
          <w:tcPr>
            <w:tcW w:w="2069" w:type="dxa"/>
            <w:gridSpan w:val="2"/>
            <w:noWrap w:val="0"/>
            <w:vAlign w:val="center"/>
          </w:tcPr>
          <w:p w14:paraId="436241DB">
            <w:pPr>
              <w:jc w:val="center"/>
              <w:rPr>
                <w:rFonts w:hint="default" w:eastAsia="仿宋_GB2312"/>
                <w:color w:val="auto"/>
                <w:sz w:val="20"/>
                <w:szCs w:val="20"/>
                <w:lang w:val="en-US" w:eastAsia="zh-CN"/>
              </w:rPr>
            </w:pPr>
            <w:r>
              <w:rPr>
                <w:rFonts w:hint="eastAsia" w:eastAsia="仿宋_GB2312"/>
                <w:color w:val="auto"/>
                <w:sz w:val="20"/>
                <w:szCs w:val="20"/>
                <w:lang w:val="en-US" w:eastAsia="zh-CN"/>
              </w:rPr>
              <w:t>2.78</w:t>
            </w:r>
          </w:p>
        </w:tc>
      </w:tr>
      <w:tr w14:paraId="0AB66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5DF45812">
            <w:pPr>
              <w:jc w:val="left"/>
              <w:rPr>
                <w:rFonts w:eastAsia="仿宋_GB2312"/>
                <w:color w:val="auto"/>
                <w:sz w:val="18"/>
                <w:szCs w:val="18"/>
              </w:rPr>
            </w:pPr>
            <w:r>
              <w:rPr>
                <w:rFonts w:hint="eastAsia" w:eastAsia="仿宋_GB2312"/>
                <w:color w:val="auto"/>
                <w:sz w:val="18"/>
                <w:szCs w:val="18"/>
              </w:rPr>
              <w:t>2023年揭榜挂帅项目</w:t>
            </w:r>
          </w:p>
        </w:tc>
        <w:tc>
          <w:tcPr>
            <w:tcW w:w="1815" w:type="dxa"/>
            <w:gridSpan w:val="2"/>
            <w:noWrap w:val="0"/>
            <w:vAlign w:val="center"/>
          </w:tcPr>
          <w:p w14:paraId="54D48B03">
            <w:pPr>
              <w:jc w:val="center"/>
              <w:rPr>
                <w:rFonts w:eastAsia="仿宋_GB2312"/>
                <w:color w:val="auto"/>
                <w:sz w:val="20"/>
                <w:szCs w:val="20"/>
              </w:rPr>
            </w:pPr>
            <w:r>
              <w:rPr>
                <w:rFonts w:eastAsia="仿宋_GB2312"/>
                <w:color w:val="auto"/>
                <w:sz w:val="20"/>
                <w:szCs w:val="20"/>
              </w:rPr>
              <w:t>　</w:t>
            </w:r>
          </w:p>
        </w:tc>
        <w:tc>
          <w:tcPr>
            <w:tcW w:w="2010" w:type="dxa"/>
            <w:gridSpan w:val="2"/>
            <w:noWrap w:val="0"/>
            <w:vAlign w:val="center"/>
          </w:tcPr>
          <w:p w14:paraId="27162F02">
            <w:pPr>
              <w:jc w:val="center"/>
              <w:rPr>
                <w:rFonts w:eastAsia="仿宋_GB2312"/>
                <w:color w:val="auto"/>
                <w:sz w:val="20"/>
                <w:szCs w:val="20"/>
              </w:rPr>
            </w:pPr>
            <w:r>
              <w:rPr>
                <w:rFonts w:eastAsia="仿宋_GB2312"/>
                <w:color w:val="auto"/>
                <w:sz w:val="20"/>
                <w:szCs w:val="20"/>
              </w:rPr>
              <w:t>　</w:t>
            </w:r>
          </w:p>
        </w:tc>
        <w:tc>
          <w:tcPr>
            <w:tcW w:w="2069" w:type="dxa"/>
            <w:gridSpan w:val="2"/>
            <w:noWrap w:val="0"/>
            <w:vAlign w:val="center"/>
          </w:tcPr>
          <w:p w14:paraId="4A2144F4">
            <w:pPr>
              <w:jc w:val="center"/>
              <w:rPr>
                <w:rFonts w:hint="default" w:eastAsia="仿宋_GB2312"/>
                <w:color w:val="auto"/>
                <w:sz w:val="20"/>
                <w:szCs w:val="20"/>
                <w:lang w:val="en-US" w:eastAsia="zh-CN"/>
              </w:rPr>
            </w:pPr>
            <w:r>
              <w:rPr>
                <w:rFonts w:hint="eastAsia" w:eastAsia="仿宋_GB2312"/>
                <w:color w:val="auto"/>
                <w:sz w:val="20"/>
                <w:szCs w:val="20"/>
                <w:lang w:val="en-US" w:eastAsia="zh-CN"/>
              </w:rPr>
              <w:t>3.95</w:t>
            </w:r>
          </w:p>
        </w:tc>
      </w:tr>
      <w:tr w14:paraId="71C2E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903" w:type="dxa"/>
            <w:noWrap w:val="0"/>
            <w:vAlign w:val="center"/>
          </w:tcPr>
          <w:p w14:paraId="7A3B9E52">
            <w:pPr>
              <w:jc w:val="both"/>
              <w:rPr>
                <w:rFonts w:eastAsia="仿宋_GB2312"/>
                <w:color w:val="auto"/>
                <w:sz w:val="18"/>
                <w:szCs w:val="18"/>
              </w:rPr>
            </w:pPr>
            <w:r>
              <w:rPr>
                <w:rFonts w:hint="eastAsia" w:eastAsia="仿宋_GB2312"/>
                <w:color w:val="auto"/>
                <w:sz w:val="18"/>
                <w:szCs w:val="18"/>
              </w:rPr>
              <w:t>2024年度第六批创新型省份专项资金（永州市2024年科技活动周经费）</w:t>
            </w:r>
          </w:p>
        </w:tc>
        <w:tc>
          <w:tcPr>
            <w:tcW w:w="1815" w:type="dxa"/>
            <w:gridSpan w:val="2"/>
            <w:noWrap w:val="0"/>
            <w:vAlign w:val="center"/>
          </w:tcPr>
          <w:p w14:paraId="0BB84DBA">
            <w:pPr>
              <w:jc w:val="center"/>
              <w:rPr>
                <w:rFonts w:eastAsia="仿宋_GB2312"/>
                <w:color w:val="auto"/>
                <w:sz w:val="20"/>
                <w:szCs w:val="20"/>
              </w:rPr>
            </w:pPr>
          </w:p>
        </w:tc>
        <w:tc>
          <w:tcPr>
            <w:tcW w:w="2010" w:type="dxa"/>
            <w:gridSpan w:val="2"/>
            <w:noWrap w:val="0"/>
            <w:vAlign w:val="center"/>
          </w:tcPr>
          <w:p w14:paraId="3D9256A1">
            <w:pPr>
              <w:jc w:val="center"/>
              <w:rPr>
                <w:rFonts w:eastAsia="仿宋_GB2312"/>
                <w:color w:val="auto"/>
                <w:sz w:val="20"/>
                <w:szCs w:val="20"/>
              </w:rPr>
            </w:pPr>
          </w:p>
        </w:tc>
        <w:tc>
          <w:tcPr>
            <w:tcW w:w="2069" w:type="dxa"/>
            <w:gridSpan w:val="2"/>
            <w:noWrap w:val="0"/>
            <w:vAlign w:val="center"/>
          </w:tcPr>
          <w:p w14:paraId="47A92A0C">
            <w:pPr>
              <w:jc w:val="center"/>
              <w:rPr>
                <w:rFonts w:hint="default" w:eastAsia="仿宋_GB2312"/>
                <w:color w:val="auto"/>
                <w:sz w:val="20"/>
                <w:szCs w:val="20"/>
                <w:lang w:val="en-US" w:eastAsia="zh-CN"/>
              </w:rPr>
            </w:pPr>
            <w:r>
              <w:rPr>
                <w:rFonts w:hint="eastAsia" w:eastAsia="仿宋_GB2312"/>
                <w:color w:val="auto"/>
                <w:sz w:val="20"/>
                <w:szCs w:val="20"/>
                <w:lang w:val="en-US" w:eastAsia="zh-CN"/>
              </w:rPr>
              <w:t>15.00</w:t>
            </w:r>
          </w:p>
        </w:tc>
      </w:tr>
      <w:tr w14:paraId="2535A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903" w:type="dxa"/>
            <w:noWrap w:val="0"/>
            <w:vAlign w:val="center"/>
          </w:tcPr>
          <w:p w14:paraId="48B878CC">
            <w:pPr>
              <w:jc w:val="left"/>
              <w:rPr>
                <w:rFonts w:eastAsia="仿宋_GB2312"/>
                <w:color w:val="auto"/>
                <w:sz w:val="18"/>
                <w:szCs w:val="18"/>
              </w:rPr>
            </w:pPr>
            <w:r>
              <w:rPr>
                <w:rFonts w:hint="eastAsia" w:eastAsia="仿宋_GB2312"/>
                <w:color w:val="auto"/>
                <w:sz w:val="18"/>
                <w:szCs w:val="18"/>
              </w:rPr>
              <w:t>2023年第一批创新型省份建设专项资金-2022年真抓实干奖补资金</w:t>
            </w:r>
          </w:p>
        </w:tc>
        <w:tc>
          <w:tcPr>
            <w:tcW w:w="1815" w:type="dxa"/>
            <w:gridSpan w:val="2"/>
            <w:noWrap w:val="0"/>
            <w:vAlign w:val="center"/>
          </w:tcPr>
          <w:p w14:paraId="2CB31709">
            <w:pPr>
              <w:jc w:val="center"/>
              <w:rPr>
                <w:rFonts w:eastAsia="仿宋_GB2312"/>
                <w:color w:val="auto"/>
                <w:sz w:val="20"/>
                <w:szCs w:val="20"/>
              </w:rPr>
            </w:pPr>
          </w:p>
        </w:tc>
        <w:tc>
          <w:tcPr>
            <w:tcW w:w="2010" w:type="dxa"/>
            <w:gridSpan w:val="2"/>
            <w:noWrap w:val="0"/>
            <w:vAlign w:val="center"/>
          </w:tcPr>
          <w:p w14:paraId="0343E715">
            <w:pPr>
              <w:jc w:val="center"/>
              <w:rPr>
                <w:rFonts w:eastAsia="仿宋_GB2312"/>
                <w:color w:val="auto"/>
                <w:sz w:val="20"/>
                <w:szCs w:val="20"/>
              </w:rPr>
            </w:pPr>
          </w:p>
        </w:tc>
        <w:tc>
          <w:tcPr>
            <w:tcW w:w="2069" w:type="dxa"/>
            <w:gridSpan w:val="2"/>
            <w:noWrap w:val="0"/>
            <w:vAlign w:val="center"/>
          </w:tcPr>
          <w:p w14:paraId="72F0FCCB">
            <w:pPr>
              <w:jc w:val="center"/>
              <w:rPr>
                <w:rFonts w:hint="default" w:eastAsia="仿宋_GB2312"/>
                <w:color w:val="auto"/>
                <w:sz w:val="20"/>
                <w:szCs w:val="20"/>
                <w:lang w:val="en-US" w:eastAsia="zh-CN"/>
              </w:rPr>
            </w:pPr>
            <w:r>
              <w:rPr>
                <w:rFonts w:hint="eastAsia" w:eastAsia="仿宋_GB2312"/>
                <w:color w:val="auto"/>
                <w:sz w:val="20"/>
                <w:szCs w:val="20"/>
                <w:lang w:val="en-US" w:eastAsia="zh-CN"/>
              </w:rPr>
              <w:t>75.57</w:t>
            </w:r>
          </w:p>
        </w:tc>
      </w:tr>
      <w:tr w14:paraId="0E290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0C0E7353">
            <w:pPr>
              <w:jc w:val="both"/>
              <w:rPr>
                <w:rFonts w:eastAsia="仿宋_GB2312"/>
                <w:color w:val="auto"/>
                <w:sz w:val="18"/>
                <w:szCs w:val="18"/>
              </w:rPr>
            </w:pPr>
            <w:r>
              <w:rPr>
                <w:rFonts w:hint="eastAsia" w:eastAsia="仿宋_GB2312"/>
                <w:color w:val="auto"/>
                <w:sz w:val="18"/>
                <w:szCs w:val="18"/>
              </w:rPr>
              <w:t>2024年科技创新创业团队和平台补助资金</w:t>
            </w:r>
          </w:p>
        </w:tc>
        <w:tc>
          <w:tcPr>
            <w:tcW w:w="1815" w:type="dxa"/>
            <w:gridSpan w:val="2"/>
            <w:noWrap w:val="0"/>
            <w:vAlign w:val="center"/>
          </w:tcPr>
          <w:p w14:paraId="51858379">
            <w:pPr>
              <w:jc w:val="center"/>
              <w:rPr>
                <w:rFonts w:eastAsia="仿宋_GB2312"/>
                <w:color w:val="auto"/>
                <w:sz w:val="20"/>
                <w:szCs w:val="20"/>
              </w:rPr>
            </w:pPr>
            <w:r>
              <w:rPr>
                <w:rFonts w:eastAsia="仿宋_GB2312"/>
                <w:color w:val="auto"/>
                <w:sz w:val="20"/>
                <w:szCs w:val="20"/>
              </w:rPr>
              <w:t>　</w:t>
            </w:r>
          </w:p>
        </w:tc>
        <w:tc>
          <w:tcPr>
            <w:tcW w:w="2010" w:type="dxa"/>
            <w:gridSpan w:val="2"/>
            <w:noWrap w:val="0"/>
            <w:vAlign w:val="center"/>
          </w:tcPr>
          <w:p w14:paraId="708E6AB5">
            <w:pPr>
              <w:jc w:val="center"/>
              <w:rPr>
                <w:rFonts w:eastAsia="仿宋_GB2312"/>
                <w:color w:val="auto"/>
                <w:sz w:val="20"/>
                <w:szCs w:val="20"/>
              </w:rPr>
            </w:pPr>
            <w:r>
              <w:rPr>
                <w:rFonts w:eastAsia="仿宋_GB2312"/>
                <w:color w:val="auto"/>
                <w:sz w:val="20"/>
                <w:szCs w:val="20"/>
              </w:rPr>
              <w:t>　</w:t>
            </w:r>
          </w:p>
        </w:tc>
        <w:tc>
          <w:tcPr>
            <w:tcW w:w="2069" w:type="dxa"/>
            <w:gridSpan w:val="2"/>
            <w:noWrap w:val="0"/>
            <w:vAlign w:val="center"/>
          </w:tcPr>
          <w:p w14:paraId="2C1FE82C">
            <w:pPr>
              <w:jc w:val="center"/>
              <w:rPr>
                <w:rFonts w:hint="default" w:eastAsia="仿宋_GB2312"/>
                <w:color w:val="auto"/>
                <w:sz w:val="20"/>
                <w:szCs w:val="20"/>
                <w:lang w:val="en-US" w:eastAsia="zh-CN"/>
              </w:rPr>
            </w:pPr>
            <w:r>
              <w:rPr>
                <w:rFonts w:hint="eastAsia" w:eastAsia="仿宋_GB2312"/>
                <w:color w:val="auto"/>
                <w:sz w:val="20"/>
                <w:szCs w:val="20"/>
                <w:lang w:val="en-US" w:eastAsia="zh-CN"/>
              </w:rPr>
              <w:t>105.00</w:t>
            </w:r>
          </w:p>
        </w:tc>
      </w:tr>
      <w:tr w14:paraId="6F90E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3903" w:type="dxa"/>
            <w:noWrap w:val="0"/>
            <w:vAlign w:val="center"/>
          </w:tcPr>
          <w:p w14:paraId="0824A27F">
            <w:pPr>
              <w:jc w:val="both"/>
              <w:rPr>
                <w:rFonts w:hint="eastAsia" w:eastAsia="仿宋_GB2312"/>
                <w:color w:val="auto"/>
                <w:sz w:val="18"/>
                <w:szCs w:val="18"/>
              </w:rPr>
            </w:pPr>
            <w:r>
              <w:rPr>
                <w:rFonts w:hint="eastAsia" w:eastAsia="仿宋_GB2312"/>
                <w:color w:val="auto"/>
                <w:sz w:val="18"/>
                <w:szCs w:val="18"/>
              </w:rPr>
              <w:t>2024年永州市企业科技创新创业团队第二期补助</w:t>
            </w:r>
          </w:p>
        </w:tc>
        <w:tc>
          <w:tcPr>
            <w:tcW w:w="1815" w:type="dxa"/>
            <w:gridSpan w:val="2"/>
            <w:noWrap w:val="0"/>
            <w:vAlign w:val="center"/>
          </w:tcPr>
          <w:p w14:paraId="66A8EEF4">
            <w:pPr>
              <w:jc w:val="center"/>
              <w:rPr>
                <w:rFonts w:eastAsia="仿宋_GB2312"/>
                <w:color w:val="auto"/>
                <w:sz w:val="20"/>
                <w:szCs w:val="20"/>
              </w:rPr>
            </w:pPr>
          </w:p>
        </w:tc>
        <w:tc>
          <w:tcPr>
            <w:tcW w:w="2010" w:type="dxa"/>
            <w:gridSpan w:val="2"/>
            <w:noWrap w:val="0"/>
            <w:vAlign w:val="center"/>
          </w:tcPr>
          <w:p w14:paraId="724F25CD">
            <w:pPr>
              <w:jc w:val="center"/>
              <w:rPr>
                <w:rFonts w:eastAsia="仿宋_GB2312"/>
                <w:color w:val="auto"/>
                <w:sz w:val="20"/>
                <w:szCs w:val="20"/>
              </w:rPr>
            </w:pPr>
          </w:p>
        </w:tc>
        <w:tc>
          <w:tcPr>
            <w:tcW w:w="2069" w:type="dxa"/>
            <w:gridSpan w:val="2"/>
            <w:noWrap w:val="0"/>
            <w:vAlign w:val="center"/>
          </w:tcPr>
          <w:p w14:paraId="717001CB">
            <w:pPr>
              <w:jc w:val="center"/>
              <w:rPr>
                <w:rFonts w:hint="default" w:eastAsia="仿宋_GB2312"/>
                <w:color w:val="auto"/>
                <w:sz w:val="20"/>
                <w:szCs w:val="20"/>
                <w:lang w:val="en-US" w:eastAsia="zh-CN"/>
              </w:rPr>
            </w:pPr>
            <w:r>
              <w:rPr>
                <w:rFonts w:hint="eastAsia" w:eastAsia="仿宋_GB2312"/>
                <w:color w:val="auto"/>
                <w:sz w:val="20"/>
                <w:szCs w:val="20"/>
                <w:lang w:val="en-US" w:eastAsia="zh-CN"/>
              </w:rPr>
              <w:t>70.00</w:t>
            </w:r>
          </w:p>
        </w:tc>
      </w:tr>
      <w:tr w14:paraId="4C471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16BE12E7">
            <w:pPr>
              <w:jc w:val="left"/>
              <w:rPr>
                <w:rFonts w:eastAsia="仿宋_GB2312"/>
                <w:color w:val="auto"/>
                <w:sz w:val="20"/>
                <w:szCs w:val="20"/>
              </w:rPr>
            </w:pPr>
            <w:r>
              <w:rPr>
                <w:rFonts w:eastAsia="仿宋_GB2312"/>
                <w:color w:val="auto"/>
                <w:sz w:val="20"/>
                <w:szCs w:val="20"/>
              </w:rPr>
              <w:t>政府采购金额</w:t>
            </w:r>
          </w:p>
        </w:tc>
        <w:tc>
          <w:tcPr>
            <w:tcW w:w="1815" w:type="dxa"/>
            <w:gridSpan w:val="2"/>
            <w:noWrap w:val="0"/>
            <w:vAlign w:val="center"/>
          </w:tcPr>
          <w:p w14:paraId="43D150F5">
            <w:pPr>
              <w:jc w:val="center"/>
              <w:rPr>
                <w:rFonts w:eastAsia="仿宋_GB2312"/>
                <w:color w:val="auto"/>
                <w:sz w:val="20"/>
                <w:szCs w:val="20"/>
              </w:rPr>
            </w:pPr>
            <w:r>
              <w:rPr>
                <w:rFonts w:eastAsia="仿宋_GB2312"/>
                <w:color w:val="auto"/>
                <w:sz w:val="20"/>
                <w:szCs w:val="20"/>
              </w:rPr>
              <w:t>——</w:t>
            </w:r>
          </w:p>
        </w:tc>
        <w:tc>
          <w:tcPr>
            <w:tcW w:w="2010" w:type="dxa"/>
            <w:gridSpan w:val="2"/>
            <w:noWrap w:val="0"/>
            <w:vAlign w:val="center"/>
          </w:tcPr>
          <w:p w14:paraId="680B6867">
            <w:pPr>
              <w:jc w:val="center"/>
              <w:rPr>
                <w:rFonts w:hint="default" w:eastAsia="仿宋_GB2312"/>
                <w:color w:val="auto"/>
                <w:sz w:val="20"/>
                <w:szCs w:val="20"/>
                <w:lang w:val="en-US" w:eastAsia="zh-CN"/>
              </w:rPr>
            </w:pPr>
            <w:r>
              <w:rPr>
                <w:rFonts w:hint="eastAsia" w:eastAsia="仿宋_GB2312"/>
                <w:color w:val="auto"/>
                <w:sz w:val="20"/>
                <w:szCs w:val="20"/>
                <w:lang w:val="en-US" w:eastAsia="zh-CN"/>
              </w:rPr>
              <w:t>1.00</w:t>
            </w:r>
          </w:p>
        </w:tc>
        <w:tc>
          <w:tcPr>
            <w:tcW w:w="2069" w:type="dxa"/>
            <w:gridSpan w:val="2"/>
            <w:noWrap w:val="0"/>
            <w:vAlign w:val="center"/>
          </w:tcPr>
          <w:p w14:paraId="376E8369">
            <w:pPr>
              <w:jc w:val="center"/>
              <w:rPr>
                <w:rFonts w:eastAsia="仿宋_GB2312"/>
                <w:color w:val="auto"/>
                <w:sz w:val="20"/>
                <w:szCs w:val="20"/>
              </w:rPr>
            </w:pPr>
            <w:r>
              <w:rPr>
                <w:rFonts w:hint="eastAsia" w:eastAsia="仿宋_GB2312"/>
                <w:color w:val="auto"/>
                <w:sz w:val="20"/>
                <w:szCs w:val="20"/>
                <w:lang w:val="en-US" w:eastAsia="zh-CN"/>
              </w:rPr>
              <w:t>73.55</w:t>
            </w:r>
          </w:p>
        </w:tc>
      </w:tr>
      <w:tr w14:paraId="5D193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3903" w:type="dxa"/>
            <w:noWrap w:val="0"/>
            <w:vAlign w:val="center"/>
          </w:tcPr>
          <w:p w14:paraId="2D41616F">
            <w:pPr>
              <w:jc w:val="left"/>
              <w:rPr>
                <w:rFonts w:eastAsia="仿宋_GB2312"/>
                <w:color w:val="auto"/>
                <w:sz w:val="20"/>
                <w:szCs w:val="20"/>
              </w:rPr>
            </w:pPr>
            <w:r>
              <w:rPr>
                <w:rFonts w:eastAsia="仿宋_GB2312"/>
                <w:color w:val="auto"/>
                <w:sz w:val="20"/>
                <w:szCs w:val="20"/>
              </w:rPr>
              <w:t xml:space="preserve">部门基本支出预算调整 </w:t>
            </w:r>
          </w:p>
        </w:tc>
        <w:tc>
          <w:tcPr>
            <w:tcW w:w="1815" w:type="dxa"/>
            <w:gridSpan w:val="2"/>
            <w:noWrap w:val="0"/>
            <w:vAlign w:val="center"/>
          </w:tcPr>
          <w:p w14:paraId="5A09641C">
            <w:pPr>
              <w:jc w:val="center"/>
              <w:rPr>
                <w:rFonts w:eastAsia="仿宋_GB2312"/>
                <w:color w:val="auto"/>
                <w:sz w:val="20"/>
                <w:szCs w:val="20"/>
              </w:rPr>
            </w:pPr>
            <w:r>
              <w:rPr>
                <w:rFonts w:eastAsia="仿宋_GB2312"/>
                <w:color w:val="auto"/>
                <w:sz w:val="20"/>
                <w:szCs w:val="20"/>
              </w:rPr>
              <w:t>——</w:t>
            </w:r>
          </w:p>
        </w:tc>
        <w:tc>
          <w:tcPr>
            <w:tcW w:w="2010" w:type="dxa"/>
            <w:gridSpan w:val="2"/>
            <w:noWrap w:val="0"/>
            <w:vAlign w:val="center"/>
          </w:tcPr>
          <w:p w14:paraId="0C762719">
            <w:pPr>
              <w:jc w:val="center"/>
              <w:rPr>
                <w:rFonts w:hint="default" w:eastAsia="仿宋_GB2312"/>
                <w:color w:val="auto"/>
                <w:sz w:val="20"/>
                <w:szCs w:val="20"/>
                <w:lang w:val="en-US" w:eastAsia="zh-CN"/>
              </w:rPr>
            </w:pPr>
            <w:r>
              <w:rPr>
                <w:rFonts w:hint="eastAsia" w:eastAsia="仿宋_GB2312"/>
                <w:color w:val="auto"/>
                <w:sz w:val="20"/>
                <w:szCs w:val="20"/>
                <w:lang w:val="en-US" w:eastAsia="zh-CN"/>
              </w:rPr>
              <w:t>0.00</w:t>
            </w:r>
          </w:p>
        </w:tc>
        <w:tc>
          <w:tcPr>
            <w:tcW w:w="2069" w:type="dxa"/>
            <w:gridSpan w:val="2"/>
            <w:noWrap w:val="0"/>
            <w:vAlign w:val="center"/>
          </w:tcPr>
          <w:p w14:paraId="7DA1FAC7">
            <w:pPr>
              <w:jc w:val="center"/>
              <w:rPr>
                <w:rFonts w:hint="default" w:eastAsia="仿宋_GB2312"/>
                <w:color w:val="auto"/>
                <w:sz w:val="20"/>
                <w:szCs w:val="20"/>
                <w:lang w:val="en-US" w:eastAsia="zh-CN"/>
              </w:rPr>
            </w:pPr>
            <w:r>
              <w:rPr>
                <w:rFonts w:hint="eastAsia" w:eastAsia="仿宋_GB2312"/>
                <w:color w:val="auto"/>
                <w:sz w:val="20"/>
                <w:szCs w:val="20"/>
                <w:lang w:val="en-US" w:eastAsia="zh-CN"/>
              </w:rPr>
              <w:t>-23.81</w:t>
            </w:r>
          </w:p>
        </w:tc>
      </w:tr>
      <w:tr w14:paraId="6F45C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3903" w:type="dxa"/>
            <w:vMerge w:val="restart"/>
            <w:noWrap w:val="0"/>
            <w:vAlign w:val="center"/>
          </w:tcPr>
          <w:p w14:paraId="2C2E6956">
            <w:pPr>
              <w:jc w:val="center"/>
              <w:rPr>
                <w:rFonts w:eastAsia="仿宋_GB2312"/>
                <w:color w:val="auto"/>
                <w:sz w:val="20"/>
                <w:szCs w:val="20"/>
              </w:rPr>
            </w:pPr>
            <w:r>
              <w:rPr>
                <w:rFonts w:eastAsia="仿宋_GB2312"/>
                <w:color w:val="auto"/>
                <w:sz w:val="20"/>
                <w:szCs w:val="20"/>
              </w:rPr>
              <w:t>楼堂馆所控制情况</w:t>
            </w:r>
          </w:p>
          <w:p w14:paraId="737CF20A">
            <w:pPr>
              <w:jc w:val="center"/>
              <w:rPr>
                <w:rFonts w:eastAsia="仿宋_GB2312"/>
                <w:color w:val="auto"/>
                <w:sz w:val="20"/>
                <w:szCs w:val="20"/>
              </w:rPr>
            </w:pPr>
            <w:r>
              <w:rPr>
                <w:rFonts w:eastAsia="仿宋_GB2312"/>
                <w:color w:val="auto"/>
                <w:sz w:val="20"/>
                <w:szCs w:val="20"/>
              </w:rPr>
              <w:t>（202</w:t>
            </w:r>
            <w:r>
              <w:rPr>
                <w:rFonts w:hint="default" w:eastAsia="仿宋_GB2312"/>
                <w:color w:val="auto"/>
                <w:sz w:val="20"/>
                <w:szCs w:val="20"/>
                <w:lang w:val="en"/>
              </w:rPr>
              <w:t>4</w:t>
            </w:r>
            <w:r>
              <w:rPr>
                <w:rFonts w:eastAsia="仿宋_GB2312"/>
                <w:color w:val="auto"/>
                <w:sz w:val="20"/>
                <w:szCs w:val="20"/>
              </w:rPr>
              <w:t>年完工项目）</w:t>
            </w:r>
          </w:p>
        </w:tc>
        <w:tc>
          <w:tcPr>
            <w:tcW w:w="1005" w:type="dxa"/>
            <w:noWrap w:val="0"/>
            <w:vAlign w:val="center"/>
          </w:tcPr>
          <w:p w14:paraId="05E21DAD">
            <w:pPr>
              <w:spacing w:line="240" w:lineRule="exact"/>
              <w:jc w:val="center"/>
              <w:rPr>
                <w:rFonts w:eastAsia="仿宋_GB2312"/>
                <w:bCs/>
                <w:color w:val="auto"/>
                <w:sz w:val="16"/>
                <w:szCs w:val="16"/>
              </w:rPr>
            </w:pPr>
            <w:r>
              <w:rPr>
                <w:rFonts w:eastAsia="仿宋_GB2312"/>
                <w:bCs/>
                <w:color w:val="auto"/>
                <w:sz w:val="16"/>
                <w:szCs w:val="16"/>
              </w:rPr>
              <w:t>批复规模</w:t>
            </w:r>
          </w:p>
          <w:p w14:paraId="27AE65D9">
            <w:pPr>
              <w:spacing w:line="240" w:lineRule="exact"/>
              <w:jc w:val="center"/>
              <w:rPr>
                <w:rFonts w:eastAsia="仿宋_GB2312"/>
                <w:color w:val="auto"/>
                <w:sz w:val="16"/>
                <w:szCs w:val="16"/>
              </w:rPr>
            </w:pPr>
            <w:r>
              <w:rPr>
                <w:rFonts w:eastAsia="仿宋_GB2312"/>
                <w:bCs/>
                <w:color w:val="auto"/>
                <w:sz w:val="16"/>
                <w:szCs w:val="16"/>
              </w:rPr>
              <w:t>（</w:t>
            </w:r>
            <w:r>
              <w:rPr>
                <w:bCs/>
                <w:color w:val="auto"/>
                <w:sz w:val="16"/>
                <w:szCs w:val="16"/>
              </w:rPr>
              <w:t>㎡</w:t>
            </w:r>
            <w:r>
              <w:rPr>
                <w:rFonts w:eastAsia="仿宋_GB2312"/>
                <w:bCs/>
                <w:color w:val="auto"/>
                <w:sz w:val="16"/>
                <w:szCs w:val="16"/>
              </w:rPr>
              <w:t>）</w:t>
            </w:r>
          </w:p>
        </w:tc>
        <w:tc>
          <w:tcPr>
            <w:tcW w:w="810" w:type="dxa"/>
            <w:noWrap w:val="0"/>
            <w:vAlign w:val="center"/>
          </w:tcPr>
          <w:p w14:paraId="5CC26A0A">
            <w:pPr>
              <w:spacing w:line="240" w:lineRule="exact"/>
              <w:jc w:val="center"/>
              <w:rPr>
                <w:color w:val="auto"/>
                <w:sz w:val="16"/>
                <w:szCs w:val="16"/>
              </w:rPr>
            </w:pPr>
            <w:r>
              <w:rPr>
                <w:rFonts w:eastAsia="仿宋_GB2312"/>
                <w:bCs/>
                <w:color w:val="auto"/>
                <w:sz w:val="16"/>
                <w:szCs w:val="16"/>
              </w:rPr>
              <w:t>实际规模（</w:t>
            </w:r>
            <w:r>
              <w:rPr>
                <w:bCs/>
                <w:color w:val="auto"/>
                <w:sz w:val="16"/>
                <w:szCs w:val="16"/>
              </w:rPr>
              <w:t>㎡</w:t>
            </w:r>
            <w:r>
              <w:rPr>
                <w:rFonts w:eastAsia="仿宋_GB2312"/>
                <w:bCs/>
                <w:color w:val="auto"/>
                <w:sz w:val="16"/>
                <w:szCs w:val="16"/>
              </w:rPr>
              <w:t>）</w:t>
            </w:r>
          </w:p>
        </w:tc>
        <w:tc>
          <w:tcPr>
            <w:tcW w:w="915" w:type="dxa"/>
            <w:noWrap w:val="0"/>
            <w:vAlign w:val="center"/>
          </w:tcPr>
          <w:p w14:paraId="003F6068">
            <w:pPr>
              <w:spacing w:line="240" w:lineRule="exact"/>
              <w:jc w:val="center"/>
              <w:rPr>
                <w:rFonts w:eastAsia="仿宋_GB2312"/>
                <w:bCs/>
                <w:color w:val="auto"/>
                <w:sz w:val="16"/>
                <w:szCs w:val="16"/>
              </w:rPr>
            </w:pPr>
            <w:r>
              <w:rPr>
                <w:rFonts w:eastAsia="仿宋_GB2312"/>
                <w:bCs/>
                <w:color w:val="auto"/>
                <w:sz w:val="16"/>
                <w:szCs w:val="16"/>
              </w:rPr>
              <w:t>规模</w:t>
            </w:r>
          </w:p>
          <w:p w14:paraId="34F4DAB0">
            <w:pPr>
              <w:spacing w:line="240" w:lineRule="exact"/>
              <w:jc w:val="center"/>
              <w:rPr>
                <w:rFonts w:eastAsia="仿宋_GB2312"/>
                <w:color w:val="auto"/>
                <w:sz w:val="16"/>
                <w:szCs w:val="16"/>
              </w:rPr>
            </w:pPr>
            <w:r>
              <w:rPr>
                <w:rFonts w:eastAsia="仿宋_GB2312"/>
                <w:bCs/>
                <w:color w:val="auto"/>
                <w:sz w:val="16"/>
                <w:szCs w:val="16"/>
              </w:rPr>
              <w:t>控制率</w:t>
            </w:r>
          </w:p>
        </w:tc>
        <w:tc>
          <w:tcPr>
            <w:tcW w:w="1095" w:type="dxa"/>
            <w:noWrap w:val="0"/>
            <w:vAlign w:val="center"/>
          </w:tcPr>
          <w:p w14:paraId="79A8855B">
            <w:pPr>
              <w:spacing w:line="240" w:lineRule="exact"/>
              <w:jc w:val="center"/>
              <w:rPr>
                <w:rFonts w:eastAsia="仿宋_GB2312"/>
                <w:bCs/>
                <w:color w:val="auto"/>
                <w:sz w:val="16"/>
                <w:szCs w:val="16"/>
              </w:rPr>
            </w:pPr>
            <w:r>
              <w:rPr>
                <w:rFonts w:eastAsia="仿宋_GB2312"/>
                <w:bCs/>
                <w:color w:val="auto"/>
                <w:sz w:val="16"/>
                <w:szCs w:val="16"/>
              </w:rPr>
              <w:t>预算投资</w:t>
            </w:r>
          </w:p>
          <w:p w14:paraId="1417B782">
            <w:pPr>
              <w:spacing w:line="240" w:lineRule="exact"/>
              <w:jc w:val="center"/>
              <w:rPr>
                <w:color w:val="auto"/>
                <w:sz w:val="16"/>
                <w:szCs w:val="16"/>
              </w:rPr>
            </w:pPr>
            <w:r>
              <w:rPr>
                <w:rFonts w:eastAsia="仿宋_GB2312"/>
                <w:bCs/>
                <w:color w:val="auto"/>
                <w:sz w:val="16"/>
                <w:szCs w:val="16"/>
              </w:rPr>
              <w:t>（万元）</w:t>
            </w:r>
          </w:p>
        </w:tc>
        <w:tc>
          <w:tcPr>
            <w:tcW w:w="908" w:type="dxa"/>
            <w:noWrap w:val="0"/>
            <w:vAlign w:val="center"/>
          </w:tcPr>
          <w:p w14:paraId="212D0D84">
            <w:pPr>
              <w:spacing w:line="240" w:lineRule="exact"/>
              <w:jc w:val="center"/>
              <w:rPr>
                <w:rFonts w:eastAsia="仿宋_GB2312"/>
                <w:color w:val="auto"/>
                <w:sz w:val="16"/>
                <w:szCs w:val="16"/>
              </w:rPr>
            </w:pPr>
            <w:r>
              <w:rPr>
                <w:rFonts w:eastAsia="仿宋_GB2312"/>
                <w:bCs/>
                <w:color w:val="auto"/>
                <w:sz w:val="16"/>
                <w:szCs w:val="16"/>
              </w:rPr>
              <w:t>实际投资（万元）</w:t>
            </w:r>
          </w:p>
        </w:tc>
        <w:tc>
          <w:tcPr>
            <w:tcW w:w="1161" w:type="dxa"/>
            <w:noWrap w:val="0"/>
            <w:vAlign w:val="center"/>
          </w:tcPr>
          <w:p w14:paraId="43B27F62">
            <w:pPr>
              <w:spacing w:line="240" w:lineRule="exact"/>
              <w:jc w:val="center"/>
              <w:rPr>
                <w:color w:val="auto"/>
                <w:sz w:val="16"/>
                <w:szCs w:val="16"/>
              </w:rPr>
            </w:pPr>
            <w:r>
              <w:rPr>
                <w:rFonts w:eastAsia="仿宋_GB2312"/>
                <w:bCs/>
                <w:color w:val="auto"/>
                <w:sz w:val="16"/>
                <w:szCs w:val="16"/>
              </w:rPr>
              <w:t>投资概算控制率</w:t>
            </w:r>
          </w:p>
        </w:tc>
      </w:tr>
      <w:tr w14:paraId="78BE8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3903" w:type="dxa"/>
            <w:vMerge w:val="continue"/>
            <w:noWrap w:val="0"/>
            <w:vAlign w:val="center"/>
          </w:tcPr>
          <w:p w14:paraId="1C9C1FD1">
            <w:pPr>
              <w:jc w:val="left"/>
              <w:rPr>
                <w:rFonts w:eastAsia="仿宋_GB2312"/>
                <w:color w:val="auto"/>
                <w:sz w:val="20"/>
                <w:szCs w:val="20"/>
              </w:rPr>
            </w:pPr>
          </w:p>
        </w:tc>
        <w:tc>
          <w:tcPr>
            <w:tcW w:w="1005" w:type="dxa"/>
            <w:noWrap w:val="0"/>
            <w:vAlign w:val="center"/>
          </w:tcPr>
          <w:p w14:paraId="6A72D949">
            <w:pPr>
              <w:keepNext w:val="0"/>
              <w:keepLines w:val="0"/>
              <w:widowControl/>
              <w:suppressLineNumbers w:val="0"/>
              <w:jc w:val="center"/>
              <w:textAlignment w:val="center"/>
              <w:rPr>
                <w:rFonts w:eastAsia="仿宋_GB2312"/>
                <w:color w:val="auto"/>
                <w:sz w:val="20"/>
                <w:szCs w:val="20"/>
              </w:rPr>
            </w:pPr>
            <w:r>
              <w:rPr>
                <w:rFonts w:hint="eastAsia" w:ascii="仿宋_GB2312" w:hAnsi="宋体" w:eastAsia="仿宋_GB2312" w:cs="仿宋_GB2312"/>
                <w:i w:val="0"/>
                <w:iCs w:val="0"/>
                <w:color w:val="auto"/>
                <w:kern w:val="0"/>
                <w:sz w:val="20"/>
                <w:szCs w:val="20"/>
                <w:u w:val="none"/>
                <w:lang w:val="en-US" w:eastAsia="zh-CN" w:bidi="ar"/>
              </w:rPr>
              <w:t>0</w:t>
            </w:r>
          </w:p>
        </w:tc>
        <w:tc>
          <w:tcPr>
            <w:tcW w:w="810" w:type="dxa"/>
            <w:noWrap w:val="0"/>
            <w:vAlign w:val="center"/>
          </w:tcPr>
          <w:p w14:paraId="06D0127B">
            <w:pPr>
              <w:keepNext w:val="0"/>
              <w:keepLines w:val="0"/>
              <w:widowControl/>
              <w:suppressLineNumbers w:val="0"/>
              <w:jc w:val="center"/>
              <w:textAlignment w:val="center"/>
              <w:rPr>
                <w:color w:val="auto"/>
              </w:rPr>
            </w:pPr>
            <w:r>
              <w:rPr>
                <w:rFonts w:hint="eastAsia" w:ascii="仿宋_GB2312" w:hAnsi="宋体" w:eastAsia="仿宋_GB2312" w:cs="仿宋_GB2312"/>
                <w:i w:val="0"/>
                <w:iCs w:val="0"/>
                <w:color w:val="auto"/>
                <w:kern w:val="0"/>
                <w:sz w:val="20"/>
                <w:szCs w:val="20"/>
                <w:u w:val="none"/>
                <w:lang w:val="en-US" w:eastAsia="zh-CN" w:bidi="ar"/>
              </w:rPr>
              <w:t>0</w:t>
            </w:r>
          </w:p>
        </w:tc>
        <w:tc>
          <w:tcPr>
            <w:tcW w:w="915" w:type="dxa"/>
            <w:noWrap w:val="0"/>
            <w:vAlign w:val="center"/>
          </w:tcPr>
          <w:p w14:paraId="6B38F430">
            <w:pPr>
              <w:keepNext w:val="0"/>
              <w:keepLines w:val="0"/>
              <w:widowControl/>
              <w:suppressLineNumbers w:val="0"/>
              <w:jc w:val="center"/>
              <w:textAlignment w:val="center"/>
              <w:rPr>
                <w:rFonts w:eastAsia="仿宋_GB2312"/>
                <w:color w:val="auto"/>
                <w:sz w:val="20"/>
                <w:szCs w:val="20"/>
              </w:rPr>
            </w:pPr>
            <w:r>
              <w:rPr>
                <w:rFonts w:hint="eastAsia" w:ascii="仿宋_GB2312" w:hAnsi="宋体" w:eastAsia="仿宋_GB2312" w:cs="仿宋_GB2312"/>
                <w:i w:val="0"/>
                <w:iCs w:val="0"/>
                <w:color w:val="auto"/>
                <w:kern w:val="0"/>
                <w:sz w:val="20"/>
                <w:szCs w:val="20"/>
                <w:u w:val="none"/>
                <w:lang w:val="en-US" w:eastAsia="zh-CN" w:bidi="ar"/>
              </w:rPr>
              <w:t>0</w:t>
            </w:r>
          </w:p>
        </w:tc>
        <w:tc>
          <w:tcPr>
            <w:tcW w:w="1095" w:type="dxa"/>
            <w:noWrap w:val="0"/>
            <w:vAlign w:val="center"/>
          </w:tcPr>
          <w:p w14:paraId="0B2BE61E">
            <w:pPr>
              <w:keepNext w:val="0"/>
              <w:keepLines w:val="0"/>
              <w:widowControl/>
              <w:suppressLineNumbers w:val="0"/>
              <w:jc w:val="center"/>
              <w:textAlignment w:val="center"/>
              <w:rPr>
                <w:color w:val="auto"/>
              </w:rPr>
            </w:pPr>
            <w:r>
              <w:rPr>
                <w:rFonts w:hint="eastAsia" w:ascii="仿宋_GB2312" w:hAnsi="宋体" w:eastAsia="仿宋_GB2312" w:cs="仿宋_GB2312"/>
                <w:i w:val="0"/>
                <w:iCs w:val="0"/>
                <w:color w:val="auto"/>
                <w:kern w:val="0"/>
                <w:sz w:val="20"/>
                <w:szCs w:val="20"/>
                <w:u w:val="none"/>
                <w:lang w:val="en-US" w:eastAsia="zh-CN" w:bidi="ar"/>
              </w:rPr>
              <w:t>0</w:t>
            </w:r>
          </w:p>
        </w:tc>
        <w:tc>
          <w:tcPr>
            <w:tcW w:w="908" w:type="dxa"/>
            <w:noWrap w:val="0"/>
            <w:vAlign w:val="center"/>
          </w:tcPr>
          <w:p w14:paraId="0CAF63F4">
            <w:pPr>
              <w:keepNext w:val="0"/>
              <w:keepLines w:val="0"/>
              <w:widowControl/>
              <w:suppressLineNumbers w:val="0"/>
              <w:jc w:val="center"/>
              <w:textAlignment w:val="center"/>
              <w:rPr>
                <w:rFonts w:eastAsia="仿宋_GB2312"/>
                <w:color w:val="auto"/>
                <w:sz w:val="20"/>
                <w:szCs w:val="20"/>
              </w:rPr>
            </w:pPr>
            <w:r>
              <w:rPr>
                <w:rFonts w:hint="eastAsia" w:ascii="仿宋_GB2312" w:hAnsi="宋体" w:eastAsia="仿宋_GB2312" w:cs="仿宋_GB2312"/>
                <w:i w:val="0"/>
                <w:iCs w:val="0"/>
                <w:color w:val="auto"/>
                <w:kern w:val="0"/>
                <w:sz w:val="20"/>
                <w:szCs w:val="20"/>
                <w:u w:val="none"/>
                <w:lang w:val="en-US" w:eastAsia="zh-CN" w:bidi="ar"/>
              </w:rPr>
              <w:t>0</w:t>
            </w:r>
          </w:p>
        </w:tc>
        <w:tc>
          <w:tcPr>
            <w:tcW w:w="1161" w:type="dxa"/>
            <w:noWrap w:val="0"/>
            <w:vAlign w:val="center"/>
          </w:tcPr>
          <w:p w14:paraId="07C381BF">
            <w:pPr>
              <w:keepNext w:val="0"/>
              <w:keepLines w:val="0"/>
              <w:widowControl/>
              <w:suppressLineNumbers w:val="0"/>
              <w:jc w:val="center"/>
              <w:textAlignment w:val="center"/>
              <w:rPr>
                <w:color w:val="auto"/>
              </w:rPr>
            </w:pPr>
            <w:r>
              <w:rPr>
                <w:rFonts w:hint="eastAsia" w:ascii="仿宋_GB2312" w:hAnsi="宋体" w:eastAsia="仿宋_GB2312" w:cs="仿宋_GB2312"/>
                <w:i w:val="0"/>
                <w:iCs w:val="0"/>
                <w:color w:val="auto"/>
                <w:kern w:val="0"/>
                <w:sz w:val="20"/>
                <w:szCs w:val="20"/>
                <w:u w:val="none"/>
                <w:lang w:val="en-US" w:eastAsia="zh-CN" w:bidi="ar"/>
              </w:rPr>
              <w:t>0</w:t>
            </w:r>
          </w:p>
        </w:tc>
      </w:tr>
      <w:tr w14:paraId="64BE2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3903" w:type="dxa"/>
            <w:noWrap w:val="0"/>
            <w:vAlign w:val="center"/>
          </w:tcPr>
          <w:p w14:paraId="5D1D9BBD">
            <w:pPr>
              <w:jc w:val="center"/>
              <w:rPr>
                <w:rFonts w:eastAsia="仿宋_GB2312"/>
                <w:color w:val="auto"/>
                <w:sz w:val="20"/>
                <w:szCs w:val="20"/>
              </w:rPr>
            </w:pPr>
            <w:r>
              <w:rPr>
                <w:rFonts w:eastAsia="仿宋_GB2312"/>
                <w:color w:val="auto"/>
                <w:sz w:val="20"/>
                <w:szCs w:val="20"/>
              </w:rPr>
              <w:t>厉行节约保障措施</w:t>
            </w:r>
          </w:p>
        </w:tc>
        <w:tc>
          <w:tcPr>
            <w:tcW w:w="5894" w:type="dxa"/>
            <w:gridSpan w:val="6"/>
            <w:noWrap w:val="0"/>
            <w:vAlign w:val="center"/>
          </w:tcPr>
          <w:p w14:paraId="7C66A766">
            <w:pPr>
              <w:keepNext w:val="0"/>
              <w:keepLines w:val="0"/>
              <w:widowControl/>
              <w:suppressLineNumbers w:val="0"/>
              <w:jc w:val="left"/>
              <w:textAlignment w:val="center"/>
              <w:rPr>
                <w:rFonts w:eastAsia="仿宋_GB2312"/>
                <w:color w:val="auto"/>
                <w:sz w:val="20"/>
                <w:szCs w:val="20"/>
              </w:rPr>
            </w:pPr>
            <w:r>
              <w:rPr>
                <w:rFonts w:hint="eastAsia" w:ascii="仿宋_GB2312" w:hAnsi="宋体" w:eastAsia="仿宋_GB2312" w:cs="仿宋_GB2312"/>
                <w:i w:val="0"/>
                <w:iCs w:val="0"/>
                <w:color w:val="auto"/>
                <w:kern w:val="0"/>
                <w:sz w:val="16"/>
                <w:szCs w:val="16"/>
                <w:u w:val="none"/>
                <w:lang w:val="en-US" w:eastAsia="zh-CN" w:bidi="ar"/>
              </w:rPr>
              <w:t>1、严格控制公务接待和差旅费支出，压缩公务接待标准。</w:t>
            </w:r>
            <w:r>
              <w:rPr>
                <w:rFonts w:hint="eastAsia" w:ascii="仿宋_GB2312" w:hAnsi="宋体" w:eastAsia="仿宋_GB2312" w:cs="仿宋_GB2312"/>
                <w:i w:val="0"/>
                <w:iCs w:val="0"/>
                <w:color w:val="auto"/>
                <w:kern w:val="0"/>
                <w:sz w:val="16"/>
                <w:szCs w:val="16"/>
                <w:u w:val="none"/>
                <w:lang w:val="en-US" w:eastAsia="zh-CN" w:bidi="ar"/>
              </w:rPr>
              <w:br w:type="textWrapping"/>
            </w:r>
            <w:r>
              <w:rPr>
                <w:rFonts w:hint="eastAsia" w:ascii="仿宋_GB2312" w:hAnsi="宋体" w:eastAsia="仿宋_GB2312" w:cs="仿宋_GB2312"/>
                <w:i w:val="0"/>
                <w:iCs w:val="0"/>
                <w:color w:val="auto"/>
                <w:kern w:val="0"/>
                <w:sz w:val="16"/>
                <w:szCs w:val="16"/>
                <w:u w:val="none"/>
                <w:lang w:val="en-US" w:eastAsia="zh-CN" w:bidi="ar"/>
              </w:rPr>
              <w:t>2、制定切实可行的用电、用车和通信费的措施。</w:t>
            </w:r>
            <w:r>
              <w:rPr>
                <w:rFonts w:hint="eastAsia" w:ascii="仿宋_GB2312" w:hAnsi="宋体" w:eastAsia="仿宋_GB2312" w:cs="仿宋_GB2312"/>
                <w:i w:val="0"/>
                <w:iCs w:val="0"/>
                <w:color w:val="auto"/>
                <w:kern w:val="0"/>
                <w:sz w:val="16"/>
                <w:szCs w:val="16"/>
                <w:u w:val="none"/>
                <w:lang w:val="en-US" w:eastAsia="zh-CN" w:bidi="ar"/>
              </w:rPr>
              <w:br w:type="textWrapping"/>
            </w:r>
            <w:r>
              <w:rPr>
                <w:rFonts w:hint="eastAsia" w:ascii="仿宋_GB2312" w:hAnsi="宋体" w:eastAsia="仿宋_GB2312" w:cs="仿宋_GB2312"/>
                <w:i w:val="0"/>
                <w:iCs w:val="0"/>
                <w:color w:val="auto"/>
                <w:kern w:val="0"/>
                <w:sz w:val="16"/>
                <w:szCs w:val="16"/>
                <w:u w:val="none"/>
                <w:lang w:val="en-US" w:eastAsia="zh-CN" w:bidi="ar"/>
              </w:rPr>
              <w:t>3、控制会议及培训会规模，压缩会议、培训费用餐标准。</w:t>
            </w:r>
          </w:p>
        </w:tc>
      </w:tr>
    </w:tbl>
    <w:p w14:paraId="604D216C">
      <w:pPr>
        <w:spacing w:line="100" w:lineRule="exact"/>
        <w:jc w:val="left"/>
        <w:rPr>
          <w:rFonts w:eastAsia="仿宋_GB2312"/>
          <w:color w:val="auto"/>
          <w:sz w:val="22"/>
        </w:rPr>
      </w:pPr>
    </w:p>
    <w:p w14:paraId="65AD0D7A">
      <w:pPr>
        <w:jc w:val="left"/>
        <w:rPr>
          <w:rFonts w:eastAsia="仿宋_GB2312"/>
          <w:color w:val="auto"/>
          <w:sz w:val="22"/>
        </w:rPr>
      </w:pPr>
      <w:r>
        <w:rPr>
          <w:rFonts w:eastAsia="仿宋_GB2312"/>
          <w:color w:val="auto"/>
          <w:sz w:val="22"/>
        </w:rPr>
        <w:t>说明：“项目支出”需要填报基本支出以外的所有项目支出情况，“公用经费”填报基本支出中的一般商品和服务支出。</w:t>
      </w:r>
    </w:p>
    <w:p w14:paraId="3B58E813">
      <w:pPr>
        <w:pStyle w:val="17"/>
        <w:jc w:val="center"/>
        <w:rPr>
          <w:rFonts w:hint="eastAsia" w:ascii="方正小标宋_GBK" w:hAnsi="方正小标宋_GBK" w:eastAsia="方正小标宋_GBK" w:cs="方正小标宋_GBK"/>
          <w:color w:val="auto"/>
          <w:sz w:val="70"/>
          <w:szCs w:val="70"/>
          <w:lang w:eastAsia="zh-CN"/>
        </w:rPr>
      </w:pPr>
    </w:p>
    <w:p w14:paraId="4D5FF6A2">
      <w:pPr>
        <w:spacing w:after="240" w:afterLines="100" w:line="600" w:lineRule="exact"/>
        <w:jc w:val="center"/>
        <w:rPr>
          <w:rFonts w:ascii="方正小标宋简体" w:eastAsia="方正小标宋简体"/>
          <w:color w:val="auto"/>
          <w:sz w:val="44"/>
          <w:szCs w:val="44"/>
        </w:rPr>
      </w:pPr>
      <w:r>
        <w:rPr>
          <w:rFonts w:ascii="方正小标宋简体" w:eastAsia="方正小标宋简体"/>
          <w:color w:val="auto"/>
          <w:sz w:val="44"/>
          <w:szCs w:val="44"/>
        </w:rPr>
        <w:t>202</w:t>
      </w:r>
      <w:r>
        <w:rPr>
          <w:rFonts w:hint="default" w:ascii="方正小标宋简体" w:eastAsia="方正小标宋简体"/>
          <w:color w:val="auto"/>
          <w:sz w:val="44"/>
          <w:szCs w:val="44"/>
          <w:lang w:val="en"/>
        </w:rPr>
        <w:t>4</w:t>
      </w:r>
      <w:r>
        <w:rPr>
          <w:rFonts w:ascii="方正小标宋简体" w:eastAsia="方正小标宋简体"/>
          <w:color w:val="auto"/>
          <w:sz w:val="44"/>
          <w:szCs w:val="44"/>
        </w:rPr>
        <w:t>年度部门整体支出绩效自评表</w:t>
      </w:r>
    </w:p>
    <w:tbl>
      <w:tblPr>
        <w:tblStyle w:val="13"/>
        <w:tblW w:w="9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1"/>
        <w:gridCol w:w="987"/>
        <w:gridCol w:w="968"/>
        <w:gridCol w:w="1752"/>
        <w:gridCol w:w="989"/>
        <w:gridCol w:w="118"/>
        <w:gridCol w:w="964"/>
        <w:gridCol w:w="796"/>
        <w:gridCol w:w="725"/>
        <w:gridCol w:w="1519"/>
      </w:tblGrid>
      <w:tr w14:paraId="16F14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1001" w:type="dxa"/>
            <w:noWrap w:val="0"/>
            <w:vAlign w:val="center"/>
          </w:tcPr>
          <w:p w14:paraId="5479C609">
            <w:pPr>
              <w:spacing w:line="240" w:lineRule="exact"/>
              <w:jc w:val="center"/>
              <w:rPr>
                <w:rFonts w:eastAsia="仿宋_GB2312"/>
                <w:color w:val="auto"/>
                <w:sz w:val="20"/>
                <w:szCs w:val="20"/>
              </w:rPr>
            </w:pPr>
            <w:r>
              <w:rPr>
                <w:rFonts w:eastAsia="仿宋_GB2312"/>
                <w:color w:val="auto"/>
                <w:sz w:val="20"/>
                <w:szCs w:val="20"/>
              </w:rPr>
              <w:t>市级预算部门名称</w:t>
            </w:r>
          </w:p>
        </w:tc>
        <w:tc>
          <w:tcPr>
            <w:tcW w:w="8818" w:type="dxa"/>
            <w:gridSpan w:val="9"/>
            <w:noWrap w:val="0"/>
            <w:vAlign w:val="center"/>
          </w:tcPr>
          <w:p w14:paraId="727F255E">
            <w:pPr>
              <w:spacing w:line="240" w:lineRule="exact"/>
              <w:jc w:val="center"/>
              <w:rPr>
                <w:rFonts w:eastAsia="仿宋_GB2312"/>
                <w:color w:val="auto"/>
                <w:sz w:val="20"/>
                <w:szCs w:val="20"/>
              </w:rPr>
            </w:pPr>
            <w:r>
              <w:rPr>
                <w:rFonts w:hint="eastAsia" w:eastAsia="仿宋_GB2312"/>
                <w:color w:val="auto"/>
                <w:sz w:val="20"/>
                <w:szCs w:val="20"/>
              </w:rPr>
              <w:t>永州市科学技术局</w:t>
            </w:r>
            <w:r>
              <w:rPr>
                <w:rFonts w:eastAsia="仿宋_GB2312"/>
                <w:color w:val="auto"/>
                <w:sz w:val="20"/>
                <w:szCs w:val="20"/>
              </w:rPr>
              <w:t>　</w:t>
            </w:r>
          </w:p>
        </w:tc>
      </w:tr>
      <w:tr w14:paraId="1DD02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001" w:type="dxa"/>
            <w:vMerge w:val="restart"/>
            <w:noWrap w:val="0"/>
            <w:vAlign w:val="center"/>
          </w:tcPr>
          <w:p w14:paraId="5B80C11D">
            <w:pPr>
              <w:spacing w:line="240" w:lineRule="exact"/>
              <w:jc w:val="center"/>
              <w:rPr>
                <w:rFonts w:eastAsia="仿宋_GB2312"/>
                <w:color w:val="auto"/>
                <w:sz w:val="20"/>
                <w:szCs w:val="20"/>
              </w:rPr>
            </w:pPr>
            <w:r>
              <w:rPr>
                <w:rFonts w:eastAsia="仿宋_GB2312"/>
                <w:color w:val="auto"/>
                <w:sz w:val="20"/>
                <w:szCs w:val="20"/>
              </w:rPr>
              <w:t>年度预</w:t>
            </w:r>
          </w:p>
          <w:p w14:paraId="2FB7FDA8">
            <w:pPr>
              <w:spacing w:line="240" w:lineRule="exact"/>
              <w:jc w:val="center"/>
              <w:rPr>
                <w:rFonts w:eastAsia="仿宋_GB2312"/>
                <w:color w:val="auto"/>
                <w:sz w:val="20"/>
                <w:szCs w:val="20"/>
              </w:rPr>
            </w:pPr>
            <w:r>
              <w:rPr>
                <w:rFonts w:eastAsia="仿宋_GB2312"/>
                <w:color w:val="auto"/>
                <w:sz w:val="20"/>
                <w:szCs w:val="20"/>
              </w:rPr>
              <w:t>算申请</w:t>
            </w:r>
          </w:p>
          <w:p w14:paraId="0FF8D02B">
            <w:pPr>
              <w:spacing w:line="240" w:lineRule="exact"/>
              <w:jc w:val="center"/>
              <w:rPr>
                <w:rFonts w:eastAsia="仿宋_GB2312"/>
                <w:color w:val="auto"/>
                <w:sz w:val="20"/>
                <w:szCs w:val="20"/>
              </w:rPr>
            </w:pPr>
            <w:r>
              <w:rPr>
                <w:rFonts w:eastAsia="仿宋_GB2312"/>
                <w:color w:val="auto"/>
                <w:sz w:val="20"/>
                <w:szCs w:val="20"/>
              </w:rPr>
              <w:t>（万元）</w:t>
            </w:r>
          </w:p>
        </w:tc>
        <w:tc>
          <w:tcPr>
            <w:tcW w:w="1955" w:type="dxa"/>
            <w:gridSpan w:val="2"/>
            <w:noWrap w:val="0"/>
            <w:vAlign w:val="center"/>
          </w:tcPr>
          <w:p w14:paraId="028D2061">
            <w:pPr>
              <w:spacing w:line="240" w:lineRule="exact"/>
              <w:jc w:val="center"/>
              <w:rPr>
                <w:rFonts w:eastAsia="仿宋_GB2312"/>
                <w:color w:val="auto"/>
                <w:sz w:val="20"/>
                <w:szCs w:val="20"/>
              </w:rPr>
            </w:pPr>
          </w:p>
        </w:tc>
        <w:tc>
          <w:tcPr>
            <w:tcW w:w="1752" w:type="dxa"/>
            <w:noWrap w:val="0"/>
            <w:vAlign w:val="center"/>
          </w:tcPr>
          <w:p w14:paraId="3690ACEE">
            <w:pPr>
              <w:spacing w:line="240" w:lineRule="exact"/>
              <w:jc w:val="center"/>
              <w:rPr>
                <w:rFonts w:eastAsia="仿宋_GB2312"/>
                <w:color w:val="auto"/>
                <w:sz w:val="20"/>
                <w:szCs w:val="20"/>
              </w:rPr>
            </w:pPr>
            <w:r>
              <w:rPr>
                <w:rFonts w:eastAsia="仿宋_GB2312"/>
                <w:color w:val="auto"/>
                <w:sz w:val="20"/>
                <w:szCs w:val="20"/>
              </w:rPr>
              <w:t>年初预算数</w:t>
            </w:r>
          </w:p>
        </w:tc>
        <w:tc>
          <w:tcPr>
            <w:tcW w:w="1107" w:type="dxa"/>
            <w:gridSpan w:val="2"/>
            <w:noWrap w:val="0"/>
            <w:vAlign w:val="center"/>
          </w:tcPr>
          <w:p w14:paraId="322A7CE4">
            <w:pPr>
              <w:spacing w:line="240" w:lineRule="exact"/>
              <w:jc w:val="center"/>
              <w:rPr>
                <w:rFonts w:eastAsia="仿宋_GB2312"/>
                <w:color w:val="auto"/>
                <w:sz w:val="20"/>
                <w:szCs w:val="20"/>
              </w:rPr>
            </w:pPr>
            <w:r>
              <w:rPr>
                <w:rFonts w:eastAsia="仿宋_GB2312"/>
                <w:color w:val="auto"/>
                <w:sz w:val="20"/>
                <w:szCs w:val="20"/>
              </w:rPr>
              <w:t>全年预算数</w:t>
            </w:r>
          </w:p>
        </w:tc>
        <w:tc>
          <w:tcPr>
            <w:tcW w:w="964" w:type="dxa"/>
            <w:noWrap w:val="0"/>
            <w:vAlign w:val="center"/>
          </w:tcPr>
          <w:p w14:paraId="7662E9D0">
            <w:pPr>
              <w:spacing w:line="240" w:lineRule="exact"/>
              <w:jc w:val="center"/>
              <w:rPr>
                <w:rFonts w:eastAsia="仿宋_GB2312"/>
                <w:color w:val="auto"/>
                <w:sz w:val="20"/>
                <w:szCs w:val="20"/>
              </w:rPr>
            </w:pPr>
            <w:r>
              <w:rPr>
                <w:rFonts w:eastAsia="仿宋_GB2312"/>
                <w:color w:val="auto"/>
                <w:sz w:val="20"/>
                <w:szCs w:val="20"/>
              </w:rPr>
              <w:t>全年执行数</w:t>
            </w:r>
          </w:p>
        </w:tc>
        <w:tc>
          <w:tcPr>
            <w:tcW w:w="796" w:type="dxa"/>
            <w:noWrap w:val="0"/>
            <w:vAlign w:val="center"/>
          </w:tcPr>
          <w:p w14:paraId="774F118A">
            <w:pPr>
              <w:spacing w:line="240" w:lineRule="exact"/>
              <w:jc w:val="center"/>
              <w:rPr>
                <w:rFonts w:eastAsia="仿宋_GB2312"/>
                <w:color w:val="auto"/>
                <w:sz w:val="20"/>
                <w:szCs w:val="20"/>
              </w:rPr>
            </w:pPr>
            <w:r>
              <w:rPr>
                <w:rFonts w:eastAsia="仿宋_GB2312"/>
                <w:color w:val="auto"/>
                <w:sz w:val="20"/>
                <w:szCs w:val="20"/>
              </w:rPr>
              <w:t>分值</w:t>
            </w:r>
          </w:p>
        </w:tc>
        <w:tc>
          <w:tcPr>
            <w:tcW w:w="725" w:type="dxa"/>
            <w:noWrap w:val="0"/>
            <w:vAlign w:val="center"/>
          </w:tcPr>
          <w:p w14:paraId="5F9EDE90">
            <w:pPr>
              <w:spacing w:line="240" w:lineRule="exact"/>
              <w:jc w:val="center"/>
              <w:rPr>
                <w:rFonts w:eastAsia="仿宋_GB2312"/>
                <w:color w:val="auto"/>
                <w:sz w:val="20"/>
                <w:szCs w:val="20"/>
              </w:rPr>
            </w:pPr>
            <w:r>
              <w:rPr>
                <w:rFonts w:eastAsia="仿宋_GB2312"/>
                <w:color w:val="auto"/>
                <w:sz w:val="20"/>
                <w:szCs w:val="20"/>
              </w:rPr>
              <w:t>执行率</w:t>
            </w:r>
          </w:p>
        </w:tc>
        <w:tc>
          <w:tcPr>
            <w:tcW w:w="1519" w:type="dxa"/>
            <w:noWrap w:val="0"/>
            <w:vAlign w:val="center"/>
          </w:tcPr>
          <w:p w14:paraId="0CE51D85">
            <w:pPr>
              <w:spacing w:line="240" w:lineRule="exact"/>
              <w:jc w:val="center"/>
              <w:rPr>
                <w:rFonts w:eastAsia="仿宋_GB2312"/>
                <w:color w:val="auto"/>
                <w:sz w:val="20"/>
                <w:szCs w:val="20"/>
              </w:rPr>
            </w:pPr>
            <w:r>
              <w:rPr>
                <w:rFonts w:eastAsia="仿宋_GB2312"/>
                <w:color w:val="auto"/>
                <w:sz w:val="20"/>
                <w:szCs w:val="20"/>
              </w:rPr>
              <w:t>得分</w:t>
            </w:r>
          </w:p>
        </w:tc>
      </w:tr>
      <w:tr w14:paraId="229F2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01" w:type="dxa"/>
            <w:vMerge w:val="continue"/>
            <w:noWrap w:val="0"/>
            <w:vAlign w:val="center"/>
          </w:tcPr>
          <w:p w14:paraId="2AC98D6E">
            <w:pPr>
              <w:spacing w:line="240" w:lineRule="exact"/>
              <w:jc w:val="center"/>
              <w:rPr>
                <w:rFonts w:eastAsia="仿宋_GB2312"/>
                <w:color w:val="auto"/>
                <w:sz w:val="20"/>
                <w:szCs w:val="20"/>
              </w:rPr>
            </w:pPr>
          </w:p>
        </w:tc>
        <w:tc>
          <w:tcPr>
            <w:tcW w:w="1955" w:type="dxa"/>
            <w:gridSpan w:val="2"/>
            <w:noWrap w:val="0"/>
            <w:vAlign w:val="center"/>
          </w:tcPr>
          <w:p w14:paraId="4331C20D">
            <w:pPr>
              <w:spacing w:line="240" w:lineRule="exact"/>
              <w:jc w:val="center"/>
              <w:rPr>
                <w:rFonts w:eastAsia="仿宋_GB2312"/>
                <w:color w:val="auto"/>
                <w:sz w:val="20"/>
                <w:szCs w:val="20"/>
              </w:rPr>
            </w:pPr>
            <w:r>
              <w:rPr>
                <w:rFonts w:eastAsia="仿宋_GB2312"/>
                <w:color w:val="auto"/>
                <w:sz w:val="20"/>
                <w:szCs w:val="20"/>
              </w:rPr>
              <w:t>年度资金总额</w:t>
            </w:r>
          </w:p>
        </w:tc>
        <w:tc>
          <w:tcPr>
            <w:tcW w:w="1752" w:type="dxa"/>
            <w:noWrap w:val="0"/>
            <w:vAlign w:val="center"/>
          </w:tcPr>
          <w:p w14:paraId="09079645">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474.15</w:t>
            </w:r>
          </w:p>
        </w:tc>
        <w:tc>
          <w:tcPr>
            <w:tcW w:w="1107" w:type="dxa"/>
            <w:gridSpan w:val="2"/>
            <w:noWrap w:val="0"/>
            <w:vAlign w:val="center"/>
          </w:tcPr>
          <w:p w14:paraId="3510F5ED">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792.64</w:t>
            </w:r>
          </w:p>
        </w:tc>
        <w:tc>
          <w:tcPr>
            <w:tcW w:w="964" w:type="dxa"/>
            <w:noWrap w:val="0"/>
            <w:vAlign w:val="center"/>
          </w:tcPr>
          <w:p w14:paraId="418539FE">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792.64</w:t>
            </w:r>
          </w:p>
        </w:tc>
        <w:tc>
          <w:tcPr>
            <w:tcW w:w="796" w:type="dxa"/>
            <w:noWrap w:val="0"/>
            <w:vAlign w:val="center"/>
          </w:tcPr>
          <w:p w14:paraId="226833A8">
            <w:pPr>
              <w:spacing w:line="240" w:lineRule="exact"/>
              <w:jc w:val="center"/>
              <w:rPr>
                <w:rFonts w:eastAsia="仿宋_GB2312"/>
                <w:color w:val="auto"/>
                <w:sz w:val="20"/>
                <w:szCs w:val="20"/>
              </w:rPr>
            </w:pPr>
            <w:r>
              <w:rPr>
                <w:rFonts w:eastAsia="仿宋_GB2312"/>
                <w:color w:val="auto"/>
                <w:sz w:val="20"/>
                <w:szCs w:val="20"/>
              </w:rPr>
              <w:t>10</w:t>
            </w:r>
          </w:p>
        </w:tc>
        <w:tc>
          <w:tcPr>
            <w:tcW w:w="725" w:type="dxa"/>
            <w:noWrap w:val="0"/>
            <w:vAlign w:val="center"/>
          </w:tcPr>
          <w:p w14:paraId="4AD70C11">
            <w:pPr>
              <w:spacing w:line="240" w:lineRule="exact"/>
              <w:jc w:val="center"/>
              <w:rPr>
                <w:rFonts w:hint="default" w:eastAsia="仿宋_GB2312"/>
                <w:color w:val="auto"/>
                <w:sz w:val="20"/>
                <w:szCs w:val="20"/>
                <w:lang w:val="en-US" w:eastAsia="zh-CN"/>
              </w:rPr>
            </w:pPr>
            <w:r>
              <w:rPr>
                <w:rFonts w:hint="eastAsia" w:eastAsia="仿宋_GB2312"/>
                <w:color w:val="auto"/>
                <w:sz w:val="16"/>
                <w:szCs w:val="16"/>
                <w:lang w:val="en-US" w:eastAsia="zh-CN"/>
              </w:rPr>
              <w:t>100%</w:t>
            </w:r>
          </w:p>
        </w:tc>
        <w:tc>
          <w:tcPr>
            <w:tcW w:w="1519" w:type="dxa"/>
            <w:noWrap w:val="0"/>
            <w:vAlign w:val="center"/>
          </w:tcPr>
          <w:p w14:paraId="12649FE0">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w:t>
            </w:r>
          </w:p>
        </w:tc>
      </w:tr>
      <w:tr w14:paraId="1BCDE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1" w:type="dxa"/>
            <w:vMerge w:val="continue"/>
            <w:noWrap w:val="0"/>
            <w:vAlign w:val="center"/>
          </w:tcPr>
          <w:p w14:paraId="19B9C120">
            <w:pPr>
              <w:spacing w:line="240" w:lineRule="exact"/>
              <w:jc w:val="center"/>
              <w:rPr>
                <w:rFonts w:eastAsia="仿宋_GB2312"/>
                <w:color w:val="auto"/>
                <w:sz w:val="20"/>
                <w:szCs w:val="20"/>
              </w:rPr>
            </w:pPr>
          </w:p>
        </w:tc>
        <w:tc>
          <w:tcPr>
            <w:tcW w:w="4696" w:type="dxa"/>
            <w:gridSpan w:val="4"/>
            <w:noWrap w:val="0"/>
            <w:vAlign w:val="center"/>
          </w:tcPr>
          <w:p w14:paraId="0CAC21E8">
            <w:pPr>
              <w:spacing w:line="240" w:lineRule="exact"/>
              <w:jc w:val="left"/>
              <w:rPr>
                <w:rFonts w:hint="default" w:eastAsia="仿宋_GB2312"/>
                <w:color w:val="auto"/>
                <w:sz w:val="20"/>
                <w:szCs w:val="20"/>
                <w:lang w:val="en-US" w:eastAsia="zh-CN"/>
              </w:rPr>
            </w:pPr>
            <w:r>
              <w:rPr>
                <w:rFonts w:eastAsia="仿宋_GB2312"/>
                <w:color w:val="auto"/>
                <w:sz w:val="20"/>
                <w:szCs w:val="20"/>
              </w:rPr>
              <w:t>按收入性质分：</w:t>
            </w:r>
            <w:r>
              <w:rPr>
                <w:rFonts w:hint="eastAsia" w:eastAsia="仿宋_GB2312"/>
                <w:color w:val="auto"/>
                <w:sz w:val="20"/>
                <w:szCs w:val="20"/>
                <w:lang w:val="en-US" w:eastAsia="zh-CN"/>
              </w:rPr>
              <w:t>792.64</w:t>
            </w:r>
          </w:p>
        </w:tc>
        <w:tc>
          <w:tcPr>
            <w:tcW w:w="4122" w:type="dxa"/>
            <w:gridSpan w:val="5"/>
            <w:noWrap w:val="0"/>
            <w:vAlign w:val="center"/>
          </w:tcPr>
          <w:p w14:paraId="47B0D898">
            <w:pPr>
              <w:spacing w:line="240" w:lineRule="exact"/>
              <w:jc w:val="left"/>
              <w:rPr>
                <w:rFonts w:hint="default" w:eastAsia="仿宋_GB2312"/>
                <w:color w:val="auto"/>
                <w:sz w:val="20"/>
                <w:szCs w:val="20"/>
                <w:lang w:val="en-US" w:eastAsia="zh-CN"/>
              </w:rPr>
            </w:pPr>
            <w:r>
              <w:rPr>
                <w:rFonts w:eastAsia="仿宋_GB2312"/>
                <w:color w:val="auto"/>
                <w:sz w:val="20"/>
                <w:szCs w:val="20"/>
              </w:rPr>
              <w:t>按支出性质分：</w:t>
            </w:r>
            <w:r>
              <w:rPr>
                <w:rFonts w:hint="eastAsia" w:eastAsia="仿宋_GB2312"/>
                <w:color w:val="auto"/>
                <w:sz w:val="20"/>
                <w:szCs w:val="20"/>
                <w:lang w:val="en-US" w:eastAsia="zh-CN"/>
              </w:rPr>
              <w:t>792.64</w:t>
            </w:r>
          </w:p>
        </w:tc>
      </w:tr>
      <w:tr w14:paraId="524CF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1" w:type="dxa"/>
            <w:vMerge w:val="continue"/>
            <w:noWrap w:val="0"/>
            <w:vAlign w:val="center"/>
          </w:tcPr>
          <w:p w14:paraId="4B90C5EB">
            <w:pPr>
              <w:spacing w:line="240" w:lineRule="exact"/>
              <w:jc w:val="center"/>
              <w:rPr>
                <w:rFonts w:eastAsia="仿宋_GB2312"/>
                <w:color w:val="auto"/>
                <w:sz w:val="20"/>
                <w:szCs w:val="20"/>
              </w:rPr>
            </w:pPr>
          </w:p>
        </w:tc>
        <w:tc>
          <w:tcPr>
            <w:tcW w:w="4696" w:type="dxa"/>
            <w:gridSpan w:val="4"/>
            <w:noWrap w:val="0"/>
            <w:vAlign w:val="center"/>
          </w:tcPr>
          <w:p w14:paraId="6AD7DCBC">
            <w:pPr>
              <w:spacing w:line="240" w:lineRule="exact"/>
              <w:jc w:val="left"/>
              <w:rPr>
                <w:rFonts w:hint="default" w:eastAsia="仿宋_GB2312"/>
                <w:color w:val="auto"/>
                <w:sz w:val="20"/>
                <w:szCs w:val="20"/>
                <w:lang w:val="en-US" w:eastAsia="zh-CN"/>
              </w:rPr>
            </w:pPr>
            <w:r>
              <w:rPr>
                <w:rFonts w:eastAsia="仿宋_GB2312"/>
                <w:color w:val="auto"/>
                <w:sz w:val="20"/>
                <w:szCs w:val="20"/>
              </w:rPr>
              <w:t xml:space="preserve">  其中：  一般公共预算：</w:t>
            </w:r>
            <w:r>
              <w:rPr>
                <w:rFonts w:hint="eastAsia" w:eastAsia="仿宋_GB2312"/>
                <w:color w:val="auto"/>
                <w:sz w:val="20"/>
                <w:szCs w:val="20"/>
                <w:lang w:val="en-US" w:eastAsia="zh-CN"/>
              </w:rPr>
              <w:t>792.64</w:t>
            </w:r>
          </w:p>
        </w:tc>
        <w:tc>
          <w:tcPr>
            <w:tcW w:w="4122" w:type="dxa"/>
            <w:gridSpan w:val="5"/>
            <w:noWrap w:val="0"/>
            <w:vAlign w:val="center"/>
          </w:tcPr>
          <w:p w14:paraId="67135A1C">
            <w:pPr>
              <w:spacing w:line="240" w:lineRule="exact"/>
              <w:jc w:val="left"/>
              <w:rPr>
                <w:rFonts w:hint="default" w:eastAsia="仿宋_GB2312"/>
                <w:color w:val="auto"/>
                <w:sz w:val="20"/>
                <w:szCs w:val="20"/>
                <w:lang w:val="en-US" w:eastAsia="zh-CN"/>
              </w:rPr>
            </w:pPr>
            <w:r>
              <w:rPr>
                <w:rFonts w:eastAsia="仿宋_GB2312"/>
                <w:color w:val="auto"/>
                <w:sz w:val="20"/>
                <w:szCs w:val="20"/>
              </w:rPr>
              <w:t>其中：基本支出：</w:t>
            </w:r>
            <w:r>
              <w:rPr>
                <w:rFonts w:hint="eastAsia" w:eastAsia="仿宋_GB2312"/>
                <w:color w:val="auto"/>
                <w:sz w:val="20"/>
                <w:szCs w:val="20"/>
                <w:lang w:val="en-US" w:eastAsia="zh-CN"/>
              </w:rPr>
              <w:t>450.34</w:t>
            </w:r>
          </w:p>
        </w:tc>
      </w:tr>
      <w:tr w14:paraId="3FEBA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1" w:type="dxa"/>
            <w:vMerge w:val="continue"/>
            <w:noWrap w:val="0"/>
            <w:vAlign w:val="center"/>
          </w:tcPr>
          <w:p w14:paraId="49AAE9C8">
            <w:pPr>
              <w:spacing w:line="240" w:lineRule="exact"/>
              <w:jc w:val="center"/>
              <w:rPr>
                <w:rFonts w:eastAsia="仿宋_GB2312"/>
                <w:color w:val="auto"/>
                <w:sz w:val="20"/>
                <w:szCs w:val="20"/>
              </w:rPr>
            </w:pPr>
          </w:p>
        </w:tc>
        <w:tc>
          <w:tcPr>
            <w:tcW w:w="4696" w:type="dxa"/>
            <w:gridSpan w:val="4"/>
            <w:noWrap w:val="0"/>
            <w:vAlign w:val="center"/>
          </w:tcPr>
          <w:p w14:paraId="2347FED9">
            <w:pPr>
              <w:spacing w:line="240" w:lineRule="exact"/>
              <w:ind w:firstLine="800" w:firstLineChars="400"/>
              <w:jc w:val="left"/>
              <w:rPr>
                <w:rFonts w:hint="default" w:eastAsia="仿宋_GB2312"/>
                <w:color w:val="auto"/>
                <w:sz w:val="20"/>
                <w:szCs w:val="20"/>
                <w:lang w:val="en-US" w:eastAsia="zh-CN"/>
              </w:rPr>
            </w:pPr>
            <w:r>
              <w:rPr>
                <w:rFonts w:eastAsia="仿宋_GB2312"/>
                <w:color w:val="auto"/>
                <w:sz w:val="20"/>
                <w:szCs w:val="20"/>
              </w:rPr>
              <w:t>政府性基金拨款：</w:t>
            </w:r>
            <w:r>
              <w:rPr>
                <w:rFonts w:hint="eastAsia" w:eastAsia="仿宋_GB2312"/>
                <w:color w:val="auto"/>
                <w:sz w:val="20"/>
                <w:szCs w:val="20"/>
                <w:lang w:val="en-US" w:eastAsia="zh-CN"/>
              </w:rPr>
              <w:t>0.00</w:t>
            </w:r>
          </w:p>
        </w:tc>
        <w:tc>
          <w:tcPr>
            <w:tcW w:w="4122" w:type="dxa"/>
            <w:gridSpan w:val="5"/>
            <w:noWrap w:val="0"/>
            <w:vAlign w:val="center"/>
          </w:tcPr>
          <w:p w14:paraId="1E5F2065">
            <w:pPr>
              <w:spacing w:line="240" w:lineRule="exact"/>
              <w:ind w:firstLine="600" w:firstLineChars="300"/>
              <w:jc w:val="left"/>
              <w:rPr>
                <w:rFonts w:hint="default" w:eastAsia="仿宋_GB2312"/>
                <w:color w:val="auto"/>
                <w:sz w:val="20"/>
                <w:szCs w:val="20"/>
                <w:lang w:val="en-US" w:eastAsia="zh-CN"/>
              </w:rPr>
            </w:pPr>
            <w:r>
              <w:rPr>
                <w:rFonts w:eastAsia="仿宋_GB2312"/>
                <w:color w:val="auto"/>
                <w:sz w:val="20"/>
                <w:szCs w:val="20"/>
              </w:rPr>
              <w:t>项目支出：</w:t>
            </w:r>
            <w:r>
              <w:rPr>
                <w:rFonts w:hint="eastAsia" w:eastAsia="仿宋_GB2312"/>
                <w:color w:val="auto"/>
                <w:sz w:val="20"/>
                <w:szCs w:val="20"/>
                <w:lang w:val="en-US" w:eastAsia="zh-CN"/>
              </w:rPr>
              <w:t>342.30</w:t>
            </w:r>
          </w:p>
        </w:tc>
      </w:tr>
      <w:tr w14:paraId="5371B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1" w:type="dxa"/>
            <w:vMerge w:val="continue"/>
            <w:noWrap w:val="0"/>
            <w:vAlign w:val="center"/>
          </w:tcPr>
          <w:p w14:paraId="6E13B26A">
            <w:pPr>
              <w:spacing w:line="240" w:lineRule="exact"/>
              <w:jc w:val="center"/>
              <w:rPr>
                <w:rFonts w:eastAsia="仿宋_GB2312"/>
                <w:color w:val="auto"/>
                <w:sz w:val="20"/>
                <w:szCs w:val="20"/>
              </w:rPr>
            </w:pPr>
          </w:p>
        </w:tc>
        <w:tc>
          <w:tcPr>
            <w:tcW w:w="4696" w:type="dxa"/>
            <w:gridSpan w:val="4"/>
            <w:noWrap w:val="0"/>
            <w:vAlign w:val="center"/>
          </w:tcPr>
          <w:p w14:paraId="78903CE6">
            <w:pPr>
              <w:spacing w:line="240" w:lineRule="exact"/>
              <w:jc w:val="left"/>
              <w:rPr>
                <w:rFonts w:hint="default" w:eastAsia="仿宋_GB2312"/>
                <w:color w:val="auto"/>
                <w:sz w:val="20"/>
                <w:szCs w:val="20"/>
                <w:lang w:val="en-US" w:eastAsia="zh-CN"/>
              </w:rPr>
            </w:pPr>
            <w:r>
              <w:rPr>
                <w:rFonts w:eastAsia="仿宋_GB2312"/>
                <w:color w:val="auto"/>
                <w:sz w:val="20"/>
                <w:szCs w:val="20"/>
              </w:rPr>
              <w:t>纳入专户管理的非税收入拨款：</w:t>
            </w:r>
            <w:r>
              <w:rPr>
                <w:rFonts w:hint="eastAsia" w:eastAsia="仿宋_GB2312"/>
                <w:color w:val="auto"/>
                <w:sz w:val="20"/>
                <w:szCs w:val="20"/>
                <w:lang w:val="en-US" w:eastAsia="zh-CN"/>
              </w:rPr>
              <w:t>0.00</w:t>
            </w:r>
          </w:p>
        </w:tc>
        <w:tc>
          <w:tcPr>
            <w:tcW w:w="4122" w:type="dxa"/>
            <w:gridSpan w:val="5"/>
            <w:noWrap w:val="0"/>
            <w:vAlign w:val="center"/>
          </w:tcPr>
          <w:p w14:paraId="2D465F1A">
            <w:pPr>
              <w:spacing w:line="240" w:lineRule="exact"/>
              <w:jc w:val="left"/>
              <w:rPr>
                <w:rFonts w:eastAsia="仿宋_GB2312"/>
                <w:color w:val="auto"/>
                <w:sz w:val="20"/>
                <w:szCs w:val="20"/>
              </w:rPr>
            </w:pPr>
          </w:p>
        </w:tc>
      </w:tr>
      <w:tr w14:paraId="73237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1" w:type="dxa"/>
            <w:vMerge w:val="continue"/>
            <w:noWrap w:val="0"/>
            <w:vAlign w:val="center"/>
          </w:tcPr>
          <w:p w14:paraId="2C2FCDE1">
            <w:pPr>
              <w:spacing w:line="240" w:lineRule="exact"/>
              <w:jc w:val="center"/>
              <w:rPr>
                <w:rFonts w:eastAsia="仿宋_GB2312"/>
                <w:color w:val="auto"/>
                <w:sz w:val="20"/>
                <w:szCs w:val="20"/>
              </w:rPr>
            </w:pPr>
          </w:p>
        </w:tc>
        <w:tc>
          <w:tcPr>
            <w:tcW w:w="4696" w:type="dxa"/>
            <w:gridSpan w:val="4"/>
            <w:noWrap w:val="0"/>
            <w:vAlign w:val="center"/>
          </w:tcPr>
          <w:p w14:paraId="07D8961D">
            <w:pPr>
              <w:spacing w:line="240" w:lineRule="exact"/>
              <w:ind w:firstLine="1400" w:firstLineChars="700"/>
              <w:jc w:val="left"/>
              <w:rPr>
                <w:rFonts w:hint="default" w:eastAsia="仿宋_GB2312"/>
                <w:color w:val="auto"/>
                <w:sz w:val="20"/>
                <w:szCs w:val="20"/>
                <w:lang w:val="en-US" w:eastAsia="zh-CN"/>
              </w:rPr>
            </w:pPr>
            <w:r>
              <w:rPr>
                <w:rFonts w:eastAsia="仿宋_GB2312"/>
                <w:color w:val="auto"/>
                <w:sz w:val="20"/>
                <w:szCs w:val="20"/>
              </w:rPr>
              <w:t>其他资金：</w:t>
            </w:r>
            <w:r>
              <w:rPr>
                <w:rFonts w:hint="eastAsia" w:eastAsia="仿宋_GB2312"/>
                <w:color w:val="auto"/>
                <w:sz w:val="20"/>
                <w:szCs w:val="20"/>
                <w:lang w:val="en-US" w:eastAsia="zh-CN"/>
              </w:rPr>
              <w:t>0.00</w:t>
            </w:r>
          </w:p>
        </w:tc>
        <w:tc>
          <w:tcPr>
            <w:tcW w:w="4122" w:type="dxa"/>
            <w:gridSpan w:val="5"/>
            <w:noWrap w:val="0"/>
            <w:vAlign w:val="center"/>
          </w:tcPr>
          <w:p w14:paraId="1F08A3F3">
            <w:pPr>
              <w:spacing w:line="240" w:lineRule="exact"/>
              <w:jc w:val="left"/>
              <w:rPr>
                <w:rFonts w:eastAsia="仿宋_GB2312"/>
                <w:color w:val="auto"/>
                <w:sz w:val="20"/>
                <w:szCs w:val="20"/>
              </w:rPr>
            </w:pPr>
          </w:p>
        </w:tc>
      </w:tr>
      <w:tr w14:paraId="2C335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1" w:hRule="atLeast"/>
          <w:jc w:val="center"/>
        </w:trPr>
        <w:tc>
          <w:tcPr>
            <w:tcW w:w="1001" w:type="dxa"/>
            <w:vMerge w:val="restart"/>
            <w:noWrap w:val="0"/>
            <w:vAlign w:val="center"/>
          </w:tcPr>
          <w:p w14:paraId="7DD1D811">
            <w:pPr>
              <w:spacing w:line="240" w:lineRule="exact"/>
              <w:jc w:val="center"/>
              <w:rPr>
                <w:rFonts w:eastAsia="仿宋_GB2312"/>
                <w:color w:val="auto"/>
                <w:sz w:val="20"/>
                <w:szCs w:val="20"/>
              </w:rPr>
            </w:pPr>
            <w:r>
              <w:rPr>
                <w:rFonts w:eastAsia="仿宋_GB2312"/>
                <w:color w:val="auto"/>
                <w:sz w:val="20"/>
                <w:szCs w:val="20"/>
              </w:rPr>
              <w:t>年度总体目标</w:t>
            </w:r>
          </w:p>
        </w:tc>
        <w:tc>
          <w:tcPr>
            <w:tcW w:w="4696" w:type="dxa"/>
            <w:gridSpan w:val="4"/>
            <w:noWrap w:val="0"/>
            <w:vAlign w:val="center"/>
          </w:tcPr>
          <w:p w14:paraId="74D6EA64">
            <w:pPr>
              <w:spacing w:line="240" w:lineRule="exact"/>
              <w:jc w:val="center"/>
              <w:rPr>
                <w:rFonts w:eastAsia="仿宋_GB2312"/>
                <w:color w:val="auto"/>
                <w:sz w:val="20"/>
                <w:szCs w:val="20"/>
              </w:rPr>
            </w:pPr>
            <w:r>
              <w:rPr>
                <w:rFonts w:eastAsia="仿宋_GB2312"/>
                <w:color w:val="auto"/>
                <w:sz w:val="20"/>
                <w:szCs w:val="20"/>
              </w:rPr>
              <w:t>预期目标</w:t>
            </w:r>
          </w:p>
        </w:tc>
        <w:tc>
          <w:tcPr>
            <w:tcW w:w="4122" w:type="dxa"/>
            <w:gridSpan w:val="5"/>
            <w:noWrap w:val="0"/>
            <w:vAlign w:val="center"/>
          </w:tcPr>
          <w:p w14:paraId="6D55D5BD">
            <w:pPr>
              <w:spacing w:line="240" w:lineRule="exact"/>
              <w:jc w:val="center"/>
              <w:rPr>
                <w:rFonts w:eastAsia="仿宋_GB2312"/>
                <w:color w:val="auto"/>
                <w:sz w:val="20"/>
                <w:szCs w:val="20"/>
              </w:rPr>
            </w:pPr>
            <w:r>
              <w:rPr>
                <w:rFonts w:eastAsia="仿宋_GB2312"/>
                <w:color w:val="auto"/>
                <w:sz w:val="20"/>
                <w:szCs w:val="20"/>
              </w:rPr>
              <w:t>实际完成情况　</w:t>
            </w:r>
          </w:p>
        </w:tc>
      </w:tr>
      <w:tr w14:paraId="45829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0" w:hRule="atLeast"/>
          <w:jc w:val="center"/>
        </w:trPr>
        <w:tc>
          <w:tcPr>
            <w:tcW w:w="1001" w:type="dxa"/>
            <w:vMerge w:val="continue"/>
            <w:noWrap w:val="0"/>
            <w:vAlign w:val="center"/>
          </w:tcPr>
          <w:p w14:paraId="52FC3E63">
            <w:pPr>
              <w:spacing w:line="240" w:lineRule="exact"/>
              <w:jc w:val="center"/>
              <w:rPr>
                <w:rFonts w:eastAsia="仿宋_GB2312"/>
                <w:color w:val="auto"/>
                <w:sz w:val="20"/>
                <w:szCs w:val="20"/>
              </w:rPr>
            </w:pPr>
          </w:p>
        </w:tc>
        <w:tc>
          <w:tcPr>
            <w:tcW w:w="4696" w:type="dxa"/>
            <w:gridSpan w:val="4"/>
            <w:noWrap w:val="0"/>
            <w:vAlign w:val="center"/>
          </w:tcPr>
          <w:p w14:paraId="787DD975">
            <w:pPr>
              <w:spacing w:line="240" w:lineRule="exact"/>
              <w:jc w:val="left"/>
              <w:rPr>
                <w:rFonts w:hint="eastAsia" w:eastAsia="仿宋_GB2312"/>
                <w:color w:val="auto"/>
                <w:sz w:val="20"/>
                <w:szCs w:val="20"/>
              </w:rPr>
            </w:pPr>
            <w:r>
              <w:rPr>
                <w:rFonts w:hint="eastAsia" w:eastAsia="仿宋_GB2312"/>
                <w:color w:val="auto"/>
                <w:sz w:val="20"/>
                <w:szCs w:val="20"/>
              </w:rPr>
              <w:t>1、加快培育科创型企业，新认定高新技术企业140家。</w:t>
            </w:r>
          </w:p>
          <w:p w14:paraId="144D494C">
            <w:pPr>
              <w:spacing w:line="240" w:lineRule="exact"/>
              <w:jc w:val="left"/>
              <w:rPr>
                <w:rFonts w:hint="eastAsia" w:eastAsia="仿宋_GB2312"/>
                <w:color w:val="auto"/>
                <w:sz w:val="20"/>
                <w:szCs w:val="20"/>
              </w:rPr>
            </w:pPr>
            <w:r>
              <w:rPr>
                <w:rFonts w:hint="eastAsia" w:eastAsia="仿宋_GB2312"/>
                <w:color w:val="auto"/>
                <w:sz w:val="20"/>
                <w:szCs w:val="20"/>
              </w:rPr>
              <w:t>2、创建省级以上科技创新平合5家。</w:t>
            </w:r>
          </w:p>
          <w:p w14:paraId="258D13F6">
            <w:pPr>
              <w:spacing w:line="240" w:lineRule="exact"/>
              <w:jc w:val="left"/>
              <w:rPr>
                <w:rFonts w:hint="eastAsia" w:eastAsia="仿宋_GB2312"/>
                <w:color w:val="auto"/>
                <w:sz w:val="20"/>
                <w:szCs w:val="20"/>
              </w:rPr>
            </w:pPr>
            <w:r>
              <w:rPr>
                <w:rFonts w:hint="eastAsia" w:eastAsia="仿宋_GB2312"/>
                <w:color w:val="auto"/>
                <w:sz w:val="20"/>
                <w:szCs w:val="20"/>
              </w:rPr>
              <w:t>3、实现技术合同交易额增长30%。</w:t>
            </w:r>
          </w:p>
          <w:p w14:paraId="7AA72A41">
            <w:pPr>
              <w:spacing w:line="240" w:lineRule="exact"/>
              <w:jc w:val="left"/>
              <w:rPr>
                <w:rFonts w:hint="eastAsia" w:eastAsia="仿宋_GB2312"/>
                <w:color w:val="auto"/>
                <w:sz w:val="20"/>
                <w:szCs w:val="20"/>
              </w:rPr>
            </w:pPr>
            <w:r>
              <w:rPr>
                <w:rFonts w:hint="eastAsia" w:eastAsia="仿宋_GB2312"/>
                <w:color w:val="auto"/>
                <w:sz w:val="20"/>
                <w:szCs w:val="20"/>
              </w:rPr>
              <w:t>4、研发投入强度达到1.9%。</w:t>
            </w:r>
          </w:p>
          <w:p w14:paraId="004B50AF">
            <w:pPr>
              <w:spacing w:line="240" w:lineRule="exact"/>
              <w:jc w:val="left"/>
              <w:rPr>
                <w:rFonts w:hint="eastAsia" w:eastAsia="仿宋_GB2312"/>
                <w:color w:val="auto"/>
                <w:sz w:val="20"/>
                <w:szCs w:val="20"/>
              </w:rPr>
            </w:pPr>
            <w:r>
              <w:rPr>
                <w:rFonts w:hint="eastAsia" w:eastAsia="仿宋_GB2312"/>
                <w:color w:val="auto"/>
                <w:sz w:val="20"/>
                <w:szCs w:val="20"/>
              </w:rPr>
              <w:t>5、滚动实施十大科技创新项目，计划突破关键技术15项。</w:t>
            </w:r>
          </w:p>
          <w:p w14:paraId="3DA5BC24">
            <w:pPr>
              <w:spacing w:line="240" w:lineRule="exact"/>
              <w:jc w:val="left"/>
              <w:rPr>
                <w:rFonts w:eastAsia="仿宋_GB2312"/>
                <w:color w:val="auto"/>
                <w:sz w:val="20"/>
                <w:szCs w:val="20"/>
              </w:rPr>
            </w:pPr>
            <w:r>
              <w:rPr>
                <w:rFonts w:hint="eastAsia" w:eastAsia="仿宋_GB2312"/>
                <w:color w:val="auto"/>
                <w:sz w:val="20"/>
                <w:szCs w:val="20"/>
              </w:rPr>
              <w:t>6、科学普及宣传活动。</w:t>
            </w:r>
            <w:r>
              <w:rPr>
                <w:rFonts w:eastAsia="仿宋_GB2312"/>
                <w:color w:val="auto"/>
                <w:sz w:val="20"/>
                <w:szCs w:val="20"/>
              </w:rPr>
              <w:t>　　</w:t>
            </w:r>
          </w:p>
        </w:tc>
        <w:tc>
          <w:tcPr>
            <w:tcW w:w="4122" w:type="dxa"/>
            <w:gridSpan w:val="5"/>
            <w:noWrap w:val="0"/>
            <w:vAlign w:val="center"/>
          </w:tcPr>
          <w:p w14:paraId="45E677E5">
            <w:pPr>
              <w:spacing w:line="240" w:lineRule="exact"/>
              <w:jc w:val="center"/>
              <w:rPr>
                <w:rFonts w:eastAsia="仿宋_GB2312"/>
                <w:color w:val="auto"/>
                <w:sz w:val="20"/>
                <w:szCs w:val="20"/>
              </w:rPr>
            </w:pPr>
            <w:r>
              <w:rPr>
                <w:rFonts w:hint="eastAsia" w:eastAsia="仿宋_GB2312"/>
                <w:color w:val="auto"/>
                <w:sz w:val="20"/>
                <w:szCs w:val="20"/>
              </w:rPr>
              <w:t>完成全年总体目标</w:t>
            </w:r>
          </w:p>
        </w:tc>
      </w:tr>
      <w:tr w14:paraId="119C2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001" w:type="dxa"/>
            <w:vMerge w:val="restart"/>
            <w:noWrap w:val="0"/>
            <w:vAlign w:val="center"/>
          </w:tcPr>
          <w:p w14:paraId="4D1446BA">
            <w:pPr>
              <w:spacing w:line="240" w:lineRule="exact"/>
              <w:jc w:val="center"/>
              <w:rPr>
                <w:rFonts w:eastAsia="仿宋_GB2312"/>
                <w:color w:val="auto"/>
                <w:sz w:val="20"/>
                <w:szCs w:val="20"/>
              </w:rPr>
            </w:pPr>
            <w:r>
              <w:rPr>
                <w:rFonts w:eastAsia="仿宋_GB2312"/>
                <w:color w:val="auto"/>
                <w:sz w:val="20"/>
                <w:szCs w:val="20"/>
              </w:rPr>
              <w:t>绩</w:t>
            </w:r>
          </w:p>
          <w:p w14:paraId="27BFC7D6">
            <w:pPr>
              <w:spacing w:line="240" w:lineRule="exact"/>
              <w:jc w:val="center"/>
              <w:rPr>
                <w:rFonts w:eastAsia="仿宋_GB2312"/>
                <w:color w:val="auto"/>
                <w:sz w:val="20"/>
                <w:szCs w:val="20"/>
              </w:rPr>
            </w:pPr>
            <w:r>
              <w:rPr>
                <w:rFonts w:eastAsia="仿宋_GB2312"/>
                <w:color w:val="auto"/>
                <w:sz w:val="20"/>
                <w:szCs w:val="20"/>
              </w:rPr>
              <w:t>效</w:t>
            </w:r>
          </w:p>
          <w:p w14:paraId="3D094455">
            <w:pPr>
              <w:spacing w:line="240" w:lineRule="exact"/>
              <w:jc w:val="center"/>
              <w:rPr>
                <w:rFonts w:eastAsia="仿宋_GB2312"/>
                <w:color w:val="auto"/>
                <w:sz w:val="20"/>
                <w:szCs w:val="20"/>
              </w:rPr>
            </w:pPr>
            <w:r>
              <w:rPr>
                <w:rFonts w:eastAsia="仿宋_GB2312"/>
                <w:color w:val="auto"/>
                <w:sz w:val="20"/>
                <w:szCs w:val="20"/>
              </w:rPr>
              <w:t>指</w:t>
            </w:r>
          </w:p>
          <w:p w14:paraId="7BA67DF4">
            <w:pPr>
              <w:spacing w:line="240" w:lineRule="exact"/>
              <w:jc w:val="center"/>
              <w:rPr>
                <w:rFonts w:eastAsia="仿宋_GB2312"/>
                <w:color w:val="auto"/>
                <w:sz w:val="20"/>
                <w:szCs w:val="20"/>
              </w:rPr>
            </w:pPr>
            <w:r>
              <w:rPr>
                <w:rFonts w:eastAsia="仿宋_GB2312"/>
                <w:color w:val="auto"/>
                <w:sz w:val="20"/>
                <w:szCs w:val="20"/>
              </w:rPr>
              <w:t>标</w:t>
            </w:r>
          </w:p>
          <w:p w14:paraId="3FFEBF7B">
            <w:pPr>
              <w:spacing w:line="240" w:lineRule="exact"/>
              <w:jc w:val="center"/>
              <w:rPr>
                <w:rFonts w:eastAsia="仿宋_GB2312"/>
                <w:color w:val="auto"/>
                <w:sz w:val="20"/>
                <w:szCs w:val="20"/>
              </w:rPr>
            </w:pPr>
          </w:p>
        </w:tc>
        <w:tc>
          <w:tcPr>
            <w:tcW w:w="987" w:type="dxa"/>
            <w:noWrap w:val="0"/>
            <w:vAlign w:val="center"/>
          </w:tcPr>
          <w:p w14:paraId="248AC729">
            <w:pPr>
              <w:spacing w:line="240" w:lineRule="exact"/>
              <w:jc w:val="center"/>
              <w:rPr>
                <w:rFonts w:eastAsia="仿宋_GB2312"/>
                <w:color w:val="auto"/>
                <w:sz w:val="20"/>
                <w:szCs w:val="20"/>
              </w:rPr>
            </w:pPr>
            <w:r>
              <w:rPr>
                <w:rFonts w:eastAsia="仿宋_GB2312"/>
                <w:color w:val="auto"/>
                <w:sz w:val="20"/>
                <w:szCs w:val="20"/>
              </w:rPr>
              <w:t>一级指标</w:t>
            </w:r>
          </w:p>
        </w:tc>
        <w:tc>
          <w:tcPr>
            <w:tcW w:w="968" w:type="dxa"/>
            <w:noWrap w:val="0"/>
            <w:vAlign w:val="center"/>
          </w:tcPr>
          <w:p w14:paraId="37D0C08E">
            <w:pPr>
              <w:spacing w:line="240" w:lineRule="exact"/>
              <w:jc w:val="center"/>
              <w:rPr>
                <w:rFonts w:eastAsia="仿宋_GB2312"/>
                <w:color w:val="auto"/>
                <w:sz w:val="20"/>
                <w:szCs w:val="20"/>
              </w:rPr>
            </w:pPr>
            <w:r>
              <w:rPr>
                <w:rFonts w:eastAsia="仿宋_GB2312"/>
                <w:color w:val="auto"/>
                <w:sz w:val="20"/>
                <w:szCs w:val="20"/>
              </w:rPr>
              <w:t>二级指标</w:t>
            </w:r>
          </w:p>
        </w:tc>
        <w:tc>
          <w:tcPr>
            <w:tcW w:w="1752" w:type="dxa"/>
            <w:noWrap w:val="0"/>
            <w:vAlign w:val="center"/>
          </w:tcPr>
          <w:p w14:paraId="70B03D68">
            <w:pPr>
              <w:spacing w:line="240" w:lineRule="exact"/>
              <w:jc w:val="center"/>
              <w:rPr>
                <w:rFonts w:eastAsia="仿宋_GB2312"/>
                <w:color w:val="auto"/>
                <w:sz w:val="20"/>
                <w:szCs w:val="20"/>
              </w:rPr>
            </w:pPr>
            <w:r>
              <w:rPr>
                <w:rFonts w:eastAsia="仿宋_GB2312"/>
                <w:color w:val="auto"/>
                <w:sz w:val="20"/>
                <w:szCs w:val="20"/>
              </w:rPr>
              <w:t>三级指标</w:t>
            </w:r>
          </w:p>
        </w:tc>
        <w:tc>
          <w:tcPr>
            <w:tcW w:w="1107" w:type="dxa"/>
            <w:gridSpan w:val="2"/>
            <w:noWrap w:val="0"/>
            <w:vAlign w:val="center"/>
          </w:tcPr>
          <w:p w14:paraId="268F63EA">
            <w:pPr>
              <w:spacing w:line="240" w:lineRule="exact"/>
              <w:jc w:val="center"/>
              <w:rPr>
                <w:rFonts w:eastAsia="仿宋_GB2312"/>
                <w:color w:val="auto"/>
                <w:sz w:val="20"/>
                <w:szCs w:val="20"/>
              </w:rPr>
            </w:pPr>
            <w:r>
              <w:rPr>
                <w:rFonts w:eastAsia="仿宋_GB2312"/>
                <w:color w:val="auto"/>
                <w:sz w:val="20"/>
                <w:szCs w:val="20"/>
              </w:rPr>
              <w:t>年度指标值</w:t>
            </w:r>
          </w:p>
        </w:tc>
        <w:tc>
          <w:tcPr>
            <w:tcW w:w="964" w:type="dxa"/>
            <w:noWrap w:val="0"/>
            <w:vAlign w:val="center"/>
          </w:tcPr>
          <w:p w14:paraId="6DFD8251">
            <w:pPr>
              <w:spacing w:line="240" w:lineRule="exact"/>
              <w:jc w:val="center"/>
              <w:rPr>
                <w:rFonts w:eastAsia="仿宋_GB2312"/>
                <w:color w:val="auto"/>
                <w:sz w:val="20"/>
                <w:szCs w:val="20"/>
              </w:rPr>
            </w:pPr>
            <w:r>
              <w:rPr>
                <w:rFonts w:eastAsia="仿宋_GB2312"/>
                <w:color w:val="auto"/>
                <w:sz w:val="20"/>
                <w:szCs w:val="20"/>
              </w:rPr>
              <w:t>实际完成值</w:t>
            </w:r>
          </w:p>
        </w:tc>
        <w:tc>
          <w:tcPr>
            <w:tcW w:w="796" w:type="dxa"/>
            <w:noWrap w:val="0"/>
            <w:vAlign w:val="center"/>
          </w:tcPr>
          <w:p w14:paraId="6E183286">
            <w:pPr>
              <w:spacing w:line="240" w:lineRule="exact"/>
              <w:jc w:val="center"/>
              <w:rPr>
                <w:rFonts w:eastAsia="仿宋_GB2312"/>
                <w:color w:val="auto"/>
                <w:sz w:val="20"/>
                <w:szCs w:val="20"/>
              </w:rPr>
            </w:pPr>
            <w:r>
              <w:rPr>
                <w:rFonts w:eastAsia="仿宋_GB2312"/>
                <w:color w:val="auto"/>
                <w:sz w:val="20"/>
                <w:szCs w:val="20"/>
              </w:rPr>
              <w:t>分值</w:t>
            </w:r>
          </w:p>
        </w:tc>
        <w:tc>
          <w:tcPr>
            <w:tcW w:w="725" w:type="dxa"/>
            <w:noWrap w:val="0"/>
            <w:vAlign w:val="center"/>
          </w:tcPr>
          <w:p w14:paraId="0F068DA1">
            <w:pPr>
              <w:spacing w:line="240" w:lineRule="exact"/>
              <w:jc w:val="center"/>
              <w:rPr>
                <w:rFonts w:eastAsia="仿宋_GB2312"/>
                <w:color w:val="auto"/>
                <w:sz w:val="20"/>
                <w:szCs w:val="20"/>
              </w:rPr>
            </w:pPr>
            <w:r>
              <w:rPr>
                <w:rFonts w:eastAsia="仿宋_GB2312"/>
                <w:color w:val="auto"/>
                <w:sz w:val="20"/>
                <w:szCs w:val="20"/>
              </w:rPr>
              <w:t>得分</w:t>
            </w:r>
          </w:p>
        </w:tc>
        <w:tc>
          <w:tcPr>
            <w:tcW w:w="1519" w:type="dxa"/>
            <w:noWrap w:val="0"/>
            <w:vAlign w:val="center"/>
          </w:tcPr>
          <w:p w14:paraId="3F1BE2B0">
            <w:pPr>
              <w:spacing w:line="240" w:lineRule="exact"/>
              <w:jc w:val="center"/>
              <w:rPr>
                <w:rFonts w:eastAsia="仿宋_GB2312"/>
                <w:color w:val="auto"/>
                <w:sz w:val="20"/>
                <w:szCs w:val="20"/>
              </w:rPr>
            </w:pPr>
            <w:r>
              <w:rPr>
                <w:rFonts w:eastAsia="仿宋_GB2312"/>
                <w:color w:val="auto"/>
                <w:sz w:val="20"/>
                <w:szCs w:val="20"/>
              </w:rPr>
              <w:t>偏差原因分析及改进措施</w:t>
            </w:r>
          </w:p>
        </w:tc>
      </w:tr>
      <w:tr w14:paraId="17A1B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01" w:type="dxa"/>
            <w:vMerge w:val="continue"/>
            <w:noWrap w:val="0"/>
            <w:vAlign w:val="center"/>
          </w:tcPr>
          <w:p w14:paraId="5664A76F">
            <w:pPr>
              <w:spacing w:line="240" w:lineRule="exact"/>
              <w:jc w:val="left"/>
              <w:rPr>
                <w:rFonts w:eastAsia="仿宋_GB2312"/>
                <w:color w:val="auto"/>
                <w:sz w:val="20"/>
                <w:szCs w:val="20"/>
              </w:rPr>
            </w:pPr>
          </w:p>
        </w:tc>
        <w:tc>
          <w:tcPr>
            <w:tcW w:w="987" w:type="dxa"/>
            <w:vMerge w:val="restart"/>
            <w:noWrap w:val="0"/>
            <w:vAlign w:val="center"/>
          </w:tcPr>
          <w:p w14:paraId="4B9E5F36">
            <w:pPr>
              <w:spacing w:line="240" w:lineRule="exact"/>
              <w:jc w:val="center"/>
              <w:rPr>
                <w:rFonts w:eastAsia="仿宋_GB2312"/>
                <w:color w:val="auto"/>
                <w:sz w:val="20"/>
                <w:szCs w:val="20"/>
              </w:rPr>
            </w:pPr>
            <w:r>
              <w:rPr>
                <w:rFonts w:eastAsia="仿宋_GB2312"/>
                <w:color w:val="auto"/>
                <w:sz w:val="20"/>
                <w:szCs w:val="20"/>
              </w:rPr>
              <w:t>产出指标</w:t>
            </w:r>
          </w:p>
          <w:p w14:paraId="01A116E0">
            <w:pPr>
              <w:spacing w:line="240" w:lineRule="exact"/>
              <w:jc w:val="center"/>
              <w:rPr>
                <w:rFonts w:eastAsia="仿宋_GB2312"/>
                <w:color w:val="auto"/>
                <w:sz w:val="20"/>
                <w:szCs w:val="20"/>
              </w:rPr>
            </w:pPr>
            <w:r>
              <w:rPr>
                <w:rFonts w:eastAsia="仿宋_GB2312"/>
                <w:color w:val="auto"/>
                <w:sz w:val="20"/>
                <w:szCs w:val="20"/>
              </w:rPr>
              <w:t>(50分)</w:t>
            </w:r>
          </w:p>
        </w:tc>
        <w:tc>
          <w:tcPr>
            <w:tcW w:w="968" w:type="dxa"/>
            <w:vMerge w:val="restart"/>
            <w:noWrap w:val="0"/>
            <w:vAlign w:val="center"/>
          </w:tcPr>
          <w:p w14:paraId="16430D0A">
            <w:pPr>
              <w:spacing w:line="240" w:lineRule="exact"/>
              <w:jc w:val="center"/>
              <w:rPr>
                <w:rFonts w:hint="eastAsia" w:eastAsia="仿宋_GB2312"/>
                <w:color w:val="auto"/>
                <w:sz w:val="20"/>
                <w:szCs w:val="20"/>
              </w:rPr>
            </w:pPr>
            <w:r>
              <w:rPr>
                <w:rFonts w:hint="eastAsia" w:eastAsia="仿宋_GB2312"/>
                <w:color w:val="auto"/>
                <w:sz w:val="20"/>
                <w:szCs w:val="20"/>
              </w:rPr>
              <w:t>重点工作</w:t>
            </w:r>
          </w:p>
          <w:p w14:paraId="01608973">
            <w:pPr>
              <w:spacing w:line="240" w:lineRule="exact"/>
              <w:jc w:val="center"/>
              <w:rPr>
                <w:rFonts w:eastAsia="仿宋_GB2312"/>
                <w:color w:val="auto"/>
                <w:sz w:val="20"/>
                <w:szCs w:val="20"/>
              </w:rPr>
            </w:pPr>
            <w:r>
              <w:rPr>
                <w:rFonts w:hint="eastAsia" w:eastAsia="仿宋_GB2312"/>
                <w:color w:val="auto"/>
                <w:sz w:val="20"/>
                <w:szCs w:val="20"/>
              </w:rPr>
              <w:t>任务完成</w:t>
            </w:r>
          </w:p>
        </w:tc>
        <w:tc>
          <w:tcPr>
            <w:tcW w:w="1752" w:type="dxa"/>
            <w:noWrap w:val="0"/>
            <w:vAlign w:val="center"/>
          </w:tcPr>
          <w:p w14:paraId="05ABF35D">
            <w:pPr>
              <w:spacing w:line="240" w:lineRule="exact"/>
              <w:jc w:val="center"/>
              <w:rPr>
                <w:rFonts w:hint="eastAsia" w:eastAsia="仿宋_GB2312"/>
                <w:color w:val="auto"/>
                <w:sz w:val="20"/>
                <w:szCs w:val="20"/>
              </w:rPr>
            </w:pPr>
            <w:r>
              <w:rPr>
                <w:rFonts w:hint="default" w:eastAsia="仿宋_GB2312"/>
                <w:color w:val="auto"/>
                <w:sz w:val="20"/>
                <w:szCs w:val="20"/>
                <w:lang w:val="en-US" w:eastAsia="zh-CN"/>
              </w:rPr>
              <w:t>省级创新平台</w:t>
            </w:r>
          </w:p>
        </w:tc>
        <w:tc>
          <w:tcPr>
            <w:tcW w:w="1107" w:type="dxa"/>
            <w:gridSpan w:val="2"/>
            <w:noWrap w:val="0"/>
            <w:vAlign w:val="center"/>
          </w:tcPr>
          <w:p w14:paraId="0BBD5DBF">
            <w:pPr>
              <w:spacing w:line="240" w:lineRule="exact"/>
              <w:jc w:val="center"/>
              <w:rPr>
                <w:rFonts w:hint="eastAsia"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5家</w:t>
            </w:r>
          </w:p>
        </w:tc>
        <w:tc>
          <w:tcPr>
            <w:tcW w:w="964" w:type="dxa"/>
            <w:noWrap w:val="0"/>
            <w:vAlign w:val="center"/>
          </w:tcPr>
          <w:p w14:paraId="307C254E">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17家</w:t>
            </w:r>
            <w:bookmarkStart w:id="0" w:name="_GoBack"/>
            <w:bookmarkEnd w:id="0"/>
          </w:p>
        </w:tc>
        <w:tc>
          <w:tcPr>
            <w:tcW w:w="796" w:type="dxa"/>
            <w:noWrap w:val="0"/>
            <w:vAlign w:val="center"/>
          </w:tcPr>
          <w:p w14:paraId="3BB25533">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2</w:t>
            </w:r>
          </w:p>
        </w:tc>
        <w:tc>
          <w:tcPr>
            <w:tcW w:w="725" w:type="dxa"/>
            <w:noWrap w:val="0"/>
            <w:vAlign w:val="center"/>
          </w:tcPr>
          <w:p w14:paraId="1014FFF2">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w:t>
            </w:r>
          </w:p>
        </w:tc>
        <w:tc>
          <w:tcPr>
            <w:tcW w:w="1519" w:type="dxa"/>
            <w:noWrap w:val="0"/>
            <w:vAlign w:val="center"/>
          </w:tcPr>
          <w:p w14:paraId="64D4CCF3">
            <w:pPr>
              <w:spacing w:line="240" w:lineRule="exact"/>
              <w:jc w:val="center"/>
              <w:rPr>
                <w:rFonts w:hint="eastAsia" w:eastAsia="仿宋_GB2312"/>
                <w:color w:val="auto"/>
                <w:sz w:val="20"/>
                <w:szCs w:val="20"/>
                <w:lang w:eastAsia="zh-CN"/>
              </w:rPr>
            </w:pPr>
          </w:p>
        </w:tc>
      </w:tr>
      <w:tr w14:paraId="37B67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001" w:type="dxa"/>
            <w:vMerge w:val="continue"/>
            <w:noWrap w:val="0"/>
            <w:vAlign w:val="center"/>
          </w:tcPr>
          <w:p w14:paraId="35F0FD09">
            <w:pPr>
              <w:spacing w:line="240" w:lineRule="exact"/>
              <w:jc w:val="left"/>
              <w:rPr>
                <w:rFonts w:eastAsia="仿宋_GB2312"/>
                <w:color w:val="auto"/>
                <w:sz w:val="20"/>
                <w:szCs w:val="20"/>
              </w:rPr>
            </w:pPr>
          </w:p>
        </w:tc>
        <w:tc>
          <w:tcPr>
            <w:tcW w:w="987" w:type="dxa"/>
            <w:vMerge w:val="continue"/>
            <w:noWrap w:val="0"/>
            <w:vAlign w:val="center"/>
          </w:tcPr>
          <w:p w14:paraId="3AF17FFE">
            <w:pPr>
              <w:spacing w:line="240" w:lineRule="exact"/>
              <w:jc w:val="left"/>
              <w:rPr>
                <w:rFonts w:eastAsia="仿宋_GB2312"/>
                <w:color w:val="auto"/>
                <w:sz w:val="20"/>
                <w:szCs w:val="20"/>
              </w:rPr>
            </w:pPr>
          </w:p>
        </w:tc>
        <w:tc>
          <w:tcPr>
            <w:tcW w:w="968" w:type="dxa"/>
            <w:vMerge w:val="continue"/>
            <w:noWrap w:val="0"/>
            <w:vAlign w:val="center"/>
          </w:tcPr>
          <w:p w14:paraId="77EEC5A7">
            <w:pPr>
              <w:spacing w:line="240" w:lineRule="exact"/>
              <w:jc w:val="center"/>
              <w:rPr>
                <w:rFonts w:eastAsia="仿宋_GB2312"/>
                <w:color w:val="auto"/>
                <w:sz w:val="20"/>
                <w:szCs w:val="20"/>
              </w:rPr>
            </w:pPr>
          </w:p>
        </w:tc>
        <w:tc>
          <w:tcPr>
            <w:tcW w:w="1752" w:type="dxa"/>
            <w:noWrap w:val="0"/>
            <w:vAlign w:val="center"/>
          </w:tcPr>
          <w:p w14:paraId="60DF20E2">
            <w:pPr>
              <w:spacing w:line="240" w:lineRule="exact"/>
              <w:jc w:val="center"/>
              <w:rPr>
                <w:rFonts w:hint="eastAsia" w:eastAsia="仿宋_GB2312"/>
                <w:color w:val="auto"/>
                <w:sz w:val="20"/>
                <w:szCs w:val="20"/>
              </w:rPr>
            </w:pPr>
            <w:r>
              <w:rPr>
                <w:rFonts w:hint="default" w:eastAsia="仿宋_GB2312"/>
                <w:color w:val="auto"/>
                <w:sz w:val="20"/>
                <w:szCs w:val="20"/>
                <w:lang w:val="en-US" w:eastAsia="zh-CN"/>
              </w:rPr>
              <w:t>突破关键技术</w:t>
            </w:r>
          </w:p>
        </w:tc>
        <w:tc>
          <w:tcPr>
            <w:tcW w:w="1107" w:type="dxa"/>
            <w:gridSpan w:val="2"/>
            <w:noWrap w:val="0"/>
            <w:vAlign w:val="center"/>
          </w:tcPr>
          <w:p w14:paraId="3DFE6489">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15项</w:t>
            </w:r>
          </w:p>
        </w:tc>
        <w:tc>
          <w:tcPr>
            <w:tcW w:w="964" w:type="dxa"/>
            <w:noWrap w:val="0"/>
            <w:vAlign w:val="center"/>
          </w:tcPr>
          <w:p w14:paraId="1FC4051F">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15项</w:t>
            </w:r>
          </w:p>
        </w:tc>
        <w:tc>
          <w:tcPr>
            <w:tcW w:w="796" w:type="dxa"/>
            <w:noWrap w:val="0"/>
            <w:vAlign w:val="center"/>
          </w:tcPr>
          <w:p w14:paraId="166FEFFF">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w:t>
            </w:r>
          </w:p>
        </w:tc>
        <w:tc>
          <w:tcPr>
            <w:tcW w:w="725" w:type="dxa"/>
            <w:noWrap w:val="0"/>
            <w:vAlign w:val="center"/>
          </w:tcPr>
          <w:p w14:paraId="176E32DB">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w:t>
            </w:r>
          </w:p>
        </w:tc>
        <w:tc>
          <w:tcPr>
            <w:tcW w:w="1519" w:type="dxa"/>
            <w:noWrap w:val="0"/>
            <w:vAlign w:val="center"/>
          </w:tcPr>
          <w:p w14:paraId="69F1A5E3">
            <w:pPr>
              <w:spacing w:line="240" w:lineRule="exact"/>
              <w:jc w:val="left"/>
              <w:rPr>
                <w:rFonts w:eastAsia="仿宋_GB2312"/>
                <w:color w:val="auto"/>
                <w:sz w:val="20"/>
                <w:szCs w:val="20"/>
              </w:rPr>
            </w:pPr>
            <w:r>
              <w:rPr>
                <w:rFonts w:eastAsia="仿宋_GB2312"/>
                <w:color w:val="auto"/>
                <w:sz w:val="20"/>
                <w:szCs w:val="20"/>
              </w:rPr>
              <w:t>　</w:t>
            </w:r>
          </w:p>
        </w:tc>
      </w:tr>
      <w:tr w14:paraId="38A28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001" w:type="dxa"/>
            <w:vMerge w:val="continue"/>
            <w:noWrap w:val="0"/>
            <w:vAlign w:val="center"/>
          </w:tcPr>
          <w:p w14:paraId="57CD5E77">
            <w:pPr>
              <w:spacing w:line="240" w:lineRule="exact"/>
              <w:jc w:val="left"/>
              <w:rPr>
                <w:rFonts w:eastAsia="仿宋_GB2312"/>
                <w:color w:val="auto"/>
                <w:sz w:val="20"/>
                <w:szCs w:val="20"/>
              </w:rPr>
            </w:pPr>
          </w:p>
        </w:tc>
        <w:tc>
          <w:tcPr>
            <w:tcW w:w="987" w:type="dxa"/>
            <w:vMerge w:val="continue"/>
            <w:noWrap w:val="0"/>
            <w:vAlign w:val="center"/>
          </w:tcPr>
          <w:p w14:paraId="18BA8F64">
            <w:pPr>
              <w:spacing w:line="240" w:lineRule="exact"/>
              <w:jc w:val="left"/>
              <w:rPr>
                <w:rFonts w:eastAsia="仿宋_GB2312"/>
                <w:color w:val="auto"/>
                <w:sz w:val="20"/>
                <w:szCs w:val="20"/>
              </w:rPr>
            </w:pPr>
          </w:p>
        </w:tc>
        <w:tc>
          <w:tcPr>
            <w:tcW w:w="968" w:type="dxa"/>
            <w:vMerge w:val="continue"/>
            <w:noWrap w:val="0"/>
            <w:vAlign w:val="center"/>
          </w:tcPr>
          <w:p w14:paraId="3108D65B">
            <w:pPr>
              <w:spacing w:line="240" w:lineRule="exact"/>
              <w:jc w:val="center"/>
              <w:rPr>
                <w:rFonts w:eastAsia="仿宋_GB2312"/>
                <w:color w:val="auto"/>
                <w:sz w:val="20"/>
                <w:szCs w:val="20"/>
              </w:rPr>
            </w:pPr>
          </w:p>
        </w:tc>
        <w:tc>
          <w:tcPr>
            <w:tcW w:w="1752" w:type="dxa"/>
            <w:noWrap w:val="0"/>
            <w:vAlign w:val="center"/>
          </w:tcPr>
          <w:p w14:paraId="0C8E746C">
            <w:pPr>
              <w:spacing w:line="240" w:lineRule="exact"/>
              <w:jc w:val="center"/>
              <w:rPr>
                <w:rFonts w:hint="eastAsia" w:eastAsia="仿宋_GB2312"/>
                <w:color w:val="auto"/>
                <w:sz w:val="20"/>
                <w:szCs w:val="20"/>
              </w:rPr>
            </w:pPr>
            <w:r>
              <w:rPr>
                <w:rFonts w:hint="default" w:eastAsia="仿宋_GB2312"/>
                <w:color w:val="auto"/>
                <w:sz w:val="20"/>
                <w:szCs w:val="20"/>
                <w:lang w:val="en-US" w:eastAsia="zh-CN"/>
              </w:rPr>
              <w:t>新认定高新技术企业</w:t>
            </w:r>
          </w:p>
        </w:tc>
        <w:tc>
          <w:tcPr>
            <w:tcW w:w="1107" w:type="dxa"/>
            <w:gridSpan w:val="2"/>
            <w:noWrap w:val="0"/>
            <w:vAlign w:val="center"/>
          </w:tcPr>
          <w:p w14:paraId="21571AD2">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140家</w:t>
            </w:r>
          </w:p>
        </w:tc>
        <w:tc>
          <w:tcPr>
            <w:tcW w:w="964" w:type="dxa"/>
            <w:noWrap w:val="0"/>
            <w:vAlign w:val="center"/>
          </w:tcPr>
          <w:p w14:paraId="2B0B28B7">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208家</w:t>
            </w:r>
          </w:p>
        </w:tc>
        <w:tc>
          <w:tcPr>
            <w:tcW w:w="796" w:type="dxa"/>
            <w:noWrap w:val="0"/>
            <w:vAlign w:val="center"/>
          </w:tcPr>
          <w:p w14:paraId="63C03AF1">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2.8</w:t>
            </w:r>
          </w:p>
        </w:tc>
        <w:tc>
          <w:tcPr>
            <w:tcW w:w="725" w:type="dxa"/>
            <w:noWrap w:val="0"/>
            <w:vAlign w:val="center"/>
          </w:tcPr>
          <w:p w14:paraId="0C5AF005">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2.8</w:t>
            </w:r>
          </w:p>
        </w:tc>
        <w:tc>
          <w:tcPr>
            <w:tcW w:w="1519" w:type="dxa"/>
            <w:noWrap w:val="0"/>
            <w:vAlign w:val="center"/>
          </w:tcPr>
          <w:p w14:paraId="32D5CEA2">
            <w:pPr>
              <w:spacing w:line="240" w:lineRule="exact"/>
              <w:jc w:val="left"/>
              <w:rPr>
                <w:rFonts w:eastAsia="仿宋_GB2312"/>
                <w:color w:val="auto"/>
                <w:sz w:val="20"/>
                <w:szCs w:val="20"/>
              </w:rPr>
            </w:pPr>
            <w:r>
              <w:rPr>
                <w:rFonts w:eastAsia="仿宋_GB2312"/>
                <w:color w:val="auto"/>
                <w:sz w:val="20"/>
                <w:szCs w:val="20"/>
              </w:rPr>
              <w:t>　</w:t>
            </w:r>
          </w:p>
        </w:tc>
      </w:tr>
      <w:tr w14:paraId="4886F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01" w:type="dxa"/>
            <w:vMerge w:val="continue"/>
            <w:noWrap w:val="0"/>
            <w:vAlign w:val="center"/>
          </w:tcPr>
          <w:p w14:paraId="39BBC426">
            <w:pPr>
              <w:spacing w:line="240" w:lineRule="exact"/>
              <w:jc w:val="left"/>
              <w:rPr>
                <w:rFonts w:eastAsia="仿宋_GB2312"/>
                <w:color w:val="auto"/>
                <w:sz w:val="20"/>
                <w:szCs w:val="20"/>
              </w:rPr>
            </w:pPr>
          </w:p>
        </w:tc>
        <w:tc>
          <w:tcPr>
            <w:tcW w:w="987" w:type="dxa"/>
            <w:vMerge w:val="continue"/>
            <w:noWrap w:val="0"/>
            <w:vAlign w:val="center"/>
          </w:tcPr>
          <w:p w14:paraId="6FA8A078">
            <w:pPr>
              <w:spacing w:line="240" w:lineRule="exact"/>
              <w:jc w:val="left"/>
              <w:rPr>
                <w:rFonts w:eastAsia="仿宋_GB2312"/>
                <w:color w:val="auto"/>
                <w:sz w:val="20"/>
                <w:szCs w:val="20"/>
              </w:rPr>
            </w:pPr>
          </w:p>
        </w:tc>
        <w:tc>
          <w:tcPr>
            <w:tcW w:w="968" w:type="dxa"/>
            <w:vMerge w:val="continue"/>
            <w:noWrap w:val="0"/>
            <w:vAlign w:val="center"/>
          </w:tcPr>
          <w:p w14:paraId="71369A21">
            <w:pPr>
              <w:spacing w:line="240" w:lineRule="exact"/>
              <w:jc w:val="center"/>
              <w:rPr>
                <w:rFonts w:eastAsia="仿宋_GB2312"/>
                <w:color w:val="auto"/>
                <w:sz w:val="20"/>
                <w:szCs w:val="20"/>
              </w:rPr>
            </w:pPr>
          </w:p>
        </w:tc>
        <w:tc>
          <w:tcPr>
            <w:tcW w:w="1752" w:type="dxa"/>
            <w:noWrap w:val="0"/>
            <w:vAlign w:val="center"/>
          </w:tcPr>
          <w:p w14:paraId="779B8F2D">
            <w:pPr>
              <w:spacing w:line="240" w:lineRule="exact"/>
              <w:jc w:val="center"/>
              <w:rPr>
                <w:rFonts w:hint="eastAsia" w:eastAsia="仿宋_GB2312"/>
                <w:color w:val="auto"/>
                <w:sz w:val="20"/>
                <w:szCs w:val="20"/>
              </w:rPr>
            </w:pPr>
            <w:r>
              <w:rPr>
                <w:rFonts w:hint="eastAsia" w:eastAsia="仿宋_GB2312"/>
                <w:color w:val="auto"/>
                <w:sz w:val="20"/>
                <w:szCs w:val="20"/>
                <w:lang w:val="en-US" w:eastAsia="zh-CN"/>
              </w:rPr>
              <w:t>科技活动周</w:t>
            </w:r>
          </w:p>
        </w:tc>
        <w:tc>
          <w:tcPr>
            <w:tcW w:w="1107" w:type="dxa"/>
            <w:gridSpan w:val="2"/>
            <w:noWrap w:val="0"/>
            <w:vAlign w:val="center"/>
          </w:tcPr>
          <w:p w14:paraId="080B750D">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1场</w:t>
            </w:r>
          </w:p>
        </w:tc>
        <w:tc>
          <w:tcPr>
            <w:tcW w:w="964" w:type="dxa"/>
            <w:noWrap w:val="0"/>
            <w:vAlign w:val="center"/>
          </w:tcPr>
          <w:p w14:paraId="18596291">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1场</w:t>
            </w:r>
          </w:p>
        </w:tc>
        <w:tc>
          <w:tcPr>
            <w:tcW w:w="796" w:type="dxa"/>
            <w:noWrap w:val="0"/>
            <w:vAlign w:val="center"/>
          </w:tcPr>
          <w:p w14:paraId="2A5D33A1">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5</w:t>
            </w:r>
          </w:p>
        </w:tc>
        <w:tc>
          <w:tcPr>
            <w:tcW w:w="725" w:type="dxa"/>
            <w:noWrap w:val="0"/>
            <w:vAlign w:val="center"/>
          </w:tcPr>
          <w:p w14:paraId="451099E5">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5</w:t>
            </w:r>
          </w:p>
        </w:tc>
        <w:tc>
          <w:tcPr>
            <w:tcW w:w="1519" w:type="dxa"/>
            <w:noWrap w:val="0"/>
            <w:vAlign w:val="center"/>
          </w:tcPr>
          <w:p w14:paraId="7B141102">
            <w:pPr>
              <w:spacing w:line="240" w:lineRule="exact"/>
              <w:jc w:val="left"/>
              <w:rPr>
                <w:rFonts w:eastAsia="仿宋_GB2312"/>
                <w:color w:val="auto"/>
                <w:sz w:val="20"/>
                <w:szCs w:val="20"/>
              </w:rPr>
            </w:pPr>
            <w:r>
              <w:rPr>
                <w:rFonts w:eastAsia="仿宋_GB2312"/>
                <w:color w:val="auto"/>
                <w:sz w:val="20"/>
                <w:szCs w:val="20"/>
              </w:rPr>
              <w:t>　</w:t>
            </w:r>
          </w:p>
        </w:tc>
      </w:tr>
      <w:tr w14:paraId="70BD7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6" w:hRule="atLeast"/>
          <w:jc w:val="center"/>
        </w:trPr>
        <w:tc>
          <w:tcPr>
            <w:tcW w:w="1001" w:type="dxa"/>
            <w:vMerge w:val="continue"/>
            <w:noWrap w:val="0"/>
            <w:vAlign w:val="center"/>
          </w:tcPr>
          <w:p w14:paraId="3F02F7BB">
            <w:pPr>
              <w:spacing w:line="240" w:lineRule="exact"/>
              <w:jc w:val="left"/>
              <w:rPr>
                <w:rFonts w:eastAsia="仿宋_GB2312"/>
                <w:color w:val="auto"/>
                <w:sz w:val="20"/>
                <w:szCs w:val="20"/>
              </w:rPr>
            </w:pPr>
          </w:p>
        </w:tc>
        <w:tc>
          <w:tcPr>
            <w:tcW w:w="987" w:type="dxa"/>
            <w:vMerge w:val="continue"/>
            <w:noWrap w:val="0"/>
            <w:vAlign w:val="center"/>
          </w:tcPr>
          <w:p w14:paraId="22FCBABD">
            <w:pPr>
              <w:spacing w:line="240" w:lineRule="exact"/>
              <w:jc w:val="left"/>
              <w:rPr>
                <w:rFonts w:eastAsia="仿宋_GB2312"/>
                <w:color w:val="auto"/>
                <w:sz w:val="20"/>
                <w:szCs w:val="20"/>
              </w:rPr>
            </w:pPr>
          </w:p>
        </w:tc>
        <w:tc>
          <w:tcPr>
            <w:tcW w:w="968" w:type="dxa"/>
            <w:vMerge w:val="continue"/>
            <w:noWrap w:val="0"/>
            <w:vAlign w:val="center"/>
          </w:tcPr>
          <w:p w14:paraId="6C7E4D7D">
            <w:pPr>
              <w:spacing w:line="240" w:lineRule="exact"/>
              <w:jc w:val="center"/>
              <w:rPr>
                <w:rFonts w:eastAsia="仿宋_GB2312"/>
                <w:color w:val="auto"/>
                <w:sz w:val="20"/>
                <w:szCs w:val="20"/>
              </w:rPr>
            </w:pPr>
          </w:p>
        </w:tc>
        <w:tc>
          <w:tcPr>
            <w:tcW w:w="1752" w:type="dxa"/>
            <w:noWrap w:val="0"/>
            <w:vAlign w:val="center"/>
          </w:tcPr>
          <w:p w14:paraId="717C1BF3">
            <w:pPr>
              <w:spacing w:line="240" w:lineRule="exact"/>
              <w:jc w:val="center"/>
              <w:rPr>
                <w:rFonts w:hint="eastAsia" w:eastAsia="仿宋_GB2312"/>
                <w:color w:val="auto"/>
                <w:sz w:val="20"/>
                <w:szCs w:val="20"/>
              </w:rPr>
            </w:pPr>
            <w:r>
              <w:rPr>
                <w:rFonts w:hint="eastAsia" w:eastAsia="仿宋_GB2312"/>
                <w:color w:val="auto"/>
                <w:sz w:val="20"/>
                <w:szCs w:val="20"/>
                <w:lang w:val="en-US" w:eastAsia="zh-CN"/>
              </w:rPr>
              <w:t>科技三下乡</w:t>
            </w:r>
          </w:p>
        </w:tc>
        <w:tc>
          <w:tcPr>
            <w:tcW w:w="1107" w:type="dxa"/>
            <w:gridSpan w:val="2"/>
            <w:noWrap w:val="0"/>
            <w:vAlign w:val="center"/>
          </w:tcPr>
          <w:p w14:paraId="2A72083F">
            <w:pPr>
              <w:spacing w:line="240" w:lineRule="exact"/>
              <w:jc w:val="center"/>
              <w:rPr>
                <w:rFonts w:hint="eastAsia"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1场</w:t>
            </w:r>
          </w:p>
        </w:tc>
        <w:tc>
          <w:tcPr>
            <w:tcW w:w="964" w:type="dxa"/>
            <w:noWrap w:val="0"/>
            <w:vAlign w:val="center"/>
          </w:tcPr>
          <w:p w14:paraId="18A1C32D">
            <w:pPr>
              <w:spacing w:line="240" w:lineRule="exact"/>
              <w:jc w:val="center"/>
              <w:rPr>
                <w:rFonts w:eastAsia="仿宋_GB2312"/>
                <w:color w:val="auto"/>
                <w:sz w:val="20"/>
                <w:szCs w:val="20"/>
              </w:rPr>
            </w:pPr>
            <w:r>
              <w:rPr>
                <w:rFonts w:hint="eastAsia" w:eastAsia="仿宋_GB2312"/>
                <w:color w:val="auto"/>
                <w:sz w:val="20"/>
                <w:szCs w:val="20"/>
                <w:lang w:val="en-US" w:eastAsia="zh-CN"/>
              </w:rPr>
              <w:t>1场</w:t>
            </w:r>
          </w:p>
        </w:tc>
        <w:tc>
          <w:tcPr>
            <w:tcW w:w="796" w:type="dxa"/>
            <w:noWrap w:val="0"/>
            <w:vAlign w:val="center"/>
          </w:tcPr>
          <w:p w14:paraId="7375083A">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5</w:t>
            </w:r>
          </w:p>
        </w:tc>
        <w:tc>
          <w:tcPr>
            <w:tcW w:w="725" w:type="dxa"/>
            <w:noWrap w:val="0"/>
            <w:vAlign w:val="center"/>
          </w:tcPr>
          <w:p w14:paraId="4F894601">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5</w:t>
            </w:r>
          </w:p>
        </w:tc>
        <w:tc>
          <w:tcPr>
            <w:tcW w:w="1519" w:type="dxa"/>
            <w:noWrap w:val="0"/>
            <w:vAlign w:val="center"/>
          </w:tcPr>
          <w:p w14:paraId="048852FA">
            <w:pPr>
              <w:spacing w:line="240" w:lineRule="exact"/>
              <w:jc w:val="left"/>
              <w:rPr>
                <w:rFonts w:eastAsia="仿宋_GB2312"/>
                <w:color w:val="auto"/>
                <w:sz w:val="20"/>
                <w:szCs w:val="20"/>
              </w:rPr>
            </w:pPr>
            <w:r>
              <w:rPr>
                <w:rFonts w:eastAsia="仿宋_GB2312"/>
                <w:color w:val="auto"/>
                <w:sz w:val="20"/>
                <w:szCs w:val="20"/>
              </w:rPr>
              <w:t>　</w:t>
            </w:r>
          </w:p>
        </w:tc>
      </w:tr>
      <w:tr w14:paraId="4D6E8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001" w:type="dxa"/>
            <w:vMerge w:val="continue"/>
            <w:noWrap w:val="0"/>
            <w:vAlign w:val="center"/>
          </w:tcPr>
          <w:p w14:paraId="756FA45B">
            <w:pPr>
              <w:spacing w:line="240" w:lineRule="exact"/>
              <w:jc w:val="left"/>
              <w:rPr>
                <w:rFonts w:eastAsia="仿宋_GB2312"/>
                <w:color w:val="auto"/>
                <w:sz w:val="20"/>
                <w:szCs w:val="20"/>
              </w:rPr>
            </w:pPr>
          </w:p>
        </w:tc>
        <w:tc>
          <w:tcPr>
            <w:tcW w:w="987" w:type="dxa"/>
            <w:vMerge w:val="continue"/>
            <w:noWrap w:val="0"/>
            <w:vAlign w:val="center"/>
          </w:tcPr>
          <w:p w14:paraId="7D0B1FA6">
            <w:pPr>
              <w:spacing w:line="240" w:lineRule="exact"/>
              <w:jc w:val="left"/>
              <w:rPr>
                <w:rFonts w:eastAsia="仿宋_GB2312"/>
                <w:color w:val="auto"/>
                <w:sz w:val="20"/>
                <w:szCs w:val="20"/>
              </w:rPr>
            </w:pPr>
          </w:p>
        </w:tc>
        <w:tc>
          <w:tcPr>
            <w:tcW w:w="968" w:type="dxa"/>
            <w:vMerge w:val="continue"/>
            <w:noWrap w:val="0"/>
            <w:vAlign w:val="center"/>
          </w:tcPr>
          <w:p w14:paraId="1CB8FADE">
            <w:pPr>
              <w:spacing w:line="240" w:lineRule="exact"/>
              <w:jc w:val="center"/>
              <w:rPr>
                <w:rFonts w:eastAsia="仿宋_GB2312"/>
                <w:color w:val="auto"/>
                <w:sz w:val="20"/>
                <w:szCs w:val="20"/>
              </w:rPr>
            </w:pPr>
          </w:p>
        </w:tc>
        <w:tc>
          <w:tcPr>
            <w:tcW w:w="1752" w:type="dxa"/>
            <w:noWrap w:val="0"/>
            <w:vAlign w:val="center"/>
          </w:tcPr>
          <w:p w14:paraId="1A353974">
            <w:pPr>
              <w:spacing w:line="240" w:lineRule="exact"/>
              <w:jc w:val="center"/>
              <w:rPr>
                <w:rFonts w:hint="eastAsia" w:eastAsia="仿宋_GB2312"/>
                <w:color w:val="auto"/>
                <w:sz w:val="20"/>
                <w:szCs w:val="20"/>
              </w:rPr>
            </w:pPr>
            <w:r>
              <w:rPr>
                <w:rFonts w:hint="eastAsia" w:eastAsia="仿宋_GB2312"/>
                <w:color w:val="auto"/>
                <w:sz w:val="20"/>
                <w:szCs w:val="20"/>
                <w:lang w:val="en-US" w:eastAsia="zh-CN"/>
              </w:rPr>
              <w:t>全年科普活动</w:t>
            </w:r>
          </w:p>
        </w:tc>
        <w:tc>
          <w:tcPr>
            <w:tcW w:w="1107" w:type="dxa"/>
            <w:gridSpan w:val="2"/>
            <w:noWrap w:val="0"/>
            <w:vAlign w:val="center"/>
          </w:tcPr>
          <w:p w14:paraId="3A31D203">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24次</w:t>
            </w:r>
          </w:p>
        </w:tc>
        <w:tc>
          <w:tcPr>
            <w:tcW w:w="964" w:type="dxa"/>
            <w:noWrap w:val="0"/>
            <w:vAlign w:val="center"/>
          </w:tcPr>
          <w:p w14:paraId="7224EB11">
            <w:pPr>
              <w:spacing w:line="240" w:lineRule="exact"/>
              <w:jc w:val="center"/>
              <w:rPr>
                <w:rFonts w:eastAsia="仿宋_GB2312"/>
                <w:color w:val="auto"/>
                <w:sz w:val="20"/>
                <w:szCs w:val="20"/>
              </w:rPr>
            </w:pPr>
            <w:r>
              <w:rPr>
                <w:rFonts w:hint="eastAsia" w:eastAsia="仿宋_GB2312"/>
                <w:color w:val="auto"/>
                <w:sz w:val="20"/>
                <w:szCs w:val="20"/>
                <w:lang w:val="en-US" w:eastAsia="zh-CN"/>
              </w:rPr>
              <w:t>24次</w:t>
            </w:r>
          </w:p>
        </w:tc>
        <w:tc>
          <w:tcPr>
            <w:tcW w:w="796" w:type="dxa"/>
            <w:noWrap w:val="0"/>
            <w:vAlign w:val="center"/>
          </w:tcPr>
          <w:p w14:paraId="76EAB3EA">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2.4</w:t>
            </w:r>
          </w:p>
        </w:tc>
        <w:tc>
          <w:tcPr>
            <w:tcW w:w="725" w:type="dxa"/>
            <w:noWrap w:val="0"/>
            <w:vAlign w:val="center"/>
          </w:tcPr>
          <w:p w14:paraId="039D77A4">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2.4</w:t>
            </w:r>
          </w:p>
        </w:tc>
        <w:tc>
          <w:tcPr>
            <w:tcW w:w="1519" w:type="dxa"/>
            <w:noWrap w:val="0"/>
            <w:vAlign w:val="center"/>
          </w:tcPr>
          <w:p w14:paraId="5677774D">
            <w:pPr>
              <w:spacing w:line="240" w:lineRule="exact"/>
              <w:jc w:val="left"/>
              <w:rPr>
                <w:rFonts w:eastAsia="仿宋_GB2312"/>
                <w:color w:val="auto"/>
                <w:sz w:val="20"/>
                <w:szCs w:val="20"/>
              </w:rPr>
            </w:pPr>
            <w:r>
              <w:rPr>
                <w:rFonts w:eastAsia="仿宋_GB2312"/>
                <w:color w:val="auto"/>
                <w:sz w:val="20"/>
                <w:szCs w:val="20"/>
              </w:rPr>
              <w:t>　</w:t>
            </w:r>
          </w:p>
        </w:tc>
      </w:tr>
      <w:tr w14:paraId="5F392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001" w:type="dxa"/>
            <w:vMerge w:val="continue"/>
            <w:noWrap w:val="0"/>
            <w:vAlign w:val="center"/>
          </w:tcPr>
          <w:p w14:paraId="3E29DAD3">
            <w:pPr>
              <w:spacing w:line="240" w:lineRule="exact"/>
              <w:jc w:val="left"/>
              <w:rPr>
                <w:rFonts w:eastAsia="仿宋_GB2312"/>
                <w:color w:val="auto"/>
                <w:sz w:val="20"/>
                <w:szCs w:val="20"/>
              </w:rPr>
            </w:pPr>
          </w:p>
        </w:tc>
        <w:tc>
          <w:tcPr>
            <w:tcW w:w="987" w:type="dxa"/>
            <w:vMerge w:val="continue"/>
            <w:noWrap w:val="0"/>
            <w:vAlign w:val="center"/>
          </w:tcPr>
          <w:p w14:paraId="1201AFE4">
            <w:pPr>
              <w:spacing w:line="240" w:lineRule="exact"/>
              <w:jc w:val="left"/>
              <w:rPr>
                <w:rFonts w:eastAsia="仿宋_GB2312"/>
                <w:color w:val="auto"/>
                <w:sz w:val="20"/>
                <w:szCs w:val="20"/>
              </w:rPr>
            </w:pPr>
          </w:p>
        </w:tc>
        <w:tc>
          <w:tcPr>
            <w:tcW w:w="968" w:type="dxa"/>
            <w:vMerge w:val="restart"/>
            <w:noWrap w:val="0"/>
            <w:vAlign w:val="center"/>
          </w:tcPr>
          <w:p w14:paraId="354384F3">
            <w:pPr>
              <w:spacing w:line="240" w:lineRule="exact"/>
              <w:jc w:val="center"/>
              <w:rPr>
                <w:rFonts w:hint="eastAsia" w:eastAsia="仿宋_GB2312"/>
                <w:color w:val="auto"/>
                <w:sz w:val="20"/>
                <w:szCs w:val="20"/>
              </w:rPr>
            </w:pPr>
            <w:r>
              <w:rPr>
                <w:rFonts w:hint="eastAsia" w:eastAsia="仿宋_GB2312"/>
                <w:color w:val="auto"/>
                <w:sz w:val="20"/>
                <w:szCs w:val="20"/>
              </w:rPr>
              <w:t>履职目</w:t>
            </w:r>
          </w:p>
          <w:p w14:paraId="3D1BFD26">
            <w:pPr>
              <w:spacing w:line="240" w:lineRule="exact"/>
              <w:jc w:val="center"/>
              <w:rPr>
                <w:rFonts w:eastAsia="仿宋_GB2312"/>
                <w:color w:val="auto"/>
                <w:sz w:val="20"/>
                <w:szCs w:val="20"/>
              </w:rPr>
            </w:pPr>
            <w:r>
              <w:rPr>
                <w:rFonts w:hint="eastAsia" w:eastAsia="仿宋_GB2312"/>
                <w:color w:val="auto"/>
                <w:sz w:val="20"/>
                <w:szCs w:val="20"/>
              </w:rPr>
              <w:t>标实现</w:t>
            </w:r>
          </w:p>
        </w:tc>
        <w:tc>
          <w:tcPr>
            <w:tcW w:w="1752" w:type="dxa"/>
            <w:noWrap w:val="0"/>
            <w:vAlign w:val="center"/>
          </w:tcPr>
          <w:p w14:paraId="7485D1FB">
            <w:pPr>
              <w:spacing w:line="240" w:lineRule="exact"/>
              <w:jc w:val="center"/>
              <w:rPr>
                <w:rFonts w:eastAsia="仿宋_GB2312"/>
                <w:color w:val="auto"/>
                <w:sz w:val="20"/>
                <w:szCs w:val="20"/>
              </w:rPr>
            </w:pPr>
            <w:r>
              <w:rPr>
                <w:rFonts w:hint="eastAsia" w:eastAsia="仿宋_GB2312"/>
                <w:color w:val="auto"/>
                <w:sz w:val="20"/>
                <w:szCs w:val="20"/>
              </w:rPr>
              <w:t>三公经费控制率</w:t>
            </w:r>
          </w:p>
        </w:tc>
        <w:tc>
          <w:tcPr>
            <w:tcW w:w="1107" w:type="dxa"/>
            <w:gridSpan w:val="2"/>
            <w:noWrap w:val="0"/>
            <w:vAlign w:val="center"/>
          </w:tcPr>
          <w:p w14:paraId="36C3CAA3">
            <w:pPr>
              <w:spacing w:line="240" w:lineRule="exact"/>
              <w:jc w:val="center"/>
              <w:rPr>
                <w:rFonts w:hint="default" w:eastAsia="仿宋_GB2312"/>
                <w:color w:val="auto"/>
                <w:sz w:val="20"/>
                <w:szCs w:val="20"/>
                <w:lang w:val="en-US" w:eastAsia="zh-CN"/>
              </w:rPr>
            </w:pPr>
            <w:r>
              <w:rPr>
                <w:rFonts w:hint="eastAsia" w:ascii="仿宋" w:hAnsi="仿宋" w:eastAsia="仿宋" w:cs="仿宋"/>
                <w:color w:val="auto"/>
                <w:sz w:val="20"/>
                <w:szCs w:val="20"/>
              </w:rPr>
              <w:t>≤</w:t>
            </w:r>
            <w:r>
              <w:rPr>
                <w:rFonts w:hint="eastAsia" w:eastAsia="仿宋_GB2312"/>
                <w:color w:val="auto"/>
                <w:sz w:val="20"/>
                <w:szCs w:val="20"/>
                <w:lang w:val="en-US" w:eastAsia="zh-CN"/>
              </w:rPr>
              <w:t>100%</w:t>
            </w:r>
          </w:p>
        </w:tc>
        <w:tc>
          <w:tcPr>
            <w:tcW w:w="964" w:type="dxa"/>
            <w:noWrap w:val="0"/>
            <w:vAlign w:val="center"/>
          </w:tcPr>
          <w:p w14:paraId="0B74ABCE">
            <w:pPr>
              <w:spacing w:line="240" w:lineRule="exact"/>
              <w:jc w:val="center"/>
              <w:rPr>
                <w:rFonts w:hint="default" w:eastAsia="仿宋_GB2312"/>
                <w:color w:val="auto"/>
                <w:sz w:val="20"/>
                <w:szCs w:val="20"/>
                <w:lang w:val="en-US" w:eastAsia="zh-CN"/>
              </w:rPr>
            </w:pPr>
            <w:r>
              <w:rPr>
                <w:rFonts w:hint="eastAsia" w:ascii="仿宋" w:hAnsi="仿宋" w:eastAsia="仿宋" w:cs="仿宋"/>
                <w:color w:val="auto"/>
                <w:sz w:val="20"/>
                <w:szCs w:val="20"/>
              </w:rPr>
              <w:t>≤</w:t>
            </w:r>
            <w:r>
              <w:rPr>
                <w:rFonts w:hint="eastAsia" w:eastAsia="仿宋_GB2312"/>
                <w:color w:val="auto"/>
                <w:sz w:val="20"/>
                <w:szCs w:val="20"/>
                <w:lang w:val="en-US" w:eastAsia="zh-CN"/>
              </w:rPr>
              <w:t>100%</w:t>
            </w:r>
          </w:p>
        </w:tc>
        <w:tc>
          <w:tcPr>
            <w:tcW w:w="796" w:type="dxa"/>
            <w:noWrap w:val="0"/>
            <w:vAlign w:val="center"/>
          </w:tcPr>
          <w:p w14:paraId="349B1063">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w:t>
            </w:r>
          </w:p>
        </w:tc>
        <w:tc>
          <w:tcPr>
            <w:tcW w:w="725" w:type="dxa"/>
            <w:noWrap w:val="0"/>
            <w:vAlign w:val="center"/>
          </w:tcPr>
          <w:p w14:paraId="078D53B2">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w:t>
            </w:r>
          </w:p>
        </w:tc>
        <w:tc>
          <w:tcPr>
            <w:tcW w:w="1519" w:type="dxa"/>
            <w:noWrap w:val="0"/>
            <w:vAlign w:val="center"/>
          </w:tcPr>
          <w:p w14:paraId="702C73DA">
            <w:pPr>
              <w:spacing w:line="240" w:lineRule="exact"/>
              <w:jc w:val="left"/>
              <w:rPr>
                <w:rFonts w:eastAsia="仿宋_GB2312"/>
                <w:color w:val="auto"/>
                <w:sz w:val="20"/>
                <w:szCs w:val="20"/>
              </w:rPr>
            </w:pPr>
            <w:r>
              <w:rPr>
                <w:rFonts w:eastAsia="仿宋_GB2312"/>
                <w:color w:val="auto"/>
                <w:sz w:val="20"/>
                <w:szCs w:val="20"/>
              </w:rPr>
              <w:t>　</w:t>
            </w:r>
          </w:p>
        </w:tc>
      </w:tr>
      <w:tr w14:paraId="54C2C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001" w:type="dxa"/>
            <w:vMerge w:val="continue"/>
            <w:noWrap w:val="0"/>
            <w:vAlign w:val="center"/>
          </w:tcPr>
          <w:p w14:paraId="626CCF54">
            <w:pPr>
              <w:spacing w:line="240" w:lineRule="exact"/>
              <w:jc w:val="left"/>
              <w:rPr>
                <w:rFonts w:eastAsia="仿宋_GB2312"/>
                <w:color w:val="auto"/>
                <w:sz w:val="20"/>
                <w:szCs w:val="20"/>
              </w:rPr>
            </w:pPr>
          </w:p>
        </w:tc>
        <w:tc>
          <w:tcPr>
            <w:tcW w:w="987" w:type="dxa"/>
            <w:vMerge w:val="continue"/>
            <w:noWrap w:val="0"/>
            <w:vAlign w:val="center"/>
          </w:tcPr>
          <w:p w14:paraId="24025FA8">
            <w:pPr>
              <w:spacing w:line="240" w:lineRule="exact"/>
              <w:jc w:val="left"/>
              <w:rPr>
                <w:rFonts w:eastAsia="仿宋_GB2312"/>
                <w:color w:val="auto"/>
                <w:sz w:val="20"/>
                <w:szCs w:val="20"/>
              </w:rPr>
            </w:pPr>
          </w:p>
        </w:tc>
        <w:tc>
          <w:tcPr>
            <w:tcW w:w="968" w:type="dxa"/>
            <w:vMerge w:val="continue"/>
            <w:noWrap w:val="0"/>
            <w:vAlign w:val="center"/>
          </w:tcPr>
          <w:p w14:paraId="5F09C75B">
            <w:pPr>
              <w:spacing w:line="240" w:lineRule="exact"/>
              <w:jc w:val="center"/>
              <w:rPr>
                <w:rFonts w:hint="eastAsia" w:eastAsia="仿宋_GB2312"/>
                <w:color w:val="auto"/>
                <w:sz w:val="20"/>
                <w:szCs w:val="20"/>
              </w:rPr>
            </w:pPr>
          </w:p>
        </w:tc>
        <w:tc>
          <w:tcPr>
            <w:tcW w:w="1752" w:type="dxa"/>
            <w:noWrap w:val="0"/>
            <w:vAlign w:val="center"/>
          </w:tcPr>
          <w:p w14:paraId="7900CE79">
            <w:pPr>
              <w:spacing w:line="240" w:lineRule="exact"/>
              <w:jc w:val="both"/>
              <w:rPr>
                <w:rFonts w:hint="eastAsia" w:eastAsia="仿宋_GB2312"/>
                <w:color w:val="auto"/>
                <w:sz w:val="20"/>
                <w:szCs w:val="20"/>
              </w:rPr>
            </w:pPr>
            <w:r>
              <w:rPr>
                <w:rFonts w:hint="eastAsia" w:eastAsia="仿宋_GB2312"/>
                <w:color w:val="auto"/>
                <w:sz w:val="20"/>
                <w:szCs w:val="20"/>
                <w:lang w:eastAsia="zh-CN"/>
              </w:rPr>
              <w:t>基本支出</w:t>
            </w:r>
            <w:r>
              <w:rPr>
                <w:rFonts w:hint="eastAsia" w:eastAsia="仿宋_GB2312"/>
                <w:color w:val="auto"/>
                <w:sz w:val="20"/>
                <w:szCs w:val="20"/>
              </w:rPr>
              <w:t>控制情况</w:t>
            </w:r>
          </w:p>
        </w:tc>
        <w:tc>
          <w:tcPr>
            <w:tcW w:w="1107" w:type="dxa"/>
            <w:gridSpan w:val="2"/>
            <w:noWrap w:val="0"/>
            <w:vAlign w:val="center"/>
          </w:tcPr>
          <w:p w14:paraId="303A2F96">
            <w:pPr>
              <w:spacing w:line="240" w:lineRule="exact"/>
              <w:jc w:val="center"/>
              <w:rPr>
                <w:rFonts w:hint="default" w:ascii="仿宋" w:hAnsi="仿宋" w:eastAsia="仿宋" w:cs="仿宋"/>
                <w:color w:val="auto"/>
                <w:sz w:val="16"/>
                <w:szCs w:val="16"/>
                <w:lang w:val="en-US" w:eastAsia="zh-CN"/>
              </w:rPr>
            </w:pPr>
            <w:r>
              <w:rPr>
                <w:rFonts w:hint="eastAsia" w:ascii="仿宋" w:hAnsi="仿宋" w:eastAsia="仿宋" w:cs="仿宋"/>
                <w:color w:val="auto"/>
                <w:sz w:val="16"/>
                <w:szCs w:val="16"/>
              </w:rPr>
              <w:t>≤</w:t>
            </w:r>
            <w:r>
              <w:rPr>
                <w:rFonts w:hint="eastAsia" w:ascii="仿宋" w:hAnsi="仿宋" w:eastAsia="仿宋" w:cs="仿宋"/>
                <w:color w:val="auto"/>
                <w:sz w:val="16"/>
                <w:szCs w:val="16"/>
                <w:lang w:val="en-US" w:eastAsia="zh-CN"/>
              </w:rPr>
              <w:t>474.15万元</w:t>
            </w:r>
          </w:p>
        </w:tc>
        <w:tc>
          <w:tcPr>
            <w:tcW w:w="964" w:type="dxa"/>
            <w:noWrap w:val="0"/>
            <w:vAlign w:val="center"/>
          </w:tcPr>
          <w:p w14:paraId="294CC857">
            <w:pPr>
              <w:spacing w:line="240" w:lineRule="exact"/>
              <w:jc w:val="center"/>
              <w:rPr>
                <w:rFonts w:hint="default" w:ascii="仿宋" w:hAnsi="仿宋" w:eastAsia="仿宋" w:cs="仿宋"/>
                <w:color w:val="auto"/>
                <w:sz w:val="16"/>
                <w:szCs w:val="16"/>
                <w:lang w:val="en-US" w:eastAsia="zh-CN"/>
              </w:rPr>
            </w:pPr>
            <w:r>
              <w:rPr>
                <w:rFonts w:hint="eastAsia" w:ascii="仿宋" w:hAnsi="仿宋" w:eastAsia="仿宋" w:cs="仿宋"/>
                <w:color w:val="auto"/>
                <w:sz w:val="16"/>
                <w:szCs w:val="16"/>
                <w:lang w:val="en-US" w:eastAsia="zh-CN"/>
              </w:rPr>
              <w:t>450.34万元</w:t>
            </w:r>
          </w:p>
        </w:tc>
        <w:tc>
          <w:tcPr>
            <w:tcW w:w="796" w:type="dxa"/>
            <w:noWrap w:val="0"/>
            <w:vAlign w:val="center"/>
          </w:tcPr>
          <w:p w14:paraId="574D50CA">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w:t>
            </w:r>
          </w:p>
        </w:tc>
        <w:tc>
          <w:tcPr>
            <w:tcW w:w="725" w:type="dxa"/>
            <w:noWrap w:val="0"/>
            <w:vAlign w:val="center"/>
          </w:tcPr>
          <w:p w14:paraId="210EB51D">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w:t>
            </w:r>
          </w:p>
        </w:tc>
        <w:tc>
          <w:tcPr>
            <w:tcW w:w="1519" w:type="dxa"/>
            <w:noWrap w:val="0"/>
            <w:vAlign w:val="center"/>
          </w:tcPr>
          <w:p w14:paraId="2359FFDF">
            <w:pPr>
              <w:spacing w:line="240" w:lineRule="exact"/>
              <w:jc w:val="left"/>
              <w:rPr>
                <w:rFonts w:eastAsia="仿宋_GB2312"/>
                <w:color w:val="auto"/>
                <w:sz w:val="20"/>
                <w:szCs w:val="20"/>
              </w:rPr>
            </w:pPr>
          </w:p>
        </w:tc>
      </w:tr>
      <w:tr w14:paraId="2AFF4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1001" w:type="dxa"/>
            <w:vMerge w:val="continue"/>
            <w:noWrap w:val="0"/>
            <w:vAlign w:val="center"/>
          </w:tcPr>
          <w:p w14:paraId="23560F2E">
            <w:pPr>
              <w:spacing w:line="240" w:lineRule="exact"/>
              <w:jc w:val="left"/>
              <w:rPr>
                <w:rFonts w:eastAsia="仿宋_GB2312"/>
                <w:color w:val="auto"/>
                <w:sz w:val="20"/>
                <w:szCs w:val="20"/>
              </w:rPr>
            </w:pPr>
          </w:p>
        </w:tc>
        <w:tc>
          <w:tcPr>
            <w:tcW w:w="987" w:type="dxa"/>
            <w:vMerge w:val="continue"/>
            <w:noWrap w:val="0"/>
            <w:vAlign w:val="center"/>
          </w:tcPr>
          <w:p w14:paraId="33B2F739">
            <w:pPr>
              <w:spacing w:line="240" w:lineRule="exact"/>
              <w:jc w:val="left"/>
              <w:rPr>
                <w:rFonts w:eastAsia="仿宋_GB2312"/>
                <w:color w:val="auto"/>
                <w:sz w:val="20"/>
                <w:szCs w:val="20"/>
              </w:rPr>
            </w:pPr>
          </w:p>
        </w:tc>
        <w:tc>
          <w:tcPr>
            <w:tcW w:w="968" w:type="dxa"/>
            <w:vMerge w:val="continue"/>
            <w:noWrap w:val="0"/>
            <w:vAlign w:val="center"/>
          </w:tcPr>
          <w:p w14:paraId="04176D53">
            <w:pPr>
              <w:spacing w:line="240" w:lineRule="exact"/>
              <w:jc w:val="center"/>
              <w:rPr>
                <w:rFonts w:eastAsia="仿宋_GB2312"/>
                <w:color w:val="auto"/>
                <w:sz w:val="20"/>
                <w:szCs w:val="20"/>
              </w:rPr>
            </w:pPr>
          </w:p>
        </w:tc>
        <w:tc>
          <w:tcPr>
            <w:tcW w:w="1752" w:type="dxa"/>
            <w:noWrap w:val="0"/>
            <w:vAlign w:val="center"/>
          </w:tcPr>
          <w:p w14:paraId="50B5B4CE">
            <w:pPr>
              <w:spacing w:line="240" w:lineRule="exact"/>
              <w:jc w:val="center"/>
              <w:rPr>
                <w:rFonts w:eastAsia="仿宋_GB2312"/>
                <w:color w:val="auto"/>
                <w:sz w:val="20"/>
                <w:szCs w:val="20"/>
              </w:rPr>
            </w:pPr>
            <w:r>
              <w:rPr>
                <w:rFonts w:hint="eastAsia" w:eastAsia="仿宋_GB2312"/>
                <w:color w:val="auto"/>
                <w:sz w:val="20"/>
                <w:szCs w:val="20"/>
              </w:rPr>
              <w:t>技术合同交易额同比增长</w:t>
            </w:r>
          </w:p>
        </w:tc>
        <w:tc>
          <w:tcPr>
            <w:tcW w:w="1107" w:type="dxa"/>
            <w:gridSpan w:val="2"/>
            <w:noWrap w:val="0"/>
            <w:vAlign w:val="center"/>
          </w:tcPr>
          <w:p w14:paraId="48A96741">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30%</w:t>
            </w:r>
          </w:p>
        </w:tc>
        <w:tc>
          <w:tcPr>
            <w:tcW w:w="964" w:type="dxa"/>
            <w:noWrap w:val="0"/>
            <w:vAlign w:val="center"/>
          </w:tcPr>
          <w:p w14:paraId="62ACBD49">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33.46%</w:t>
            </w:r>
          </w:p>
        </w:tc>
        <w:tc>
          <w:tcPr>
            <w:tcW w:w="796" w:type="dxa"/>
            <w:noWrap w:val="0"/>
            <w:vAlign w:val="center"/>
          </w:tcPr>
          <w:p w14:paraId="7DDCFC78">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5</w:t>
            </w:r>
          </w:p>
        </w:tc>
        <w:tc>
          <w:tcPr>
            <w:tcW w:w="725" w:type="dxa"/>
            <w:noWrap w:val="0"/>
            <w:vAlign w:val="center"/>
          </w:tcPr>
          <w:p w14:paraId="38A7033F">
            <w:pPr>
              <w:spacing w:line="240" w:lineRule="exact"/>
              <w:jc w:val="center"/>
              <w:rPr>
                <w:rFonts w:hint="eastAsia" w:eastAsia="仿宋_GB2312"/>
                <w:color w:val="auto"/>
                <w:sz w:val="20"/>
                <w:szCs w:val="20"/>
                <w:lang w:val="en-US" w:eastAsia="zh-CN"/>
              </w:rPr>
            </w:pPr>
            <w:r>
              <w:rPr>
                <w:rFonts w:hint="eastAsia" w:eastAsia="仿宋_GB2312"/>
                <w:color w:val="auto"/>
                <w:sz w:val="20"/>
                <w:szCs w:val="20"/>
                <w:lang w:val="en-US" w:eastAsia="zh-CN"/>
              </w:rPr>
              <w:t>5</w:t>
            </w:r>
          </w:p>
        </w:tc>
        <w:tc>
          <w:tcPr>
            <w:tcW w:w="1519" w:type="dxa"/>
            <w:noWrap w:val="0"/>
            <w:vAlign w:val="center"/>
          </w:tcPr>
          <w:p w14:paraId="03905C68">
            <w:pPr>
              <w:spacing w:line="240" w:lineRule="exact"/>
              <w:jc w:val="left"/>
              <w:rPr>
                <w:rFonts w:eastAsia="仿宋_GB2312"/>
                <w:color w:val="auto"/>
                <w:sz w:val="20"/>
                <w:szCs w:val="20"/>
              </w:rPr>
            </w:pPr>
            <w:r>
              <w:rPr>
                <w:rFonts w:eastAsia="仿宋_GB2312"/>
                <w:color w:val="auto"/>
                <w:sz w:val="20"/>
                <w:szCs w:val="20"/>
              </w:rPr>
              <w:t>　</w:t>
            </w:r>
          </w:p>
        </w:tc>
      </w:tr>
      <w:tr w14:paraId="58CC3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01" w:type="dxa"/>
            <w:vMerge w:val="continue"/>
            <w:noWrap w:val="0"/>
            <w:vAlign w:val="center"/>
          </w:tcPr>
          <w:p w14:paraId="4896AB23">
            <w:pPr>
              <w:spacing w:line="240" w:lineRule="exact"/>
              <w:jc w:val="left"/>
              <w:rPr>
                <w:rFonts w:eastAsia="仿宋_GB2312"/>
                <w:color w:val="auto"/>
                <w:sz w:val="20"/>
                <w:szCs w:val="20"/>
              </w:rPr>
            </w:pPr>
          </w:p>
        </w:tc>
        <w:tc>
          <w:tcPr>
            <w:tcW w:w="987" w:type="dxa"/>
            <w:vMerge w:val="continue"/>
            <w:noWrap w:val="0"/>
            <w:vAlign w:val="center"/>
          </w:tcPr>
          <w:p w14:paraId="40CC5337">
            <w:pPr>
              <w:spacing w:line="240" w:lineRule="exact"/>
              <w:jc w:val="left"/>
              <w:rPr>
                <w:rFonts w:eastAsia="仿宋_GB2312"/>
                <w:color w:val="auto"/>
                <w:sz w:val="20"/>
                <w:szCs w:val="20"/>
              </w:rPr>
            </w:pPr>
          </w:p>
        </w:tc>
        <w:tc>
          <w:tcPr>
            <w:tcW w:w="968" w:type="dxa"/>
            <w:vMerge w:val="continue"/>
            <w:noWrap w:val="0"/>
            <w:vAlign w:val="center"/>
          </w:tcPr>
          <w:p w14:paraId="32460A06">
            <w:pPr>
              <w:spacing w:line="240" w:lineRule="exact"/>
              <w:jc w:val="center"/>
              <w:rPr>
                <w:rFonts w:eastAsia="仿宋_GB2312"/>
                <w:color w:val="auto"/>
                <w:sz w:val="20"/>
                <w:szCs w:val="20"/>
              </w:rPr>
            </w:pPr>
          </w:p>
        </w:tc>
        <w:tc>
          <w:tcPr>
            <w:tcW w:w="1752" w:type="dxa"/>
            <w:noWrap w:val="0"/>
            <w:vAlign w:val="center"/>
          </w:tcPr>
          <w:p w14:paraId="3BC6E76A">
            <w:pPr>
              <w:spacing w:line="240" w:lineRule="exact"/>
              <w:jc w:val="center"/>
              <w:rPr>
                <w:rFonts w:eastAsia="仿宋_GB2312"/>
                <w:color w:val="auto"/>
                <w:sz w:val="20"/>
                <w:szCs w:val="20"/>
              </w:rPr>
            </w:pPr>
            <w:r>
              <w:rPr>
                <w:rFonts w:hint="eastAsia" w:eastAsia="仿宋_GB2312"/>
                <w:color w:val="auto"/>
                <w:sz w:val="20"/>
                <w:szCs w:val="20"/>
              </w:rPr>
              <w:t>研发投入强度达到1.9%</w:t>
            </w:r>
          </w:p>
        </w:tc>
        <w:tc>
          <w:tcPr>
            <w:tcW w:w="1107" w:type="dxa"/>
            <w:gridSpan w:val="2"/>
            <w:noWrap w:val="0"/>
            <w:vAlign w:val="center"/>
          </w:tcPr>
          <w:p w14:paraId="3E02DCC5">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1.9%</w:t>
            </w:r>
          </w:p>
        </w:tc>
        <w:tc>
          <w:tcPr>
            <w:tcW w:w="964" w:type="dxa"/>
            <w:noWrap w:val="0"/>
            <w:vAlign w:val="center"/>
          </w:tcPr>
          <w:p w14:paraId="3B4181E9">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1.9%</w:t>
            </w:r>
          </w:p>
        </w:tc>
        <w:tc>
          <w:tcPr>
            <w:tcW w:w="796" w:type="dxa"/>
            <w:noWrap w:val="0"/>
            <w:vAlign w:val="center"/>
          </w:tcPr>
          <w:p w14:paraId="5CB09862">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1.8</w:t>
            </w:r>
          </w:p>
        </w:tc>
        <w:tc>
          <w:tcPr>
            <w:tcW w:w="725" w:type="dxa"/>
            <w:noWrap w:val="0"/>
            <w:vAlign w:val="center"/>
          </w:tcPr>
          <w:p w14:paraId="2C45EFFB">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1.8</w:t>
            </w:r>
          </w:p>
        </w:tc>
        <w:tc>
          <w:tcPr>
            <w:tcW w:w="1519" w:type="dxa"/>
            <w:noWrap w:val="0"/>
            <w:vAlign w:val="center"/>
          </w:tcPr>
          <w:p w14:paraId="2BEE0FF6">
            <w:pPr>
              <w:spacing w:line="240" w:lineRule="exact"/>
              <w:jc w:val="left"/>
              <w:rPr>
                <w:rFonts w:eastAsia="仿宋_GB2312"/>
                <w:color w:val="auto"/>
                <w:sz w:val="20"/>
                <w:szCs w:val="20"/>
              </w:rPr>
            </w:pPr>
            <w:r>
              <w:rPr>
                <w:rFonts w:eastAsia="仿宋_GB2312"/>
                <w:color w:val="auto"/>
                <w:sz w:val="20"/>
                <w:szCs w:val="20"/>
              </w:rPr>
              <w:t>　</w:t>
            </w:r>
          </w:p>
        </w:tc>
      </w:tr>
      <w:tr w14:paraId="7E9B0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01" w:type="dxa"/>
            <w:vMerge w:val="continue"/>
            <w:noWrap w:val="0"/>
            <w:vAlign w:val="center"/>
          </w:tcPr>
          <w:p w14:paraId="3006F836">
            <w:pPr>
              <w:spacing w:line="240" w:lineRule="exact"/>
              <w:jc w:val="left"/>
              <w:rPr>
                <w:rFonts w:eastAsia="仿宋_GB2312"/>
                <w:color w:val="auto"/>
                <w:sz w:val="20"/>
                <w:szCs w:val="20"/>
              </w:rPr>
            </w:pPr>
          </w:p>
        </w:tc>
        <w:tc>
          <w:tcPr>
            <w:tcW w:w="987" w:type="dxa"/>
            <w:vMerge w:val="continue"/>
            <w:noWrap w:val="0"/>
            <w:vAlign w:val="center"/>
          </w:tcPr>
          <w:p w14:paraId="70B8A776">
            <w:pPr>
              <w:spacing w:line="240" w:lineRule="exact"/>
              <w:jc w:val="left"/>
              <w:rPr>
                <w:rFonts w:eastAsia="仿宋_GB2312"/>
                <w:color w:val="auto"/>
                <w:sz w:val="20"/>
                <w:szCs w:val="20"/>
              </w:rPr>
            </w:pPr>
          </w:p>
        </w:tc>
        <w:tc>
          <w:tcPr>
            <w:tcW w:w="968" w:type="dxa"/>
            <w:vMerge w:val="continue"/>
            <w:noWrap w:val="0"/>
            <w:vAlign w:val="center"/>
          </w:tcPr>
          <w:p w14:paraId="2FFD8265">
            <w:pPr>
              <w:spacing w:line="240" w:lineRule="exact"/>
              <w:jc w:val="center"/>
              <w:rPr>
                <w:rFonts w:eastAsia="仿宋_GB2312"/>
                <w:color w:val="auto"/>
                <w:sz w:val="20"/>
                <w:szCs w:val="20"/>
              </w:rPr>
            </w:pPr>
          </w:p>
        </w:tc>
        <w:tc>
          <w:tcPr>
            <w:tcW w:w="1752" w:type="dxa"/>
            <w:noWrap w:val="0"/>
            <w:vAlign w:val="center"/>
          </w:tcPr>
          <w:p w14:paraId="1DC66D43">
            <w:pPr>
              <w:spacing w:line="240" w:lineRule="exact"/>
              <w:jc w:val="center"/>
              <w:rPr>
                <w:rFonts w:hint="eastAsia" w:eastAsia="仿宋_GB2312"/>
                <w:color w:val="auto"/>
                <w:sz w:val="20"/>
                <w:szCs w:val="20"/>
              </w:rPr>
            </w:pPr>
            <w:r>
              <w:rPr>
                <w:rFonts w:hint="eastAsia" w:eastAsia="仿宋_GB2312"/>
                <w:color w:val="auto"/>
                <w:sz w:val="20"/>
                <w:szCs w:val="20"/>
              </w:rPr>
              <w:t>绩效目标</w:t>
            </w:r>
          </w:p>
          <w:p w14:paraId="018AA96C">
            <w:pPr>
              <w:spacing w:line="240" w:lineRule="exact"/>
              <w:jc w:val="center"/>
              <w:rPr>
                <w:rFonts w:eastAsia="仿宋_GB2312"/>
                <w:color w:val="auto"/>
                <w:sz w:val="20"/>
                <w:szCs w:val="20"/>
              </w:rPr>
            </w:pPr>
            <w:r>
              <w:rPr>
                <w:rFonts w:hint="eastAsia" w:eastAsia="仿宋_GB2312"/>
                <w:color w:val="auto"/>
                <w:sz w:val="20"/>
                <w:szCs w:val="20"/>
              </w:rPr>
              <w:t>完成时间</w:t>
            </w:r>
          </w:p>
        </w:tc>
        <w:tc>
          <w:tcPr>
            <w:tcW w:w="1107" w:type="dxa"/>
            <w:gridSpan w:val="2"/>
            <w:noWrap w:val="0"/>
            <w:vAlign w:val="center"/>
          </w:tcPr>
          <w:p w14:paraId="5B5FAFF2">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2024年年底完成</w:t>
            </w:r>
          </w:p>
        </w:tc>
        <w:tc>
          <w:tcPr>
            <w:tcW w:w="964" w:type="dxa"/>
            <w:noWrap w:val="0"/>
            <w:vAlign w:val="center"/>
          </w:tcPr>
          <w:p w14:paraId="426949B1">
            <w:pPr>
              <w:spacing w:line="240" w:lineRule="exact"/>
              <w:jc w:val="center"/>
              <w:rPr>
                <w:rFonts w:hint="eastAsia" w:eastAsia="仿宋_GB2312"/>
                <w:color w:val="auto"/>
                <w:sz w:val="20"/>
                <w:szCs w:val="20"/>
                <w:lang w:eastAsia="zh-CN"/>
              </w:rPr>
            </w:pPr>
            <w:r>
              <w:rPr>
                <w:rFonts w:hint="eastAsia" w:eastAsia="仿宋_GB2312"/>
                <w:color w:val="auto"/>
                <w:sz w:val="20"/>
                <w:szCs w:val="20"/>
                <w:lang w:eastAsia="zh-CN"/>
              </w:rPr>
              <w:t>完成</w:t>
            </w:r>
          </w:p>
        </w:tc>
        <w:tc>
          <w:tcPr>
            <w:tcW w:w="796" w:type="dxa"/>
            <w:noWrap w:val="0"/>
            <w:vAlign w:val="center"/>
          </w:tcPr>
          <w:p w14:paraId="7D2C597F">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w:t>
            </w:r>
          </w:p>
        </w:tc>
        <w:tc>
          <w:tcPr>
            <w:tcW w:w="725" w:type="dxa"/>
            <w:noWrap w:val="0"/>
            <w:vAlign w:val="center"/>
          </w:tcPr>
          <w:p w14:paraId="4CDFA63A">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3</w:t>
            </w:r>
          </w:p>
        </w:tc>
        <w:tc>
          <w:tcPr>
            <w:tcW w:w="1519" w:type="dxa"/>
            <w:noWrap w:val="0"/>
            <w:vAlign w:val="center"/>
          </w:tcPr>
          <w:p w14:paraId="59EC6B7D">
            <w:pPr>
              <w:spacing w:line="240" w:lineRule="exact"/>
              <w:jc w:val="left"/>
              <w:rPr>
                <w:rFonts w:eastAsia="仿宋_GB2312"/>
                <w:color w:val="auto"/>
                <w:sz w:val="20"/>
                <w:szCs w:val="20"/>
              </w:rPr>
            </w:pPr>
            <w:r>
              <w:rPr>
                <w:rFonts w:eastAsia="仿宋_GB2312"/>
                <w:color w:val="auto"/>
                <w:sz w:val="20"/>
                <w:szCs w:val="20"/>
              </w:rPr>
              <w:t>　</w:t>
            </w:r>
          </w:p>
        </w:tc>
      </w:tr>
      <w:tr w14:paraId="06249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01" w:type="dxa"/>
            <w:vMerge w:val="continue"/>
            <w:noWrap w:val="0"/>
            <w:vAlign w:val="center"/>
          </w:tcPr>
          <w:p w14:paraId="7E48343F">
            <w:pPr>
              <w:spacing w:line="240" w:lineRule="exact"/>
              <w:jc w:val="left"/>
              <w:rPr>
                <w:rFonts w:eastAsia="仿宋_GB2312"/>
                <w:color w:val="auto"/>
                <w:sz w:val="20"/>
                <w:szCs w:val="20"/>
              </w:rPr>
            </w:pPr>
          </w:p>
        </w:tc>
        <w:tc>
          <w:tcPr>
            <w:tcW w:w="987" w:type="dxa"/>
            <w:vMerge w:val="restart"/>
            <w:noWrap w:val="0"/>
            <w:vAlign w:val="center"/>
          </w:tcPr>
          <w:p w14:paraId="2157B81C">
            <w:pPr>
              <w:spacing w:line="240" w:lineRule="exact"/>
              <w:jc w:val="left"/>
              <w:rPr>
                <w:rFonts w:eastAsia="仿宋_GB2312"/>
                <w:color w:val="auto"/>
                <w:sz w:val="20"/>
                <w:szCs w:val="20"/>
              </w:rPr>
            </w:pPr>
            <w:r>
              <w:rPr>
                <w:rFonts w:eastAsia="仿宋_GB2312"/>
                <w:color w:val="auto"/>
                <w:sz w:val="20"/>
                <w:szCs w:val="20"/>
              </w:rPr>
              <w:t>效益指标</w:t>
            </w:r>
          </w:p>
          <w:p w14:paraId="0C3181FC">
            <w:pPr>
              <w:spacing w:line="240" w:lineRule="exact"/>
              <w:jc w:val="left"/>
              <w:rPr>
                <w:rFonts w:eastAsia="仿宋_GB2312"/>
                <w:color w:val="auto"/>
                <w:sz w:val="20"/>
                <w:szCs w:val="20"/>
              </w:rPr>
            </w:pPr>
            <w:r>
              <w:rPr>
                <w:rFonts w:eastAsia="仿宋_GB2312"/>
                <w:color w:val="auto"/>
                <w:sz w:val="20"/>
                <w:szCs w:val="20"/>
              </w:rPr>
              <w:t>（</w:t>
            </w:r>
            <w:r>
              <w:rPr>
                <w:rFonts w:eastAsia="仿宋_GB2312"/>
                <w:color w:val="auto"/>
                <w:sz w:val="20"/>
                <w:szCs w:val="20"/>
                <w:lang w:val="en"/>
              </w:rPr>
              <w:t>4</w:t>
            </w:r>
            <w:r>
              <w:rPr>
                <w:rFonts w:eastAsia="仿宋_GB2312"/>
                <w:color w:val="auto"/>
                <w:sz w:val="20"/>
                <w:szCs w:val="20"/>
              </w:rPr>
              <w:t>0分）</w:t>
            </w:r>
          </w:p>
          <w:p w14:paraId="20AC5FF5">
            <w:pPr>
              <w:spacing w:line="240" w:lineRule="exact"/>
              <w:jc w:val="left"/>
              <w:rPr>
                <w:rFonts w:eastAsia="仿宋_GB2312"/>
                <w:color w:val="auto"/>
                <w:sz w:val="20"/>
                <w:szCs w:val="20"/>
              </w:rPr>
            </w:pPr>
            <w:r>
              <w:rPr>
                <w:rFonts w:eastAsia="仿宋_GB2312"/>
                <w:color w:val="auto"/>
                <w:sz w:val="20"/>
                <w:szCs w:val="20"/>
              </w:rPr>
              <w:t>　</w:t>
            </w:r>
          </w:p>
          <w:p w14:paraId="566AA685">
            <w:pPr>
              <w:spacing w:line="240" w:lineRule="exact"/>
              <w:jc w:val="center"/>
              <w:rPr>
                <w:rFonts w:eastAsia="仿宋_GB2312"/>
                <w:color w:val="auto"/>
                <w:sz w:val="20"/>
                <w:szCs w:val="20"/>
              </w:rPr>
            </w:pPr>
          </w:p>
        </w:tc>
        <w:tc>
          <w:tcPr>
            <w:tcW w:w="968" w:type="dxa"/>
            <w:vMerge w:val="restart"/>
            <w:noWrap w:val="0"/>
            <w:vAlign w:val="center"/>
          </w:tcPr>
          <w:p w14:paraId="7DA1308E">
            <w:pPr>
              <w:spacing w:line="240" w:lineRule="exact"/>
              <w:jc w:val="center"/>
              <w:rPr>
                <w:rFonts w:hint="eastAsia" w:eastAsia="仿宋_GB2312"/>
                <w:color w:val="auto"/>
                <w:sz w:val="20"/>
                <w:szCs w:val="20"/>
              </w:rPr>
            </w:pPr>
            <w:r>
              <w:rPr>
                <w:rFonts w:hint="eastAsia" w:eastAsia="仿宋_GB2312"/>
                <w:color w:val="auto"/>
                <w:sz w:val="20"/>
                <w:szCs w:val="20"/>
              </w:rPr>
              <w:t>履职</w:t>
            </w:r>
          </w:p>
          <w:p w14:paraId="148FEBA3">
            <w:pPr>
              <w:spacing w:line="240" w:lineRule="exact"/>
              <w:jc w:val="center"/>
              <w:rPr>
                <w:rFonts w:eastAsia="仿宋_GB2312"/>
                <w:color w:val="auto"/>
                <w:sz w:val="20"/>
                <w:szCs w:val="20"/>
              </w:rPr>
            </w:pPr>
            <w:r>
              <w:rPr>
                <w:rFonts w:hint="eastAsia" w:eastAsia="仿宋_GB2312"/>
                <w:color w:val="auto"/>
                <w:sz w:val="20"/>
                <w:szCs w:val="20"/>
              </w:rPr>
              <w:t>效益</w:t>
            </w:r>
          </w:p>
        </w:tc>
        <w:tc>
          <w:tcPr>
            <w:tcW w:w="1752" w:type="dxa"/>
            <w:noWrap w:val="0"/>
            <w:vAlign w:val="center"/>
          </w:tcPr>
          <w:p w14:paraId="12A1E0F4">
            <w:pPr>
              <w:spacing w:line="240" w:lineRule="exact"/>
              <w:jc w:val="center"/>
              <w:rPr>
                <w:rFonts w:hint="eastAsia" w:eastAsia="仿宋_GB2312"/>
                <w:color w:val="auto"/>
                <w:sz w:val="20"/>
                <w:szCs w:val="20"/>
              </w:rPr>
            </w:pPr>
            <w:r>
              <w:rPr>
                <w:rFonts w:hint="eastAsia" w:eastAsia="仿宋_GB2312"/>
                <w:color w:val="auto"/>
                <w:sz w:val="20"/>
                <w:szCs w:val="20"/>
              </w:rPr>
              <w:t>技术合同</w:t>
            </w:r>
          </w:p>
          <w:p w14:paraId="5AA298EA">
            <w:pPr>
              <w:spacing w:line="240" w:lineRule="exact"/>
              <w:jc w:val="center"/>
              <w:rPr>
                <w:rFonts w:eastAsia="仿宋_GB2312"/>
                <w:color w:val="auto"/>
                <w:sz w:val="20"/>
                <w:szCs w:val="20"/>
              </w:rPr>
            </w:pPr>
            <w:r>
              <w:rPr>
                <w:rFonts w:hint="eastAsia" w:eastAsia="仿宋_GB2312"/>
                <w:color w:val="auto"/>
                <w:sz w:val="20"/>
                <w:szCs w:val="20"/>
              </w:rPr>
              <w:t>交易完成率</w:t>
            </w:r>
          </w:p>
        </w:tc>
        <w:tc>
          <w:tcPr>
            <w:tcW w:w="1107" w:type="dxa"/>
            <w:gridSpan w:val="2"/>
            <w:noWrap w:val="0"/>
            <w:vAlign w:val="center"/>
          </w:tcPr>
          <w:p w14:paraId="0A88A108">
            <w:pPr>
              <w:spacing w:line="240" w:lineRule="exact"/>
              <w:jc w:val="center"/>
              <w:rPr>
                <w:rFonts w:eastAsia="仿宋_GB2312"/>
                <w:color w:val="auto"/>
                <w:sz w:val="20"/>
                <w:szCs w:val="20"/>
              </w:rPr>
            </w:pPr>
            <w:r>
              <w:rPr>
                <w:rFonts w:hint="eastAsia" w:eastAsia="仿宋_GB2312"/>
                <w:color w:val="auto"/>
                <w:sz w:val="20"/>
                <w:szCs w:val="20"/>
              </w:rPr>
              <w:t>≥</w:t>
            </w:r>
            <w:r>
              <w:rPr>
                <w:rFonts w:hint="eastAsia" w:eastAsia="仿宋_GB2312"/>
                <w:color w:val="auto"/>
                <w:sz w:val="20"/>
                <w:szCs w:val="20"/>
                <w:lang w:val="en-US" w:eastAsia="zh-CN"/>
              </w:rPr>
              <w:t>100%</w:t>
            </w:r>
          </w:p>
        </w:tc>
        <w:tc>
          <w:tcPr>
            <w:tcW w:w="964" w:type="dxa"/>
            <w:noWrap w:val="0"/>
            <w:vAlign w:val="center"/>
          </w:tcPr>
          <w:p w14:paraId="74F99033">
            <w:pPr>
              <w:spacing w:line="240" w:lineRule="exact"/>
              <w:jc w:val="center"/>
              <w:rPr>
                <w:rFonts w:eastAsia="仿宋_GB2312"/>
                <w:color w:val="auto"/>
                <w:sz w:val="20"/>
                <w:szCs w:val="20"/>
              </w:rPr>
            </w:pPr>
            <w:r>
              <w:rPr>
                <w:rFonts w:hint="eastAsia" w:eastAsia="仿宋_GB2312"/>
                <w:color w:val="auto"/>
                <w:sz w:val="20"/>
                <w:szCs w:val="20"/>
              </w:rPr>
              <w:t>≥</w:t>
            </w:r>
            <w:r>
              <w:rPr>
                <w:rFonts w:hint="eastAsia" w:eastAsia="仿宋_GB2312"/>
                <w:color w:val="auto"/>
                <w:sz w:val="20"/>
                <w:szCs w:val="20"/>
                <w:lang w:val="en-US" w:eastAsia="zh-CN"/>
              </w:rPr>
              <w:t>100%</w:t>
            </w:r>
          </w:p>
        </w:tc>
        <w:tc>
          <w:tcPr>
            <w:tcW w:w="796" w:type="dxa"/>
            <w:noWrap w:val="0"/>
            <w:vAlign w:val="center"/>
          </w:tcPr>
          <w:p w14:paraId="0B4C6DBE">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15</w:t>
            </w:r>
          </w:p>
        </w:tc>
        <w:tc>
          <w:tcPr>
            <w:tcW w:w="725" w:type="dxa"/>
            <w:noWrap w:val="0"/>
            <w:vAlign w:val="center"/>
          </w:tcPr>
          <w:p w14:paraId="71432516">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15</w:t>
            </w:r>
          </w:p>
        </w:tc>
        <w:tc>
          <w:tcPr>
            <w:tcW w:w="1519" w:type="dxa"/>
            <w:noWrap w:val="0"/>
            <w:vAlign w:val="center"/>
          </w:tcPr>
          <w:p w14:paraId="3EF029CE">
            <w:pPr>
              <w:spacing w:line="240" w:lineRule="exact"/>
              <w:jc w:val="left"/>
              <w:rPr>
                <w:rFonts w:eastAsia="仿宋_GB2312"/>
                <w:color w:val="auto"/>
                <w:sz w:val="20"/>
                <w:szCs w:val="20"/>
              </w:rPr>
            </w:pPr>
            <w:r>
              <w:rPr>
                <w:rFonts w:eastAsia="仿宋_GB2312"/>
                <w:color w:val="auto"/>
                <w:sz w:val="20"/>
                <w:szCs w:val="20"/>
              </w:rPr>
              <w:t>　</w:t>
            </w:r>
          </w:p>
        </w:tc>
      </w:tr>
      <w:tr w14:paraId="6852F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01" w:type="dxa"/>
            <w:vMerge w:val="continue"/>
            <w:noWrap w:val="0"/>
            <w:vAlign w:val="center"/>
          </w:tcPr>
          <w:p w14:paraId="27409E68">
            <w:pPr>
              <w:spacing w:line="240" w:lineRule="exact"/>
              <w:jc w:val="left"/>
              <w:rPr>
                <w:rFonts w:eastAsia="仿宋_GB2312"/>
                <w:color w:val="auto"/>
                <w:sz w:val="20"/>
                <w:szCs w:val="20"/>
              </w:rPr>
            </w:pPr>
          </w:p>
        </w:tc>
        <w:tc>
          <w:tcPr>
            <w:tcW w:w="987" w:type="dxa"/>
            <w:vMerge w:val="continue"/>
            <w:noWrap w:val="0"/>
            <w:vAlign w:val="center"/>
          </w:tcPr>
          <w:p w14:paraId="39800167">
            <w:pPr>
              <w:spacing w:line="240" w:lineRule="exact"/>
              <w:jc w:val="left"/>
              <w:rPr>
                <w:rFonts w:eastAsia="仿宋_GB2312"/>
                <w:color w:val="auto"/>
                <w:sz w:val="20"/>
                <w:szCs w:val="20"/>
              </w:rPr>
            </w:pPr>
          </w:p>
        </w:tc>
        <w:tc>
          <w:tcPr>
            <w:tcW w:w="968" w:type="dxa"/>
            <w:vMerge w:val="continue"/>
            <w:noWrap w:val="0"/>
            <w:vAlign w:val="center"/>
          </w:tcPr>
          <w:p w14:paraId="3F47BA03">
            <w:pPr>
              <w:spacing w:line="240" w:lineRule="exact"/>
              <w:jc w:val="center"/>
              <w:rPr>
                <w:rFonts w:eastAsia="仿宋_GB2312"/>
                <w:color w:val="auto"/>
                <w:sz w:val="20"/>
                <w:szCs w:val="20"/>
              </w:rPr>
            </w:pPr>
          </w:p>
        </w:tc>
        <w:tc>
          <w:tcPr>
            <w:tcW w:w="1752" w:type="dxa"/>
            <w:noWrap w:val="0"/>
            <w:vAlign w:val="center"/>
          </w:tcPr>
          <w:p w14:paraId="25C2AA06">
            <w:pPr>
              <w:spacing w:line="240" w:lineRule="exact"/>
              <w:jc w:val="center"/>
              <w:rPr>
                <w:rFonts w:hint="eastAsia" w:eastAsia="仿宋_GB2312"/>
                <w:color w:val="auto"/>
                <w:sz w:val="20"/>
                <w:szCs w:val="20"/>
              </w:rPr>
            </w:pPr>
            <w:r>
              <w:rPr>
                <w:rFonts w:hint="eastAsia" w:eastAsia="仿宋_GB2312"/>
                <w:color w:val="auto"/>
                <w:sz w:val="20"/>
                <w:szCs w:val="20"/>
              </w:rPr>
              <w:t>提高全民</w:t>
            </w:r>
          </w:p>
          <w:p w14:paraId="632386C2">
            <w:pPr>
              <w:spacing w:line="240" w:lineRule="exact"/>
              <w:jc w:val="center"/>
              <w:rPr>
                <w:rFonts w:eastAsia="仿宋_GB2312"/>
                <w:color w:val="auto"/>
                <w:sz w:val="20"/>
                <w:szCs w:val="20"/>
              </w:rPr>
            </w:pPr>
            <w:r>
              <w:rPr>
                <w:rFonts w:hint="eastAsia" w:eastAsia="仿宋_GB2312"/>
                <w:color w:val="auto"/>
                <w:sz w:val="20"/>
                <w:szCs w:val="20"/>
              </w:rPr>
              <w:t>科学素养</w:t>
            </w:r>
          </w:p>
        </w:tc>
        <w:tc>
          <w:tcPr>
            <w:tcW w:w="1107" w:type="dxa"/>
            <w:gridSpan w:val="2"/>
            <w:noWrap w:val="0"/>
            <w:vAlign w:val="center"/>
          </w:tcPr>
          <w:p w14:paraId="2DA85797">
            <w:pPr>
              <w:spacing w:line="240" w:lineRule="exact"/>
              <w:jc w:val="center"/>
              <w:rPr>
                <w:rFonts w:hint="eastAsia" w:eastAsia="仿宋_GB2312"/>
                <w:color w:val="auto"/>
                <w:sz w:val="20"/>
                <w:szCs w:val="20"/>
                <w:lang w:eastAsia="zh-CN"/>
              </w:rPr>
            </w:pPr>
            <w:r>
              <w:rPr>
                <w:rFonts w:hint="eastAsia" w:eastAsia="仿宋_GB2312"/>
                <w:color w:val="auto"/>
                <w:sz w:val="20"/>
                <w:szCs w:val="20"/>
                <w:lang w:eastAsia="zh-CN"/>
              </w:rPr>
              <w:t>定性</w:t>
            </w:r>
          </w:p>
        </w:tc>
        <w:tc>
          <w:tcPr>
            <w:tcW w:w="964" w:type="dxa"/>
            <w:noWrap w:val="0"/>
            <w:vAlign w:val="center"/>
          </w:tcPr>
          <w:p w14:paraId="76F71266">
            <w:pPr>
              <w:spacing w:line="240" w:lineRule="exact"/>
              <w:jc w:val="center"/>
              <w:rPr>
                <w:rFonts w:hint="eastAsia" w:eastAsia="仿宋_GB2312"/>
                <w:color w:val="auto"/>
                <w:sz w:val="20"/>
                <w:szCs w:val="20"/>
                <w:lang w:eastAsia="zh-CN"/>
              </w:rPr>
            </w:pPr>
            <w:r>
              <w:rPr>
                <w:rFonts w:hint="eastAsia" w:eastAsia="仿宋_GB2312"/>
                <w:color w:val="auto"/>
                <w:sz w:val="20"/>
                <w:szCs w:val="20"/>
                <w:lang w:eastAsia="zh-CN"/>
              </w:rPr>
              <w:t>提升</w:t>
            </w:r>
          </w:p>
        </w:tc>
        <w:tc>
          <w:tcPr>
            <w:tcW w:w="796" w:type="dxa"/>
            <w:noWrap w:val="0"/>
            <w:vAlign w:val="center"/>
          </w:tcPr>
          <w:p w14:paraId="110B6D0C">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15</w:t>
            </w:r>
          </w:p>
        </w:tc>
        <w:tc>
          <w:tcPr>
            <w:tcW w:w="725" w:type="dxa"/>
            <w:noWrap w:val="0"/>
            <w:vAlign w:val="center"/>
          </w:tcPr>
          <w:p w14:paraId="1CCA1C11">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15</w:t>
            </w:r>
          </w:p>
        </w:tc>
        <w:tc>
          <w:tcPr>
            <w:tcW w:w="1519" w:type="dxa"/>
            <w:noWrap w:val="0"/>
            <w:vAlign w:val="center"/>
          </w:tcPr>
          <w:p w14:paraId="34F7B023">
            <w:pPr>
              <w:spacing w:line="240" w:lineRule="exact"/>
              <w:jc w:val="left"/>
              <w:rPr>
                <w:rFonts w:eastAsia="仿宋_GB2312"/>
                <w:color w:val="auto"/>
                <w:sz w:val="20"/>
                <w:szCs w:val="20"/>
              </w:rPr>
            </w:pPr>
            <w:r>
              <w:rPr>
                <w:rFonts w:eastAsia="仿宋_GB2312"/>
                <w:color w:val="auto"/>
                <w:sz w:val="20"/>
                <w:szCs w:val="20"/>
              </w:rPr>
              <w:t>　</w:t>
            </w:r>
          </w:p>
        </w:tc>
      </w:tr>
      <w:tr w14:paraId="636C8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001" w:type="dxa"/>
            <w:vMerge w:val="continue"/>
            <w:noWrap w:val="0"/>
            <w:vAlign w:val="center"/>
          </w:tcPr>
          <w:p w14:paraId="24FBB95C">
            <w:pPr>
              <w:spacing w:line="240" w:lineRule="exact"/>
              <w:jc w:val="left"/>
              <w:rPr>
                <w:rFonts w:eastAsia="仿宋_GB2312"/>
                <w:color w:val="auto"/>
                <w:sz w:val="20"/>
                <w:szCs w:val="20"/>
              </w:rPr>
            </w:pPr>
          </w:p>
        </w:tc>
        <w:tc>
          <w:tcPr>
            <w:tcW w:w="987" w:type="dxa"/>
            <w:vMerge w:val="continue"/>
            <w:noWrap w:val="0"/>
            <w:vAlign w:val="center"/>
          </w:tcPr>
          <w:p w14:paraId="2CABFC70">
            <w:pPr>
              <w:spacing w:line="240" w:lineRule="exact"/>
              <w:jc w:val="center"/>
              <w:rPr>
                <w:rFonts w:eastAsia="仿宋_GB2312"/>
                <w:color w:val="auto"/>
                <w:sz w:val="20"/>
                <w:szCs w:val="20"/>
              </w:rPr>
            </w:pPr>
          </w:p>
        </w:tc>
        <w:tc>
          <w:tcPr>
            <w:tcW w:w="968" w:type="dxa"/>
            <w:noWrap w:val="0"/>
            <w:vAlign w:val="center"/>
          </w:tcPr>
          <w:p w14:paraId="1B4AC6C0">
            <w:pPr>
              <w:spacing w:line="240" w:lineRule="exact"/>
              <w:jc w:val="center"/>
              <w:rPr>
                <w:rFonts w:eastAsia="仿宋_GB2312"/>
                <w:color w:val="auto"/>
                <w:sz w:val="20"/>
                <w:szCs w:val="20"/>
              </w:rPr>
            </w:pPr>
            <w:r>
              <w:rPr>
                <w:rFonts w:eastAsia="仿宋_GB2312"/>
                <w:color w:val="auto"/>
                <w:sz w:val="20"/>
                <w:szCs w:val="20"/>
              </w:rPr>
              <w:t>满意度</w:t>
            </w:r>
          </w:p>
        </w:tc>
        <w:tc>
          <w:tcPr>
            <w:tcW w:w="1752" w:type="dxa"/>
            <w:noWrap w:val="0"/>
            <w:vAlign w:val="center"/>
          </w:tcPr>
          <w:p w14:paraId="2EB3ADC9">
            <w:pPr>
              <w:spacing w:line="240" w:lineRule="exact"/>
              <w:jc w:val="center"/>
              <w:rPr>
                <w:rFonts w:eastAsia="仿宋_GB2312"/>
                <w:color w:val="auto"/>
                <w:sz w:val="20"/>
                <w:szCs w:val="20"/>
              </w:rPr>
            </w:pPr>
            <w:r>
              <w:rPr>
                <w:rFonts w:hint="eastAsia" w:eastAsia="仿宋_GB2312"/>
                <w:color w:val="auto"/>
                <w:sz w:val="20"/>
                <w:szCs w:val="20"/>
              </w:rPr>
              <w:t>服务对象满意度指标</w:t>
            </w:r>
          </w:p>
        </w:tc>
        <w:tc>
          <w:tcPr>
            <w:tcW w:w="1107" w:type="dxa"/>
            <w:gridSpan w:val="2"/>
            <w:noWrap w:val="0"/>
            <w:vAlign w:val="center"/>
          </w:tcPr>
          <w:p w14:paraId="3C82E382">
            <w:pPr>
              <w:spacing w:line="240" w:lineRule="exact"/>
              <w:jc w:val="center"/>
              <w:rPr>
                <w:rFonts w:hint="default" w:eastAsia="仿宋_GB2312"/>
                <w:color w:val="auto"/>
                <w:sz w:val="20"/>
                <w:szCs w:val="20"/>
                <w:lang w:val="en-US" w:eastAsia="zh-CN"/>
              </w:rPr>
            </w:pPr>
            <w:r>
              <w:rPr>
                <w:rFonts w:hint="eastAsia" w:eastAsia="仿宋_GB2312"/>
                <w:color w:val="auto"/>
                <w:sz w:val="20"/>
                <w:szCs w:val="20"/>
              </w:rPr>
              <w:t>≥</w:t>
            </w:r>
            <w:r>
              <w:rPr>
                <w:rFonts w:hint="eastAsia" w:eastAsia="仿宋_GB2312"/>
                <w:color w:val="auto"/>
                <w:sz w:val="20"/>
                <w:szCs w:val="20"/>
                <w:lang w:val="en-US" w:eastAsia="zh-CN"/>
              </w:rPr>
              <w:t>95%</w:t>
            </w:r>
          </w:p>
        </w:tc>
        <w:tc>
          <w:tcPr>
            <w:tcW w:w="964" w:type="dxa"/>
            <w:noWrap w:val="0"/>
            <w:vAlign w:val="center"/>
          </w:tcPr>
          <w:p w14:paraId="12C924B6">
            <w:pPr>
              <w:spacing w:line="240" w:lineRule="exact"/>
              <w:jc w:val="center"/>
              <w:rPr>
                <w:rFonts w:eastAsia="仿宋_GB2312"/>
                <w:color w:val="auto"/>
                <w:sz w:val="20"/>
                <w:szCs w:val="20"/>
              </w:rPr>
            </w:pPr>
            <w:r>
              <w:rPr>
                <w:rFonts w:hint="eastAsia" w:eastAsia="仿宋_GB2312"/>
                <w:color w:val="auto"/>
                <w:sz w:val="20"/>
                <w:szCs w:val="20"/>
              </w:rPr>
              <w:t>≥</w:t>
            </w:r>
            <w:r>
              <w:rPr>
                <w:rFonts w:hint="eastAsia" w:eastAsia="仿宋_GB2312"/>
                <w:color w:val="auto"/>
                <w:sz w:val="20"/>
                <w:szCs w:val="20"/>
                <w:lang w:val="en-US" w:eastAsia="zh-CN"/>
              </w:rPr>
              <w:t>95%</w:t>
            </w:r>
          </w:p>
        </w:tc>
        <w:tc>
          <w:tcPr>
            <w:tcW w:w="796" w:type="dxa"/>
            <w:noWrap w:val="0"/>
            <w:vAlign w:val="center"/>
          </w:tcPr>
          <w:p w14:paraId="4A368742">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w:t>
            </w:r>
          </w:p>
        </w:tc>
        <w:tc>
          <w:tcPr>
            <w:tcW w:w="725" w:type="dxa"/>
            <w:noWrap w:val="0"/>
            <w:vAlign w:val="center"/>
          </w:tcPr>
          <w:p w14:paraId="5E6371E8">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w:t>
            </w:r>
          </w:p>
        </w:tc>
        <w:tc>
          <w:tcPr>
            <w:tcW w:w="1519" w:type="dxa"/>
            <w:noWrap w:val="0"/>
            <w:vAlign w:val="center"/>
          </w:tcPr>
          <w:p w14:paraId="720519F6">
            <w:pPr>
              <w:spacing w:line="240" w:lineRule="exact"/>
              <w:jc w:val="left"/>
              <w:rPr>
                <w:rFonts w:eastAsia="仿宋_GB2312"/>
                <w:color w:val="auto"/>
                <w:sz w:val="20"/>
                <w:szCs w:val="20"/>
              </w:rPr>
            </w:pPr>
            <w:r>
              <w:rPr>
                <w:rFonts w:eastAsia="仿宋_GB2312"/>
                <w:color w:val="auto"/>
                <w:sz w:val="20"/>
                <w:szCs w:val="20"/>
              </w:rPr>
              <w:t>　</w:t>
            </w:r>
          </w:p>
        </w:tc>
      </w:tr>
      <w:tr w14:paraId="15329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6779" w:type="dxa"/>
            <w:gridSpan w:val="7"/>
            <w:noWrap w:val="0"/>
            <w:vAlign w:val="center"/>
          </w:tcPr>
          <w:p w14:paraId="5761DDDA">
            <w:pPr>
              <w:spacing w:line="240" w:lineRule="exact"/>
              <w:jc w:val="center"/>
              <w:rPr>
                <w:rFonts w:eastAsia="仿宋_GB2312"/>
                <w:color w:val="auto"/>
                <w:sz w:val="20"/>
                <w:szCs w:val="20"/>
              </w:rPr>
            </w:pPr>
            <w:r>
              <w:rPr>
                <w:rFonts w:eastAsia="仿宋_GB2312"/>
                <w:color w:val="auto"/>
                <w:sz w:val="20"/>
                <w:szCs w:val="20"/>
              </w:rPr>
              <w:t>总分</w:t>
            </w:r>
          </w:p>
        </w:tc>
        <w:tc>
          <w:tcPr>
            <w:tcW w:w="796" w:type="dxa"/>
            <w:noWrap w:val="0"/>
            <w:vAlign w:val="center"/>
          </w:tcPr>
          <w:p w14:paraId="3F0556D5">
            <w:pPr>
              <w:spacing w:line="240" w:lineRule="exact"/>
              <w:jc w:val="center"/>
              <w:rPr>
                <w:rFonts w:eastAsia="仿宋_GB2312"/>
                <w:color w:val="auto"/>
                <w:sz w:val="20"/>
                <w:szCs w:val="20"/>
              </w:rPr>
            </w:pPr>
            <w:r>
              <w:rPr>
                <w:rFonts w:eastAsia="仿宋_GB2312"/>
                <w:color w:val="auto"/>
                <w:sz w:val="20"/>
                <w:szCs w:val="20"/>
              </w:rPr>
              <w:t>100</w:t>
            </w:r>
          </w:p>
        </w:tc>
        <w:tc>
          <w:tcPr>
            <w:tcW w:w="725" w:type="dxa"/>
            <w:noWrap w:val="0"/>
            <w:vAlign w:val="center"/>
          </w:tcPr>
          <w:p w14:paraId="6B71BA29">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100</w:t>
            </w:r>
          </w:p>
        </w:tc>
        <w:tc>
          <w:tcPr>
            <w:tcW w:w="1519" w:type="dxa"/>
            <w:noWrap w:val="0"/>
            <w:vAlign w:val="center"/>
          </w:tcPr>
          <w:p w14:paraId="6FDE687E">
            <w:pPr>
              <w:spacing w:line="240" w:lineRule="exact"/>
              <w:jc w:val="left"/>
              <w:rPr>
                <w:rFonts w:eastAsia="仿宋_GB2312"/>
                <w:color w:val="auto"/>
                <w:sz w:val="20"/>
                <w:szCs w:val="20"/>
              </w:rPr>
            </w:pPr>
            <w:r>
              <w:rPr>
                <w:rFonts w:eastAsia="仿宋_GB2312"/>
                <w:color w:val="auto"/>
                <w:sz w:val="20"/>
                <w:szCs w:val="20"/>
              </w:rPr>
              <w:t>　</w:t>
            </w:r>
          </w:p>
        </w:tc>
      </w:tr>
    </w:tbl>
    <w:p w14:paraId="524469DC">
      <w:pPr>
        <w:pStyle w:val="17"/>
        <w:keepNext w:val="0"/>
        <w:keepLines w:val="0"/>
        <w:pageBreakBefore w:val="0"/>
        <w:widowControl w:val="0"/>
        <w:kinsoku/>
        <w:wordWrap/>
        <w:overflowPunct/>
        <w:topLinePunct w:val="0"/>
        <w:bidi w:val="0"/>
        <w:snapToGrid/>
        <w:spacing w:line="600" w:lineRule="exact"/>
        <w:ind w:firstLine="720" w:firstLineChars="200"/>
        <w:jc w:val="both"/>
        <w:textAlignment w:val="auto"/>
        <w:rPr>
          <w:rFonts w:hint="eastAsia" w:ascii="Times New Roman" w:hAnsi="Times New Roman" w:eastAsia="仿宋_GB2312" w:cs="黑体"/>
          <w:b/>
          <w:bCs/>
          <w:color w:val="auto"/>
          <w:kern w:val="0"/>
          <w:sz w:val="36"/>
          <w:szCs w:val="36"/>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楷体-GB2312">
    <w:altName w:val="宋体"/>
    <w:panose1 w:val="000000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3DA24"/>
    <w:multiLevelType w:val="singleLevel"/>
    <w:tmpl w:val="D9E3DA24"/>
    <w:lvl w:ilvl="0" w:tentative="0">
      <w:start w:val="1"/>
      <w:numFmt w:val="chineseCounting"/>
      <w:suff w:val="nothing"/>
      <w:lvlText w:val="%1、"/>
      <w:lvlJc w:val="left"/>
      <w:rPr>
        <w:rFonts w:hint="eastAsia"/>
      </w:rPr>
    </w:lvl>
  </w:abstractNum>
  <w:abstractNum w:abstractNumId="1">
    <w:nsid w:val="EFB36017"/>
    <w:multiLevelType w:val="singleLevel"/>
    <w:tmpl w:val="EFB36017"/>
    <w:lvl w:ilvl="0" w:tentative="0">
      <w:start w:val="7"/>
      <w:numFmt w:val="chineseCounting"/>
      <w:suff w:val="nothing"/>
      <w:lvlText w:val="%1、"/>
      <w:lvlJc w:val="left"/>
      <w:rPr>
        <w:rFonts w:hint="eastAsia"/>
      </w:rPr>
    </w:lvl>
  </w:abstractNum>
  <w:abstractNum w:abstractNumId="2">
    <w:nsid w:val="F8707C96"/>
    <w:multiLevelType w:val="singleLevel"/>
    <w:tmpl w:val="F8707C96"/>
    <w:lvl w:ilvl="0" w:tentative="0">
      <w:start w:val="2"/>
      <w:numFmt w:val="decimal"/>
      <w:suff w:val="nothing"/>
      <w:lvlText w:val="%1、"/>
      <w:lvlJc w:val="left"/>
    </w:lvl>
  </w:abstractNum>
  <w:abstractNum w:abstractNumId="3">
    <w:nsid w:val="02FEF892"/>
    <w:multiLevelType w:val="singleLevel"/>
    <w:tmpl w:val="02FEF892"/>
    <w:lvl w:ilvl="0" w:tentative="0">
      <w:start w:val="2"/>
      <w:numFmt w:val="chineseCounting"/>
      <w:suff w:val="nothing"/>
      <w:lvlText w:val="（%1）"/>
      <w:lvlJc w:val="left"/>
      <w:rPr>
        <w:rFonts w:hint="eastAsia"/>
      </w:rPr>
    </w:lvl>
  </w:abstractNum>
  <w:abstractNum w:abstractNumId="4">
    <w:nsid w:val="08171A1B"/>
    <w:multiLevelType w:val="singleLevel"/>
    <w:tmpl w:val="08171A1B"/>
    <w:lvl w:ilvl="0" w:tentative="0">
      <w:start w:val="3"/>
      <w:numFmt w:val="chineseCounting"/>
      <w:suff w:val="nothing"/>
      <w:lvlText w:val="%1、"/>
      <w:lvlJc w:val="left"/>
      <w:rPr>
        <w:rFonts w:hint="eastAsia"/>
      </w:rPr>
    </w:lvl>
  </w:abstractNum>
  <w:abstractNum w:abstractNumId="5">
    <w:nsid w:val="13D35146"/>
    <w:multiLevelType w:val="singleLevel"/>
    <w:tmpl w:val="13D35146"/>
    <w:lvl w:ilvl="0" w:tentative="0">
      <w:start w:val="1"/>
      <w:numFmt w:val="decimal"/>
      <w:suff w:val="nothing"/>
      <w:lvlText w:val="（%1）"/>
      <w:lvlJc w:val="left"/>
    </w:lvl>
  </w:abstractNum>
  <w:abstractNum w:abstractNumId="6">
    <w:nsid w:val="3E2F7CBB"/>
    <w:multiLevelType w:val="singleLevel"/>
    <w:tmpl w:val="3E2F7CBB"/>
    <w:lvl w:ilvl="0" w:tentative="0">
      <w:start w:val="1"/>
      <w:numFmt w:val="decimal"/>
      <w:suff w:val="nothing"/>
      <w:lvlText w:val="（%1）"/>
      <w:lvlJc w:val="left"/>
    </w:lvl>
  </w:abstractNum>
  <w:abstractNum w:abstractNumId="7">
    <w:nsid w:val="583419B8"/>
    <w:multiLevelType w:val="singleLevel"/>
    <w:tmpl w:val="583419B8"/>
    <w:lvl w:ilvl="0" w:tentative="0">
      <w:start w:val="8"/>
      <w:numFmt w:val="chineseCounting"/>
      <w:suff w:val="nothing"/>
      <w:lvlText w:val="%1、"/>
      <w:lvlJc w:val="left"/>
      <w:rPr>
        <w:rFonts w:hint="eastAsia"/>
      </w:rPr>
    </w:lvl>
  </w:abstractNum>
  <w:abstractNum w:abstractNumId="8">
    <w:nsid w:val="5B05FB1A"/>
    <w:multiLevelType w:val="singleLevel"/>
    <w:tmpl w:val="5B05FB1A"/>
    <w:lvl w:ilvl="0" w:tentative="0">
      <w:start w:val="6"/>
      <w:numFmt w:val="chineseCounting"/>
      <w:suff w:val="nothing"/>
      <w:lvlText w:val="%1、"/>
      <w:lvlJc w:val="left"/>
      <w:rPr>
        <w:rFonts w:hint="eastAsia"/>
      </w:rPr>
    </w:lvl>
  </w:abstractNum>
  <w:abstractNum w:abstractNumId="9">
    <w:nsid w:val="63416DE2"/>
    <w:multiLevelType w:val="singleLevel"/>
    <w:tmpl w:val="63416DE2"/>
    <w:lvl w:ilvl="0" w:tentative="0">
      <w:start w:val="1"/>
      <w:numFmt w:val="chineseCounting"/>
      <w:suff w:val="space"/>
      <w:lvlText w:val="（%1）"/>
      <w:lvlJc w:val="left"/>
      <w:rPr>
        <w:rFonts w:hint="eastAsia"/>
      </w:rPr>
    </w:lvl>
  </w:abstractNum>
  <w:num w:numId="1">
    <w:abstractNumId w:val="9"/>
  </w:num>
  <w:num w:numId="2">
    <w:abstractNumId w:val="1"/>
  </w:num>
  <w:num w:numId="3">
    <w:abstractNumId w:val="0"/>
  </w:num>
  <w:num w:numId="4">
    <w:abstractNumId w:val="3"/>
  </w:num>
  <w:num w:numId="5">
    <w:abstractNumId w:val="4"/>
  </w:num>
  <w:num w:numId="6">
    <w:abstractNumId w:val="8"/>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jFmZjE1ZDBhNDUyMWEzZGJmMzJmM2I4ZjVjNj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27CB1"/>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71BDD"/>
    <w:rsid w:val="01823635"/>
    <w:rsid w:val="035166A0"/>
    <w:rsid w:val="047B04DC"/>
    <w:rsid w:val="088968DD"/>
    <w:rsid w:val="0BEE7CFD"/>
    <w:rsid w:val="0CD67C16"/>
    <w:rsid w:val="0D0C3638"/>
    <w:rsid w:val="0D6F3D3F"/>
    <w:rsid w:val="0DE10621"/>
    <w:rsid w:val="0F1D1B2D"/>
    <w:rsid w:val="10703EDE"/>
    <w:rsid w:val="10C439D2"/>
    <w:rsid w:val="15F93676"/>
    <w:rsid w:val="16FB7986"/>
    <w:rsid w:val="18AD22E9"/>
    <w:rsid w:val="19FB22BA"/>
    <w:rsid w:val="1A0A0EFF"/>
    <w:rsid w:val="1A0E3AB4"/>
    <w:rsid w:val="1B9E0A03"/>
    <w:rsid w:val="1E0D658A"/>
    <w:rsid w:val="20126062"/>
    <w:rsid w:val="227E06DD"/>
    <w:rsid w:val="228F62DA"/>
    <w:rsid w:val="234B3323"/>
    <w:rsid w:val="23C860B3"/>
    <w:rsid w:val="245D1763"/>
    <w:rsid w:val="283536C5"/>
    <w:rsid w:val="289742A6"/>
    <w:rsid w:val="29F70417"/>
    <w:rsid w:val="2BC56137"/>
    <w:rsid w:val="2BD7695D"/>
    <w:rsid w:val="2FDB53C0"/>
    <w:rsid w:val="319E0088"/>
    <w:rsid w:val="331F0A2B"/>
    <w:rsid w:val="3425795C"/>
    <w:rsid w:val="34AB35B3"/>
    <w:rsid w:val="34F34F5A"/>
    <w:rsid w:val="351E0FBF"/>
    <w:rsid w:val="38A26A7B"/>
    <w:rsid w:val="3A263E74"/>
    <w:rsid w:val="3BDF7FE6"/>
    <w:rsid w:val="3D792D3C"/>
    <w:rsid w:val="3DBB7565"/>
    <w:rsid w:val="3ED862C8"/>
    <w:rsid w:val="3EE15E23"/>
    <w:rsid w:val="3F7F7B16"/>
    <w:rsid w:val="40A610D2"/>
    <w:rsid w:val="40C854ED"/>
    <w:rsid w:val="41B82E6B"/>
    <w:rsid w:val="44052AA3"/>
    <w:rsid w:val="442C432A"/>
    <w:rsid w:val="45101210"/>
    <w:rsid w:val="45D1274E"/>
    <w:rsid w:val="469C1DF3"/>
    <w:rsid w:val="473A07C7"/>
    <w:rsid w:val="477409A8"/>
    <w:rsid w:val="48C93BB0"/>
    <w:rsid w:val="4B02564D"/>
    <w:rsid w:val="4B183DBB"/>
    <w:rsid w:val="4C2760FB"/>
    <w:rsid w:val="4F304531"/>
    <w:rsid w:val="52374280"/>
    <w:rsid w:val="52CB6777"/>
    <w:rsid w:val="5777D4F5"/>
    <w:rsid w:val="581B3CFC"/>
    <w:rsid w:val="58950629"/>
    <w:rsid w:val="589570CB"/>
    <w:rsid w:val="596D67DA"/>
    <w:rsid w:val="59FD5A9E"/>
    <w:rsid w:val="5A982EB9"/>
    <w:rsid w:val="5AD7215D"/>
    <w:rsid w:val="5C6507D2"/>
    <w:rsid w:val="5C675762"/>
    <w:rsid w:val="5DB76275"/>
    <w:rsid w:val="5EBD5B0D"/>
    <w:rsid w:val="5F4B136B"/>
    <w:rsid w:val="5FC6BB1E"/>
    <w:rsid w:val="5FF720F1"/>
    <w:rsid w:val="623103B6"/>
    <w:rsid w:val="623E63F0"/>
    <w:rsid w:val="625B3673"/>
    <w:rsid w:val="63545605"/>
    <w:rsid w:val="64EA5182"/>
    <w:rsid w:val="65B04F76"/>
    <w:rsid w:val="65C9550E"/>
    <w:rsid w:val="66A933C3"/>
    <w:rsid w:val="67227CC9"/>
    <w:rsid w:val="67F178E9"/>
    <w:rsid w:val="69E71C90"/>
    <w:rsid w:val="6A730DAD"/>
    <w:rsid w:val="6A905686"/>
    <w:rsid w:val="6E5A3E2A"/>
    <w:rsid w:val="6F2B6AC3"/>
    <w:rsid w:val="71931FAF"/>
    <w:rsid w:val="737D59BA"/>
    <w:rsid w:val="74DD43BC"/>
    <w:rsid w:val="764861AD"/>
    <w:rsid w:val="76DE441B"/>
    <w:rsid w:val="77C37683"/>
    <w:rsid w:val="780600CD"/>
    <w:rsid w:val="79FF515B"/>
    <w:rsid w:val="7A0A6111"/>
    <w:rsid w:val="7A28432B"/>
    <w:rsid w:val="7A6301DE"/>
    <w:rsid w:val="7B275BDA"/>
    <w:rsid w:val="7B3665D4"/>
    <w:rsid w:val="7B3C0229"/>
    <w:rsid w:val="7B854078"/>
    <w:rsid w:val="7C9C4B5C"/>
    <w:rsid w:val="7DD16A88"/>
    <w:rsid w:val="7E97382D"/>
    <w:rsid w:val="7E9F11B4"/>
    <w:rsid w:val="7EF13B06"/>
    <w:rsid w:val="7F1629A4"/>
    <w:rsid w:val="7FC69637"/>
    <w:rsid w:val="7FFDB408"/>
    <w:rsid w:val="BBD14E84"/>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4">
    <w:name w:val="toc 5"/>
    <w:basedOn w:val="1"/>
    <w:next w:val="1"/>
    <w:qFormat/>
    <w:uiPriority w:val="0"/>
    <w:pPr>
      <w:widowControl w:val="0"/>
      <w:ind w:left="1680" w:leftChars="800"/>
      <w:jc w:val="both"/>
    </w:pPr>
    <w:rPr>
      <w:rFonts w:ascii="等线" w:hAnsi="等线" w:eastAsia="等线" w:cs="Times New Roman"/>
      <w:kern w:val="2"/>
      <w:sz w:val="21"/>
      <w:szCs w:val="22"/>
      <w:lang w:val="en-US" w:eastAsia="zh-CN" w:bidi="ar-SA"/>
    </w:rPr>
  </w:style>
  <w:style w:type="paragraph" w:styleId="5">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6">
    <w:name w:val="endnote text"/>
    <w:basedOn w:val="1"/>
    <w:next w:val="3"/>
    <w:qFormat/>
    <w:uiPriority w:val="0"/>
    <w:rPr>
      <w:rFonts w:ascii="Times New Roman" w:hAnsi="Times New Roman" w:eastAsia="宋体" w:cs="Times New Roman"/>
      <w:szCs w:val="21"/>
    </w:rPr>
  </w:style>
  <w:style w:type="paragraph" w:styleId="7">
    <w:name w:val="Balloon Text"/>
    <w:basedOn w:val="1"/>
    <w:link w:val="19"/>
    <w:semiHidden/>
    <w:unhideWhenUsed/>
    <w:qFormat/>
    <w:uiPriority w:val="99"/>
    <w:rPr>
      <w:sz w:val="18"/>
      <w:szCs w:val="18"/>
    </w:rPr>
  </w:style>
  <w:style w:type="paragraph" w:styleId="8">
    <w:name w:val="footer"/>
    <w:basedOn w:val="1"/>
    <w:next w:val="2"/>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1"/>
    <w:semiHidden/>
    <w:qFormat/>
    <w:uiPriority w:val="0"/>
    <w:pPr>
      <w:snapToGrid w:val="0"/>
      <w:jc w:val="left"/>
    </w:pPr>
    <w:rPr>
      <w:sz w:val="18"/>
      <w:szCs w:val="18"/>
    </w:rPr>
  </w:style>
  <w:style w:type="paragraph" w:styleId="11">
    <w:name w:val="Body Text First Indent 2"/>
    <w:basedOn w:val="5"/>
    <w:unhideWhenUsed/>
    <w:qFormat/>
    <w:uiPriority w:val="99"/>
    <w:pPr>
      <w:ind w:firstLine="420" w:firstLineChars="200"/>
    </w:pPr>
  </w:style>
  <w:style w:type="paragraph" w:styleId="12">
    <w:name w:val="Normal (Web)"/>
    <w:basedOn w:val="1"/>
    <w:next w:val="8"/>
    <w:qFormat/>
    <w:uiPriority w:val="0"/>
    <w:pPr>
      <w:spacing w:before="0" w:beforeAutospacing="1" w:after="0" w:afterAutospacing="1"/>
      <w:ind w:left="0" w:right="0"/>
      <w:jc w:val="left"/>
    </w:pPr>
    <w:rPr>
      <w:kern w:val="0"/>
      <w:sz w:val="24"/>
      <w:lang w:val="en-US" w:eastAsia="zh-CN" w:bidi="ar"/>
    </w:r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913</Words>
  <Characters>916</Characters>
  <Lines>63</Lines>
  <Paragraphs>18</Paragraphs>
  <TotalTime>71</TotalTime>
  <ScaleCrop>false</ScaleCrop>
  <LinksUpToDate>false</LinksUpToDate>
  <CharactersWithSpaces>922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2020-07-05T18:32:00Z</dcterms:created>
  <dc:creator>李航 null</dc:creator>
  <cp:lastModifiedBy>追逐</cp:lastModifiedBy>
  <cp:lastPrinted>2025-09-18T19:17:00Z</cp:lastPrinted>
  <dcterms:modified xsi:type="dcterms:W3CDTF">2025-09-29T06:45:24Z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11E989475A8F4A03917BCA80905EFA5E_13</vt:lpwstr>
  </property>
  <property fmtid="{D5CDD505-2E9C-101B-9397-08002B2CF9AE}" pid="4" name="KSOTemplateDocerSaveRecord">
    <vt:lpwstr>eyJoZGlkIjoiYTQxNTJhYTkwYTBiMjhiMzlmMTYzNmVhN2E2ZGRiMmUiLCJ1c2VySWQiOiIxMTM5ODkyMDMwIn0=</vt:lpwstr>
  </property>
</Properties>
</file>